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9CE" w:rsidRPr="00F0449F" w:rsidRDefault="00DD0FFE" w:rsidP="009B34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F044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F0449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F044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14D6A" w:rsidRPr="00F0449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в форме опроса </w:t>
      </w:r>
      <w:r w:rsidR="00383B9C" w:rsidRPr="00F0449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проекта технической документации на пестицид по объекту: </w:t>
      </w:r>
      <w:r w:rsidR="005110E6" w:rsidRPr="00F0449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«</w:t>
      </w:r>
      <w:r w:rsidR="00F0449F" w:rsidRPr="00F0449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Оценка воздействия на окружающую среду пестицида Габарит Дуо, ВДГ (500 г/кг </w:t>
      </w:r>
      <w:proofErr w:type="spellStart"/>
      <w:r w:rsidR="00F0449F" w:rsidRPr="00F0449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тифенсульфурон</w:t>
      </w:r>
      <w:proofErr w:type="spellEnd"/>
      <w:r w:rsidR="00F0449F" w:rsidRPr="00F0449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-метила + 250 г/кг </w:t>
      </w:r>
      <w:proofErr w:type="spellStart"/>
      <w:r w:rsidR="00F0449F" w:rsidRPr="00F0449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трибенурон</w:t>
      </w:r>
      <w:proofErr w:type="spellEnd"/>
      <w:r w:rsidR="00F0449F" w:rsidRPr="00F0449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-метила)</w:t>
      </w:r>
      <w:r w:rsidR="00383B9C" w:rsidRPr="00F0449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» (включая материалы оценки воздействия на окружающую среду)</w:t>
      </w:r>
    </w:p>
    <w:p w:rsidR="00383B9C" w:rsidRPr="00F0449F" w:rsidRDefault="00383B9C" w:rsidP="00383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3FEE" w:rsidRPr="00F0449F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044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F044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F044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F044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F044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F0449F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F0449F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F0449F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F0449F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F0449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F0449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F0449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F0449F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4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F044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F0449F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F0449F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F044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="00077AE7" w:rsidRPr="00F0449F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="00077AE7" w:rsidRPr="00F0449F">
        <w:rPr>
          <w:rFonts w:ascii="Times New Roman" w:hAnsi="Times New Roman" w:cs="Times New Roman"/>
          <w:sz w:val="24"/>
          <w:szCs w:val="24"/>
        </w:rPr>
        <w:t xml:space="preserve">, </w:t>
      </w:r>
      <w:r w:rsidRPr="00F044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тел.: +7 (863) 231 57 55, контактное лицо: Воробьева Анна Сергеевна, тел.: +7 (863) 231 56 79.</w:t>
      </w:r>
    </w:p>
    <w:p w:rsidR="00F436C9" w:rsidRPr="00F0449F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F0449F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F0449F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140D58" w:rsidRPr="00F0449F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18.07.2024 по 17.08.2024 </w:t>
      </w:r>
      <w:r w:rsidRPr="00F0449F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0E7EB9" w:rsidRPr="00F0449F" w:rsidRDefault="000E7EB9" w:rsidP="000E7EB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044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Наименование намечаемой деятельности. </w:t>
      </w:r>
    </w:p>
    <w:p w:rsidR="00F0449F" w:rsidRPr="00F0449F" w:rsidRDefault="00F0449F" w:rsidP="00F0449F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449F">
        <w:rPr>
          <w:rFonts w:ascii="Times New Roman" w:hAnsi="Times New Roman" w:cs="Times New Roman"/>
          <w:bCs/>
          <w:sz w:val="24"/>
          <w:szCs w:val="24"/>
        </w:rPr>
        <w:t xml:space="preserve">«Оценка воздействия на окружающую среду пестицида Габарит Дуо, ВДГ (500 г/кг </w:t>
      </w:r>
      <w:proofErr w:type="spellStart"/>
      <w:r w:rsidRPr="00F0449F">
        <w:rPr>
          <w:rFonts w:ascii="Times New Roman" w:hAnsi="Times New Roman" w:cs="Times New Roman"/>
          <w:bCs/>
          <w:sz w:val="24"/>
          <w:szCs w:val="24"/>
        </w:rPr>
        <w:t>тифенсульфурон</w:t>
      </w:r>
      <w:proofErr w:type="spellEnd"/>
      <w:r w:rsidRPr="00F0449F">
        <w:rPr>
          <w:rFonts w:ascii="Times New Roman" w:hAnsi="Times New Roman" w:cs="Times New Roman"/>
          <w:bCs/>
          <w:sz w:val="24"/>
          <w:szCs w:val="24"/>
        </w:rPr>
        <w:t xml:space="preserve">-метила + 250 г/кг </w:t>
      </w:r>
      <w:proofErr w:type="spellStart"/>
      <w:r w:rsidRPr="00F0449F">
        <w:rPr>
          <w:rFonts w:ascii="Times New Roman" w:hAnsi="Times New Roman" w:cs="Times New Roman"/>
          <w:bCs/>
          <w:sz w:val="24"/>
          <w:szCs w:val="24"/>
        </w:rPr>
        <w:t>трибенурон</w:t>
      </w:r>
      <w:proofErr w:type="spellEnd"/>
      <w:r w:rsidRPr="00F0449F">
        <w:rPr>
          <w:rFonts w:ascii="Times New Roman" w:hAnsi="Times New Roman" w:cs="Times New Roman"/>
          <w:bCs/>
          <w:sz w:val="24"/>
          <w:szCs w:val="24"/>
        </w:rPr>
        <w:t>-метила</w:t>
      </w:r>
      <w:bookmarkStart w:id="0" w:name="_GoBack"/>
      <w:bookmarkEnd w:id="0"/>
      <w:r w:rsidRPr="00F0449F">
        <w:rPr>
          <w:rFonts w:ascii="Times New Roman" w:hAnsi="Times New Roman" w:cs="Times New Roman"/>
          <w:bCs/>
          <w:sz w:val="24"/>
          <w:szCs w:val="24"/>
        </w:rPr>
        <w:t>)».</w:t>
      </w:r>
    </w:p>
    <w:p w:rsidR="00F0449F" w:rsidRPr="00F0449F" w:rsidRDefault="00F0449F" w:rsidP="00F0449F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449F">
        <w:rPr>
          <w:rFonts w:ascii="Times New Roman" w:hAnsi="Times New Roman" w:cs="Times New Roman"/>
          <w:bCs/>
          <w:sz w:val="24"/>
          <w:szCs w:val="24"/>
        </w:rPr>
        <w:t xml:space="preserve">Пестицид Габарит Дуо, ВДГ (500 г/кг </w:t>
      </w:r>
      <w:proofErr w:type="spellStart"/>
      <w:r w:rsidRPr="00F0449F">
        <w:rPr>
          <w:rFonts w:ascii="Times New Roman" w:hAnsi="Times New Roman" w:cs="Times New Roman"/>
          <w:bCs/>
          <w:sz w:val="24"/>
          <w:szCs w:val="24"/>
        </w:rPr>
        <w:t>тифенсульфурон</w:t>
      </w:r>
      <w:proofErr w:type="spellEnd"/>
      <w:r w:rsidRPr="00F0449F">
        <w:rPr>
          <w:rFonts w:ascii="Times New Roman" w:hAnsi="Times New Roman" w:cs="Times New Roman"/>
          <w:bCs/>
          <w:sz w:val="24"/>
          <w:szCs w:val="24"/>
        </w:rPr>
        <w:t xml:space="preserve">-метила + 250 г/кг </w:t>
      </w:r>
      <w:proofErr w:type="spellStart"/>
      <w:r w:rsidRPr="00F0449F">
        <w:rPr>
          <w:rFonts w:ascii="Times New Roman" w:hAnsi="Times New Roman" w:cs="Times New Roman"/>
          <w:bCs/>
          <w:sz w:val="24"/>
          <w:szCs w:val="24"/>
        </w:rPr>
        <w:t>трибенурон</w:t>
      </w:r>
      <w:proofErr w:type="spellEnd"/>
      <w:r w:rsidRPr="00F0449F">
        <w:rPr>
          <w:rFonts w:ascii="Times New Roman" w:hAnsi="Times New Roman" w:cs="Times New Roman"/>
          <w:bCs/>
          <w:sz w:val="24"/>
          <w:szCs w:val="24"/>
        </w:rPr>
        <w:t xml:space="preserve">-метила) является </w:t>
      </w:r>
      <w:r w:rsidRPr="00F0449F">
        <w:rPr>
          <w:rFonts w:ascii="Times New Roman" w:hAnsi="Times New Roman" w:cs="Times New Roman"/>
          <w:bCs/>
          <w:sz w:val="24"/>
          <w:szCs w:val="24"/>
        </w:rPr>
        <w:tab/>
        <w:t>гербицидом для борьбы с однолетние и многолетние двудольными сорняками на культурах: озимая и яровая пшеница, озимый и яровой ячмень.</w:t>
      </w:r>
    </w:p>
    <w:p w:rsidR="00F0449F" w:rsidRPr="00F0449F" w:rsidRDefault="00F0449F" w:rsidP="00F0449F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449F">
        <w:rPr>
          <w:rFonts w:ascii="Times New Roman" w:hAnsi="Times New Roman" w:cs="Times New Roman"/>
          <w:b/>
          <w:bCs/>
          <w:sz w:val="24"/>
          <w:szCs w:val="24"/>
        </w:rPr>
        <w:t>Цель намечаемой деятельности.</w:t>
      </w:r>
    </w:p>
    <w:p w:rsidR="00F0449F" w:rsidRPr="00F0449F" w:rsidRDefault="00F0449F" w:rsidP="00F0449F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F0449F">
        <w:rPr>
          <w:rFonts w:ascii="Times New Roman" w:hAnsi="Times New Roman" w:cs="Times New Roman"/>
          <w:sz w:val="24"/>
          <w:szCs w:val="24"/>
        </w:rPr>
        <w:t xml:space="preserve">Целью проведения оценки воздействия на окружающую среду является государственная регистрация пестицида Габарит Дуо, ВДГ (500 г/кг </w:t>
      </w:r>
      <w:proofErr w:type="spellStart"/>
      <w:r w:rsidRPr="00F0449F">
        <w:rPr>
          <w:rFonts w:ascii="Times New Roman" w:hAnsi="Times New Roman" w:cs="Times New Roman"/>
          <w:sz w:val="24"/>
          <w:szCs w:val="24"/>
        </w:rPr>
        <w:t>тифенсульфурон</w:t>
      </w:r>
      <w:proofErr w:type="spellEnd"/>
      <w:r w:rsidRPr="00F0449F">
        <w:rPr>
          <w:rFonts w:ascii="Times New Roman" w:hAnsi="Times New Roman" w:cs="Times New Roman"/>
          <w:sz w:val="24"/>
          <w:szCs w:val="24"/>
        </w:rPr>
        <w:t xml:space="preserve">-метила + 250 г/кг </w:t>
      </w:r>
      <w:proofErr w:type="spellStart"/>
      <w:r w:rsidRPr="00F0449F">
        <w:rPr>
          <w:rFonts w:ascii="Times New Roman" w:hAnsi="Times New Roman" w:cs="Times New Roman"/>
          <w:sz w:val="24"/>
          <w:szCs w:val="24"/>
        </w:rPr>
        <w:t>трибенурон</w:t>
      </w:r>
      <w:proofErr w:type="spellEnd"/>
      <w:r w:rsidRPr="00F0449F">
        <w:rPr>
          <w:rFonts w:ascii="Times New Roman" w:hAnsi="Times New Roman" w:cs="Times New Roman"/>
          <w:sz w:val="24"/>
          <w:szCs w:val="24"/>
        </w:rPr>
        <w:t xml:space="preserve">-метила) с последующим применением пестицида Габарит Дуо, ВДГ (500 г/кг </w:t>
      </w:r>
      <w:proofErr w:type="spellStart"/>
      <w:r w:rsidRPr="00F0449F">
        <w:rPr>
          <w:rFonts w:ascii="Times New Roman" w:hAnsi="Times New Roman" w:cs="Times New Roman"/>
          <w:sz w:val="24"/>
          <w:szCs w:val="24"/>
        </w:rPr>
        <w:t>тифенсульфурон</w:t>
      </w:r>
      <w:proofErr w:type="spellEnd"/>
      <w:r w:rsidRPr="00F0449F">
        <w:rPr>
          <w:rFonts w:ascii="Times New Roman" w:hAnsi="Times New Roman" w:cs="Times New Roman"/>
          <w:sz w:val="24"/>
          <w:szCs w:val="24"/>
        </w:rPr>
        <w:t xml:space="preserve">-метила + 250 г/кг </w:t>
      </w:r>
      <w:proofErr w:type="spellStart"/>
      <w:r w:rsidRPr="00F0449F">
        <w:rPr>
          <w:rFonts w:ascii="Times New Roman" w:hAnsi="Times New Roman" w:cs="Times New Roman"/>
          <w:sz w:val="24"/>
          <w:szCs w:val="24"/>
        </w:rPr>
        <w:t>трибенурон</w:t>
      </w:r>
      <w:proofErr w:type="spellEnd"/>
      <w:r w:rsidRPr="00F0449F">
        <w:rPr>
          <w:rFonts w:ascii="Times New Roman" w:hAnsi="Times New Roman" w:cs="Times New Roman"/>
          <w:sz w:val="24"/>
          <w:szCs w:val="24"/>
        </w:rPr>
        <w:t>-метила) на территории Российской Федерации.</w:t>
      </w:r>
    </w:p>
    <w:p w:rsidR="00050B17" w:rsidRPr="00383B9C" w:rsidRDefault="002E5707" w:rsidP="00E84DF7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110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383B9C" w:rsidTr="004A7F2C">
        <w:trPr>
          <w:trHeight w:val="952"/>
        </w:trPr>
        <w:tc>
          <w:tcPr>
            <w:tcW w:w="396" w:type="dxa"/>
            <w:vAlign w:val="center"/>
          </w:tcPr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383B9C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383B9C" w:rsidTr="004A7F2C">
        <w:trPr>
          <w:trHeight w:val="952"/>
        </w:trPr>
        <w:tc>
          <w:tcPr>
            <w:tcW w:w="396" w:type="dxa"/>
            <w:vAlign w:val="center"/>
          </w:tcPr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383B9C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383B9C" w:rsidTr="004A7F2C">
        <w:trPr>
          <w:trHeight w:val="952"/>
        </w:trPr>
        <w:tc>
          <w:tcPr>
            <w:tcW w:w="396" w:type="dxa"/>
            <w:vAlign w:val="center"/>
          </w:tcPr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383B9C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383B9C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383B9C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383B9C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383B9C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83B9C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383B9C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383B9C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383B9C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383B9C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383B9C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383B9C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383B9C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383B9C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383B9C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383B9C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383B9C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383B9C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383B9C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383B9C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383B9C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383B9C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83B9C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383B9C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383B9C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383B9C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383B9C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383B9C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383B9C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383B9C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383B9C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A03999" w:rsidRPr="00383B9C">
        <w:rPr>
          <w:rFonts w:ascii="Times New Roman" w:hAnsi="Times New Roman" w:cs="Times New Roman"/>
          <w:sz w:val="24"/>
          <w:szCs w:val="24"/>
        </w:rPr>
        <w:t xml:space="preserve">с </w:t>
      </w:r>
      <w:r w:rsidR="00140D58" w:rsidRPr="00383B9C">
        <w:rPr>
          <w:rFonts w:ascii="Times New Roman" w:hAnsi="Times New Roman" w:cs="Times New Roman"/>
          <w:sz w:val="24"/>
          <w:szCs w:val="24"/>
        </w:rPr>
        <w:t xml:space="preserve">18.07.2024 по 17.08.2024 </w:t>
      </w:r>
      <w:r w:rsidRPr="00383B9C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383B9C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="00F51587" w:rsidRPr="00383B9C">
          <w:rPr>
            <w:rStyle w:val="a8"/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383B9C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lastRenderedPageBreak/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140D58" w:rsidRPr="00383B9C">
        <w:rPr>
          <w:rFonts w:ascii="Times New Roman" w:hAnsi="Times New Roman" w:cs="Times New Roman"/>
          <w:sz w:val="24"/>
          <w:szCs w:val="24"/>
        </w:rPr>
        <w:t xml:space="preserve">18.07.2024 по 17.08.2024 </w:t>
      </w:r>
      <w:r w:rsidRPr="00383B9C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383B9C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383B9C">
        <w:rPr>
          <w:rFonts w:ascii="Times New Roman" w:hAnsi="Times New Roman" w:cs="Times New Roman"/>
          <w:sz w:val="24"/>
          <w:szCs w:val="24"/>
        </w:rPr>
        <w:br/>
      </w:r>
      <w:r w:rsidRPr="00383B9C">
        <w:rPr>
          <w:rFonts w:ascii="Times New Roman" w:hAnsi="Times New Roman" w:cs="Times New Roman"/>
          <w:sz w:val="24"/>
          <w:szCs w:val="24"/>
        </w:rPr>
        <w:t xml:space="preserve">344000, г. Ростов-на-Дону, пер. Семашко, 99/248, или по адресу электронной почты: </w:t>
      </w:r>
      <w:r w:rsidRPr="00383B9C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="00723E6F" w:rsidRPr="00383B9C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383B9C">
        <w:rPr>
          <w:rFonts w:ascii="Times New Roman" w:hAnsi="Times New Roman" w:cs="Times New Roman"/>
          <w:sz w:val="24"/>
          <w:szCs w:val="24"/>
        </w:rPr>
        <w:t>.</w:t>
      </w:r>
    </w:p>
    <w:p w:rsidR="00F436C9" w:rsidRPr="00383B9C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в письменной форме принимаются по рабочим дням </w:t>
      </w:r>
      <w:r w:rsidR="00D47E6E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03999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140D5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18.07.2024 по 27.08.2024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по охране окружающей среды Администрации города Ростова-на-Дону, </w:t>
      </w:r>
      <w:r w:rsidR="00D47E6E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09.00 до 13.00, с 14.00 до 17.00, или по адресу электронной почты: </w:t>
      </w:r>
      <w:hyperlink r:id="rId11" w:history="1">
        <w:r w:rsidR="00723E6F" w:rsidRPr="00383B9C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383B9C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383B9C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383B9C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383B9C" w:rsidTr="00D66A48">
        <w:tc>
          <w:tcPr>
            <w:tcW w:w="5665" w:type="dxa"/>
          </w:tcPr>
          <w:p w:rsidR="00B81A2E" w:rsidRPr="00383B9C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38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383B9C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383B9C" w:rsidTr="00D66A48">
        <w:tc>
          <w:tcPr>
            <w:tcW w:w="5665" w:type="dxa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383B9C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383B9C" w:rsidTr="00D66A48">
        <w:tc>
          <w:tcPr>
            <w:tcW w:w="5665" w:type="dxa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383B9C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57D8" w:rsidRDefault="006757D8" w:rsidP="00050B17">
      <w:pPr>
        <w:spacing w:after="0" w:line="240" w:lineRule="auto"/>
      </w:pPr>
      <w:r>
        <w:separator/>
      </w:r>
    </w:p>
  </w:endnote>
  <w:endnote w:type="continuationSeparator" w:id="0">
    <w:p w:rsidR="006757D8" w:rsidRDefault="006757D8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57D8" w:rsidRDefault="006757D8" w:rsidP="00050B17">
      <w:pPr>
        <w:spacing w:after="0" w:line="240" w:lineRule="auto"/>
      </w:pPr>
      <w:r>
        <w:separator/>
      </w:r>
    </w:p>
  </w:footnote>
  <w:footnote w:type="continuationSeparator" w:id="0">
    <w:p w:rsidR="006757D8" w:rsidRDefault="006757D8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47A7F"/>
    <w:rsid w:val="00050B17"/>
    <w:rsid w:val="00056C2F"/>
    <w:rsid w:val="00077AE7"/>
    <w:rsid w:val="0008503F"/>
    <w:rsid w:val="00091BFD"/>
    <w:rsid w:val="00097397"/>
    <w:rsid w:val="000A3112"/>
    <w:rsid w:val="000C4F7D"/>
    <w:rsid w:val="000D092E"/>
    <w:rsid w:val="000E242E"/>
    <w:rsid w:val="000E7EB9"/>
    <w:rsid w:val="000F187B"/>
    <w:rsid w:val="000F2708"/>
    <w:rsid w:val="000F4AA2"/>
    <w:rsid w:val="00124801"/>
    <w:rsid w:val="001363D7"/>
    <w:rsid w:val="00140D58"/>
    <w:rsid w:val="00152F77"/>
    <w:rsid w:val="00156B20"/>
    <w:rsid w:val="001673D8"/>
    <w:rsid w:val="001771C1"/>
    <w:rsid w:val="00183628"/>
    <w:rsid w:val="001A6782"/>
    <w:rsid w:val="001C3B9D"/>
    <w:rsid w:val="001C5071"/>
    <w:rsid w:val="001D3D20"/>
    <w:rsid w:val="001E7FEC"/>
    <w:rsid w:val="001F2681"/>
    <w:rsid w:val="001F7AC5"/>
    <w:rsid w:val="002062A4"/>
    <w:rsid w:val="00217ABD"/>
    <w:rsid w:val="00232C3A"/>
    <w:rsid w:val="00233B7D"/>
    <w:rsid w:val="0023467B"/>
    <w:rsid w:val="00241132"/>
    <w:rsid w:val="00247CBB"/>
    <w:rsid w:val="00252328"/>
    <w:rsid w:val="0025313A"/>
    <w:rsid w:val="002D3E0C"/>
    <w:rsid w:val="002D6866"/>
    <w:rsid w:val="002E0373"/>
    <w:rsid w:val="002E5707"/>
    <w:rsid w:val="002F35AD"/>
    <w:rsid w:val="002F6351"/>
    <w:rsid w:val="002F7864"/>
    <w:rsid w:val="00331D98"/>
    <w:rsid w:val="00347ED4"/>
    <w:rsid w:val="00361AF4"/>
    <w:rsid w:val="00361F3E"/>
    <w:rsid w:val="00364DB7"/>
    <w:rsid w:val="00374813"/>
    <w:rsid w:val="0038377F"/>
    <w:rsid w:val="00383B9C"/>
    <w:rsid w:val="00383CC3"/>
    <w:rsid w:val="00386287"/>
    <w:rsid w:val="003947EF"/>
    <w:rsid w:val="003B2CCA"/>
    <w:rsid w:val="003B76CB"/>
    <w:rsid w:val="003C1719"/>
    <w:rsid w:val="003C67B8"/>
    <w:rsid w:val="003D6B11"/>
    <w:rsid w:val="003E1414"/>
    <w:rsid w:val="003E23F4"/>
    <w:rsid w:val="003E4ACB"/>
    <w:rsid w:val="003F2F71"/>
    <w:rsid w:val="003F5221"/>
    <w:rsid w:val="00402FA9"/>
    <w:rsid w:val="00405E1A"/>
    <w:rsid w:val="00433392"/>
    <w:rsid w:val="00442487"/>
    <w:rsid w:val="00464E5D"/>
    <w:rsid w:val="004734FC"/>
    <w:rsid w:val="00491C95"/>
    <w:rsid w:val="004A7F2C"/>
    <w:rsid w:val="004B6A20"/>
    <w:rsid w:val="004C2D99"/>
    <w:rsid w:val="004D10F6"/>
    <w:rsid w:val="004D2827"/>
    <w:rsid w:val="004E0985"/>
    <w:rsid w:val="004E72F8"/>
    <w:rsid w:val="005110E6"/>
    <w:rsid w:val="005236A6"/>
    <w:rsid w:val="0052689D"/>
    <w:rsid w:val="00535540"/>
    <w:rsid w:val="00554815"/>
    <w:rsid w:val="0056181B"/>
    <w:rsid w:val="005760E6"/>
    <w:rsid w:val="005834A6"/>
    <w:rsid w:val="005C092E"/>
    <w:rsid w:val="005C1646"/>
    <w:rsid w:val="005C3FEE"/>
    <w:rsid w:val="005D1EC4"/>
    <w:rsid w:val="0060450A"/>
    <w:rsid w:val="006059CE"/>
    <w:rsid w:val="0064212F"/>
    <w:rsid w:val="00647E98"/>
    <w:rsid w:val="00653DA3"/>
    <w:rsid w:val="00671DDA"/>
    <w:rsid w:val="006757D8"/>
    <w:rsid w:val="006810FD"/>
    <w:rsid w:val="006873FB"/>
    <w:rsid w:val="0068797E"/>
    <w:rsid w:val="006937C9"/>
    <w:rsid w:val="00697EF6"/>
    <w:rsid w:val="006B0CF2"/>
    <w:rsid w:val="00700CB8"/>
    <w:rsid w:val="00700DE6"/>
    <w:rsid w:val="00723E6F"/>
    <w:rsid w:val="0073226B"/>
    <w:rsid w:val="00735DE9"/>
    <w:rsid w:val="0077123F"/>
    <w:rsid w:val="007712CB"/>
    <w:rsid w:val="00771C03"/>
    <w:rsid w:val="007A0754"/>
    <w:rsid w:val="007A123C"/>
    <w:rsid w:val="007A7986"/>
    <w:rsid w:val="007C7E1E"/>
    <w:rsid w:val="007E22F8"/>
    <w:rsid w:val="007E5F76"/>
    <w:rsid w:val="007E643B"/>
    <w:rsid w:val="007F79C2"/>
    <w:rsid w:val="007F7C2C"/>
    <w:rsid w:val="00800458"/>
    <w:rsid w:val="00826D3B"/>
    <w:rsid w:val="00850A96"/>
    <w:rsid w:val="0085158C"/>
    <w:rsid w:val="00866388"/>
    <w:rsid w:val="00866A93"/>
    <w:rsid w:val="00877622"/>
    <w:rsid w:val="00893507"/>
    <w:rsid w:val="00894FC5"/>
    <w:rsid w:val="008A0B9C"/>
    <w:rsid w:val="008D305A"/>
    <w:rsid w:val="008E26BA"/>
    <w:rsid w:val="008E6245"/>
    <w:rsid w:val="008F226F"/>
    <w:rsid w:val="008F7CCA"/>
    <w:rsid w:val="00935C67"/>
    <w:rsid w:val="0094415E"/>
    <w:rsid w:val="009462C7"/>
    <w:rsid w:val="00966D60"/>
    <w:rsid w:val="00967A29"/>
    <w:rsid w:val="009732D0"/>
    <w:rsid w:val="00975151"/>
    <w:rsid w:val="00975C13"/>
    <w:rsid w:val="00977C07"/>
    <w:rsid w:val="009809EF"/>
    <w:rsid w:val="00981493"/>
    <w:rsid w:val="00985B4C"/>
    <w:rsid w:val="00994FD3"/>
    <w:rsid w:val="009A70DF"/>
    <w:rsid w:val="009B34CA"/>
    <w:rsid w:val="009C0771"/>
    <w:rsid w:val="009D687E"/>
    <w:rsid w:val="009E0A71"/>
    <w:rsid w:val="009E6735"/>
    <w:rsid w:val="009F68DA"/>
    <w:rsid w:val="009F78EB"/>
    <w:rsid w:val="00A03999"/>
    <w:rsid w:val="00A14D6A"/>
    <w:rsid w:val="00A20C9F"/>
    <w:rsid w:val="00A257A0"/>
    <w:rsid w:val="00A51685"/>
    <w:rsid w:val="00A56949"/>
    <w:rsid w:val="00A93060"/>
    <w:rsid w:val="00AA2265"/>
    <w:rsid w:val="00AA4759"/>
    <w:rsid w:val="00AC3995"/>
    <w:rsid w:val="00AD5EF6"/>
    <w:rsid w:val="00AE2428"/>
    <w:rsid w:val="00AF69B5"/>
    <w:rsid w:val="00B10EA3"/>
    <w:rsid w:val="00B15D0F"/>
    <w:rsid w:val="00B319F7"/>
    <w:rsid w:val="00B36C3B"/>
    <w:rsid w:val="00B67406"/>
    <w:rsid w:val="00B7340D"/>
    <w:rsid w:val="00B81A2E"/>
    <w:rsid w:val="00B86AA2"/>
    <w:rsid w:val="00B91614"/>
    <w:rsid w:val="00B94EC3"/>
    <w:rsid w:val="00BA318E"/>
    <w:rsid w:val="00BD6D2B"/>
    <w:rsid w:val="00BE19E1"/>
    <w:rsid w:val="00BF0A22"/>
    <w:rsid w:val="00C06CAA"/>
    <w:rsid w:val="00C07825"/>
    <w:rsid w:val="00C15224"/>
    <w:rsid w:val="00C21BF7"/>
    <w:rsid w:val="00C462C0"/>
    <w:rsid w:val="00C614B0"/>
    <w:rsid w:val="00C74CE1"/>
    <w:rsid w:val="00C75A01"/>
    <w:rsid w:val="00C854BF"/>
    <w:rsid w:val="00C96D50"/>
    <w:rsid w:val="00CA5507"/>
    <w:rsid w:val="00CD00E0"/>
    <w:rsid w:val="00CE02FF"/>
    <w:rsid w:val="00CE2A12"/>
    <w:rsid w:val="00D02D27"/>
    <w:rsid w:val="00D11B96"/>
    <w:rsid w:val="00D121B5"/>
    <w:rsid w:val="00D12DE3"/>
    <w:rsid w:val="00D40EE8"/>
    <w:rsid w:val="00D47E6E"/>
    <w:rsid w:val="00D66A48"/>
    <w:rsid w:val="00D74B07"/>
    <w:rsid w:val="00D9119A"/>
    <w:rsid w:val="00D9518F"/>
    <w:rsid w:val="00DB0818"/>
    <w:rsid w:val="00DC4199"/>
    <w:rsid w:val="00DD0FFE"/>
    <w:rsid w:val="00DD57AB"/>
    <w:rsid w:val="00DD7558"/>
    <w:rsid w:val="00DF7EE6"/>
    <w:rsid w:val="00E01F33"/>
    <w:rsid w:val="00E07657"/>
    <w:rsid w:val="00E11DF7"/>
    <w:rsid w:val="00E1220B"/>
    <w:rsid w:val="00E14966"/>
    <w:rsid w:val="00E350F0"/>
    <w:rsid w:val="00E371A5"/>
    <w:rsid w:val="00E421DE"/>
    <w:rsid w:val="00E46FC0"/>
    <w:rsid w:val="00E533CB"/>
    <w:rsid w:val="00E55CDF"/>
    <w:rsid w:val="00E72357"/>
    <w:rsid w:val="00E84DF7"/>
    <w:rsid w:val="00E8506E"/>
    <w:rsid w:val="00E9071C"/>
    <w:rsid w:val="00E9501A"/>
    <w:rsid w:val="00E95034"/>
    <w:rsid w:val="00EC5606"/>
    <w:rsid w:val="00ED3E44"/>
    <w:rsid w:val="00EF3689"/>
    <w:rsid w:val="00EF55F8"/>
    <w:rsid w:val="00F0449F"/>
    <w:rsid w:val="00F31AA2"/>
    <w:rsid w:val="00F436C9"/>
    <w:rsid w:val="00F51587"/>
    <w:rsid w:val="00F7006B"/>
    <w:rsid w:val="00F7769C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5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oos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A8E53E-3540-4D88-BD4A-727F6DD96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1195</Words>
  <Characters>6816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7996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81</cp:revision>
  <cp:lastPrinted>2022-11-24T09:03:00Z</cp:lastPrinted>
  <dcterms:created xsi:type="dcterms:W3CDTF">2022-10-13T07:52:00Z</dcterms:created>
  <dcterms:modified xsi:type="dcterms:W3CDTF">2024-07-09T06:44:00Z</dcterms:modified>
</cp:coreProperties>
</file>