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D3A" w:rsidRPr="009450B4" w:rsidRDefault="00181D3A" w:rsidP="001300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0B4">
        <w:rPr>
          <w:rFonts w:ascii="Times New Roman" w:hAnsi="Times New Roman" w:cs="Times New Roman"/>
          <w:b/>
          <w:sz w:val="28"/>
          <w:szCs w:val="28"/>
        </w:rPr>
        <w:t>Руководство по соблюдению обязательных требований, оценка соблюдения которых является предметом муниципального контроля в сфере благоустройства</w:t>
      </w:r>
    </w:p>
    <w:p w:rsidR="00130070" w:rsidRPr="009450B4" w:rsidRDefault="00130070" w:rsidP="001300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Настоящее руководство разработано в соответствии с подпунктом 5 пункта 3 статьи 46 Федерального закона от 31.07.2020 № 248-ФЗ </w:t>
      </w:r>
      <w:r w:rsidR="00A26F8B" w:rsidRPr="009450B4">
        <w:rPr>
          <w:sz w:val="28"/>
          <w:szCs w:val="28"/>
        </w:rPr>
        <w:t>«</w:t>
      </w:r>
      <w:r w:rsidRPr="009450B4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A26F8B" w:rsidRPr="009450B4">
        <w:rPr>
          <w:sz w:val="28"/>
          <w:szCs w:val="28"/>
        </w:rPr>
        <w:t>»</w:t>
      </w:r>
      <w:r w:rsidRPr="009450B4">
        <w:rPr>
          <w:sz w:val="28"/>
          <w:szCs w:val="28"/>
        </w:rPr>
        <w:t xml:space="preserve"> в целях оказания гражданам, юридическим лицам и индивидуальным предпринимателям информационно-методической поддержки в вопросах соблюдения обязательных требований Правил благоустройства города Ростова-на-Дону, утвержденных Решением Ростовской-на-Дону городской Думы от 24.10.2017 № 398 (далее – Правила благоустройства), контроль за соблюдением которых осуществляет орган местного самоуправления при осуществлении муниципального контроля в сфере благоустройства на территории города Ростова-на-Дону.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hAnsi="Times New Roman" w:cs="Times New Roman"/>
          <w:sz w:val="28"/>
          <w:szCs w:val="28"/>
        </w:rPr>
        <w:t>Предметом муниципального контроля в сфере благоустройства является: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соблюдение контролируемыми лицами обязательных требований, установленных Правилами благоустройства территории города Ростова-на-Дону, в том числе требований к обеспечению доступности для инвалидов объектов социальной, инженерной и транспортной инфраструктур и предоставляемых услуг; </w:t>
      </w:r>
    </w:p>
    <w:p w:rsidR="00130070" w:rsidRPr="009450B4" w:rsidRDefault="00181D3A" w:rsidP="00945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исполнение контролируемыми лицами решений, принимаемых по результатам контрольных мероприятий.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объектам муниципального контроля в сфере благоустройства относится территория муниципального образования </w:t>
      </w:r>
      <w:r w:rsidR="00A26F8B"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Ростов-на-Дону</w:t>
      </w:r>
      <w:r w:rsidR="00A26F8B"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расположенными на ней объектами, элементами благоустройства, а именно: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деятельность, действия (бездействие) контролируемых лиц по исполнению обязательных требований, в том числе: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уборка территорий;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прилегающих территорий;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территорий объектов строительства;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объекта благоустройства;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объекта благоустройства территории;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и восстановление элементов благоустройства;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(ремонт) фасадов зданий, строений и сооружений;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и содержание знаков адресации;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и эксплуатация элементов праздничного оформления;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рекламных конструкций;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и содержание информационных конструкций;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размещение, установка и содержание малых архитектурных форм, элементов внешнего благоустройства, ограждений зданий и сооружений;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ограждений,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условий доступности для инвалидов объектов социальной, инженерной и транспортной инфраструктур и предоставляемых услуг;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оборудование и содержание специализированных площадок (детские, спортивные, площадки для выгула и дрессировки животных, контейнерные площадки для сбора отходов, открытые автостоянки);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по озеленению, в том числе содержание объектов озеленения;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эксплуатация и прокладка (ремонт) подземных коммуникаций и осуществление иных земляных работ;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освещения и иное осветительное оборудование;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нестационарные объекты, в том числе нестационарные торговые;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результаты деятельности контролируемых лиц, в том числе продукция (товары), работы и услуги, к которым предъявляются обязательные требования; </w:t>
      </w:r>
    </w:p>
    <w:p w:rsidR="00130070" w:rsidRPr="009450B4" w:rsidRDefault="00181D3A" w:rsidP="00945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здания, помещения, сооружения, линейные объекты, территории, включая земельные участки, оборудование, устройства, предметы, материалы и другие объекты, которыми контролируемые лица владеют и (или) пользуются, а также не находящиеся во владении и (или) пользовании (далее - производственные объекты), к которым предъявляются обязательные требования том числе. </w:t>
      </w:r>
    </w:p>
    <w:p w:rsidR="00181D3A" w:rsidRPr="009450B4" w:rsidRDefault="00181D3A" w:rsidP="00945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контроль в сфере благоустройства в пределах компетенции осуществляется Департаментом жилищно-коммунального хозяйства и энергетики города Ростова-на-Дону, Департаментом социальной защиты населения города Ростова-на-Дону, Управлением наружной рекламой города Ростова-на-Дону, Управлением торговли и бытового обслуживания города Ростова-на-Дону, Комитетом по охране окружающей среды, администрациями районов города Ростова-на-Дону</w:t>
      </w:r>
    </w:p>
    <w:p w:rsidR="00130070" w:rsidRPr="009450B4" w:rsidRDefault="00181D3A" w:rsidP="00945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в сфере благоустройства осуществляются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Профилактические мероприятия осуществляются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>При осуществлении муниципального контроля в сфере благоустройства могут проводиться следующие виды профилактических мероприятий:</w:t>
      </w:r>
    </w:p>
    <w:p w:rsidR="00181D3A" w:rsidRPr="009450B4" w:rsidRDefault="00181D3A" w:rsidP="0013007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информирование; </w:t>
      </w:r>
    </w:p>
    <w:p w:rsidR="00181D3A" w:rsidRPr="009450B4" w:rsidRDefault="00181D3A" w:rsidP="0013007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обобщение правоприменительной </w:t>
      </w:r>
      <w:proofErr w:type="spellStart"/>
      <w:r w:rsidRPr="009450B4">
        <w:rPr>
          <w:sz w:val="28"/>
          <w:szCs w:val="28"/>
        </w:rPr>
        <w:t>пракики</w:t>
      </w:r>
      <w:proofErr w:type="spellEnd"/>
      <w:r w:rsidRPr="009450B4">
        <w:rPr>
          <w:sz w:val="28"/>
          <w:szCs w:val="28"/>
        </w:rPr>
        <w:t>;</w:t>
      </w: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2) объявление предостережения;  </w:t>
      </w: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3) консультирование; </w:t>
      </w: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4) профилактический визит.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осуществления муниципального контроля при взаимодействии с контролируемым лицом проводятся следующие контрольные мероприятия: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инспекционный визит;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рейдовый осмотр;</w:t>
      </w:r>
    </w:p>
    <w:p w:rsidR="00181D3A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81D3A"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документарная проверка;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выездная проверка;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выездное обследование. </w:t>
      </w:r>
    </w:p>
    <w:p w:rsidR="00181D3A" w:rsidRPr="009450B4" w:rsidRDefault="00181D3A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взаимодействия с контролируемым лицом проводятся следующие контрольные мероприятия (далее - контрольные мероприятия без взаимодействия): </w:t>
      </w:r>
    </w:p>
    <w:p w:rsidR="00181D3A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1D3A"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выездное обследование. </w:t>
      </w: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450B4">
        <w:rPr>
          <w:rStyle w:val="a4"/>
          <w:sz w:val="28"/>
          <w:szCs w:val="28"/>
        </w:rPr>
        <w:t>Перечень нормативных правовых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информация о мерах ответственности, применяемых при нарушении обязательных требований</w:t>
      </w:r>
    </w:p>
    <w:p w:rsidR="00A26F8B" w:rsidRPr="009450B4" w:rsidRDefault="00A26F8B" w:rsidP="00130070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A26F8B" w:rsidRPr="009450B4" w:rsidRDefault="00A26F8B" w:rsidP="00130070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Решение Ростовской-на-Дону городской Думы от 24.10.2017 № 398 «Об утверждении «Правил благоустройства территории города Ростова-на-Дону» в новой редакции».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благоустройства территории города Ростова-на-Дону устанавливают единые и обязательные к исполнению нормы и требования в сфере внешнего благоустройства, определяют порядок уборки и содержания городских территорий, в том числе прилегающих к границам земельных участков, зданиям и сооружениям, а также внутренних производственных территорий для всех юридических, физических лиц и индивидуальных предпринимателей, являющихся собственниками и владельцами земельных участков, объектов строительства, зданий, строений и сооружений, расположенных на территории города Ростова-на-Дону, независимо от формы собственности и ведомственной принадлежности, определяют порядок участия собственников зданий, строений, сооружений и земельных участков в благоустройстве прилегающих территорий.</w:t>
      </w: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9450B4">
        <w:rPr>
          <w:sz w:val="28"/>
          <w:szCs w:val="28"/>
        </w:rPr>
        <w:t xml:space="preserve">В целях соблюдения обязательных требований Правил благоустройства юридическим, физическим лицам и индивидуальным предпринимателям на территории </w:t>
      </w:r>
      <w:r w:rsidR="00A26F8B" w:rsidRPr="009450B4">
        <w:rPr>
          <w:sz w:val="28"/>
          <w:szCs w:val="28"/>
        </w:rPr>
        <w:t>города Ростова-на-Дону</w:t>
      </w:r>
      <w:r w:rsidRPr="009450B4">
        <w:rPr>
          <w:sz w:val="28"/>
          <w:szCs w:val="28"/>
        </w:rPr>
        <w:t xml:space="preserve"> запрещается: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вывозить и выгружать все виды отходов в не отведенные для этой цели места, закапывать отходы в землю;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сжигать все виды отходов на улицах, площадях, в скверах, парках, на бульварах, во дворах индивидуальных домовладений и многоквартирных жилых домов, на территориях организаций, на свалках;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загрязнять улицы при перевозке отходов производства и потребления, мусора и иных сыпучих и жидких материалов на подвижном составе; осуществлять перевозку (в том числе специализированным транспортом) отходов производства и потребления, мусора, сыпучих и жидких материалов без принятия мер и использования средств (приспособлений), предотвращающих загрязнение улиц в процессе транспортирования;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выбрасывать мусор из автомобилей;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сорить на улицах, площадях и других местах общего пользования, выставлять тару с мусором и пищевыми отходами на улицы;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загрязнять территории общего пользования отходами производства и потребления, в том числе строительными отходами и отходами жизнедеятельности домашних животных;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выбрасывать и сметать мусор на проезжую часть улиц, в </w:t>
      </w:r>
      <w:proofErr w:type="spell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ливнеприемники</w:t>
      </w:r>
      <w:proofErr w:type="spell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ливневой канализации, загрязнять полотно проезжей части при осуществлении выезда подвижного состава с грунтовых дорог, строительных площадок и т.д.;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выбрасывать мусор с крыш, из окон, балконов (лоджий) зданий;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установка в качестве уличного коммунально-бытового оборудования приспособленной тары (коробки, ящики, ведра и т.п.);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складирование скола асфальта (фала) и грунта на озелененных территориях, в том числе на газонной части тротуаров, дворовых и внутриквартальных территорий;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временное складирование органических остатков после сноса и обрезки деревьев на проезжей части улиц и тротуарах, препятствующее движению транспорта и пешеходов;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складировать строительные материалы на территориях общего пользования, а также вне специально отведенных мест;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мыть автомашины и другие транспортные средства у водоразборных колонок, в открытых водоемах и на их берегах, на площадях, в скверах, парках и в иных неустановленных местах; стирать белье у водоразборных колонок и в открытых водоемах;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производить сброс хозяйственно-бытовых сточных вод и выпускать канализационные стоки на рельеф местности, в водные объекты, на тротуары, проезжую часть дорог, в ливневую канализацию, дренажные канавы, приемные лотки дождевых вод;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производить торговлю фруктами, овощами и другими продуктами на улицах, площадях, стадионах и других местах, не отведенных для этих целей;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размещать объекты торговли, временные и сезонные сооружения на проезжей части дорог; </w:t>
      </w:r>
    </w:p>
    <w:p w:rsidR="00A26F8B" w:rsidRPr="009450B4" w:rsidRDefault="00A26F8B" w:rsidP="00130070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размещать объекты торговли, временные и сезонные сооружения (кроме предназначенных для обеспечения пассажирских перевозок) на тротуарах, газонной части улиц, скверов, парковой и лесной зоны без согласования в установленном порядке;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складировать около торговых точек, торговых объектов, рынков, ярмарок тару, запасы товаров, производить торговлю без специального оборудования;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оставлять на улицах тару и остатки некондиционного или нереализованного товара от нестационарных торговых точек;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купать животных в местах массового купания людей;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выгуливать животных в парках, скверах, бульварах, на детских площадках и стадионах в нарушение порядка, установленного муниципальным правовым актом;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выжигать сухую растительность;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устанавливать малые архитектурные формы и элементы внешнего благоустройства без согласования, а также в нарушение установленного порядка;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обустраивать выгребные ямы на объектах общего пользования;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наносить на фасады зданий и сооружений, элементы их декора, а также иные внешние элементы зданий и сооружений (в том числе кровли, ограждения, защитные решетки, окна, балконы, лоджии, двери, карнизы, водосточные трубы, информационные таблички и др.) надписи и графические изображения (граффити) в нарушение установленного порядка;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на центральных улицах развешивать на балконах и лоджиях предметы домашнего обихода, размещать на балконах и лоджиях крупногабаритные предметы обихода, видимые с улицы и ухудшающие вид фасада;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движение, остановка, стоянка, парковка транспортных средств на газонах, клумбах, цветниках, детских площадках и спортивных площадках;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оставление транспортных средств без кузовных деталей и элементов ходовой части, имеющих признаки брошенного транспортного средства, вне специально отведенных мест, предназначенных для стоянки автотранспорта, в том числе на придомовых территориях индивидуальных и многоквартирных домов;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стоянка автотранспорта вне специально отведенных мест, препятствующая осуществлению работ по уборке и содержанию проезжей части автомобильных дорог общего пользования местного значения и улиц;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оставление транспортных средств на подъездных путях к контейнерной площадке или бункеру мусоропровода, создающее помехи движению специализированного </w:t>
      </w:r>
      <w:proofErr w:type="spell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мусоровозного</w:t>
      </w:r>
      <w:proofErr w:type="spell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ограждение, в том числе выносными приспособлениями, участков проезжей части в створе фасадов жилых и нежилых зданий (помещений в них), препятствующее свободному движению, остановке и стоянке транспорта;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транспортировка сыпучих грузов без укрытия пологом;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транспортировка груза волоком;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сбрасывание тяжелых предметов при осуществлении погрузочно-разгрузочных работ на проезжей части и тротуарах с твердым покрытием;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накапливать, складировать отходы производства и потребления вне контейнеров, бункеров или в контейнеры, </w:t>
      </w:r>
      <w:proofErr w:type="gram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бункеры</w:t>
      </w:r>
      <w:proofErr w:type="gram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предназначенные для таких видов отходов, вне специально отведенных мест, в том числе на придомовой территории;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организовывать стихийные (необорудованные) места (площадки) накопления, складирования отходов;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размещать пункты размещения средств индивидуальной мобильности без согласования их месторасположения в установленном правовым актом Администрации города Ростова-на-Дону порядке;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оставлять средства индивидуальной мобильности вне пунктов размещения и (или) проката средств индивидуальной мобильности;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самовольно вырубать деревья и кустарники на территориях общего пользования; повреждать саженцы деревьев, кустарники, сучья и ветви, срывать цветы; делать надрезы, надписи, прикреплять к деревьям объявления, номерные знаки, указатели, провода и забивать в деревья крючки и гвозди; повреждать и уничтожать клумбы, цветники, кустарники, в том числе, в живой изгороди, ходить по ним;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ломать и загрязнять элементы благоустройства в том числе нанесением граффити, расклейкой в непредназначенных для этого местах объявлений и рекламы;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складировать на озелененных территориях и на прилегающих к ним территориях строительные материалы, в том числе материалов, способствующие распространению вредителей растений;</w:t>
      </w:r>
    </w:p>
    <w:p w:rsidR="00A26F8B" w:rsidRPr="009450B4" w:rsidRDefault="00A26F8B" w:rsidP="00130070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lastRenderedPageBreak/>
        <w:t>- выдвигать или перемещать на проезжую часть улиц снег, счищаемый с внутриквартальных проездов, дворовых территорий, территорий предприятий, организаций, строительных площадок, торговых объектов;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складировать снег, собранный с отведенных территорий, в том числе дворовых территорий, территорий предприятий, организаций, строительных площадок и иных объектов, на тротуарах и иных территориях общего пользования;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применять угольные шлаки, пепел, золу или зольные образования в качестве </w:t>
      </w:r>
      <w:proofErr w:type="spell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противогололедного</w:t>
      </w:r>
      <w:proofErr w:type="spell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 на тротуарах, в парках, скверах, дворах и прочих пешеходных и озелененных зонах;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повреждать цветники, кустарники и другие зеленые насаждения при роторной переброске снега и перемещении скола льда;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формировать снежные валы при очистке проезжей части на пересечениях дорог и улиц в одном уровне; вблизи железнодорожных переездов; на участках дорог, оборудованных дорожными ограждениями или повышенным бордюром; на тротуарах;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сбрасывать снег, лед и мусор в решетки </w:t>
      </w:r>
      <w:proofErr w:type="spell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ливнеприемных</w:t>
      </w:r>
      <w:proofErr w:type="spell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колодцев и воронки водосточных труб;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оставлять на тротуарах и проезжей части улиц снег, сброшенный с козырьков и крыш зданий и сооружений;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скапливать смесь </w:t>
      </w:r>
      <w:proofErr w:type="spell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противогололедных</w:t>
      </w:r>
      <w:proofErr w:type="spell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(реагентов) и снега (в том числе подтаявшего) в зоне остановок общественного транспорта и других местах;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вывозить смесь </w:t>
      </w:r>
      <w:proofErr w:type="spell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противогололедных</w:t>
      </w:r>
      <w:proofErr w:type="spell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(реагентов) и снега (в том числе подтаявшего) в не установленные для этих целей места.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размещение рекламной и иной информации путем непосредственного нанесения на опоры электросетей, контактных сетей, освещения, деревья, остановочные павильоны наземного общественного транспорта, ограждения дорог и тротуаров, тротуарные покрытия, внешние поверхности зданий, строений, сооружений, ограждений и на другие не предназначенные для этих целей места декоративно-художественного и (или) текстового изображения (методом покраски, наклейки и иными методами);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окраска и покрытие декоративными пленками остекления витрин, входных узлов, окон (за исключением жилых помещений) и т.п.;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крепление баннерной ткани, баннерной сетки и аналогичных материалов непосредственно к зданиям, строениям, сооружениям, ограждениям без использования жестких конструкций;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нанесение собственниками (владельцами) на фасады и ограждения зданий и сооружений изображения (граффити), мозаики и орнамента, содержащей рекламную информацию, в том числе ссылки на конкретные товары, товарные знаки, знаки обслуживания, средства индивидуализации юридических и физических лиц.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складирование мусора, грунта и отходов строительного производства вне специально отведенных мест (за пределами строительной площадки);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спуск строительных отходов и мусора с высоты строящегося здания без применения защитных средств (мусоропроводов);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загрязнение прилегающей территории к строительной площадке в процессе производства строительных работ, в том числе загрязнение подъездных путей колесами автотранспорта;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устройство ограждений вне территории строительной площадки;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складирование строительных материалов, конструкций и инвентаря, организация места для стоянки строительной техники вне территории строительной площадки;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транспортировка строительных смесей и растворов (цементно-песчаный раствор, известковые, бетонные смеси) без принятия мер, исключающих возможность пролития их на дорогу, тротуар, обочину или прилегающую к дороге полосу газона.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размещение номерных знаков и указателей на участках фасада, плохо просматривающихся со стороны транспортного и пешеходного движения, вблизи выступающих элементов фасада или на заглубленных участках фасада, на элементах декора, карнизах, воротах;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размещение рядом с номерными знаками выступающих вывесок, консолей, а также наземных объектов, затрудняющих их обозрение;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произвольное перемещение знаков адресации с установленного места.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эксплуатация малых архитектурных форм и элементов внешнего благоустройства с нарушением порядка их содержания, установленного настоящими Правилами;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загрязнение и порча (повреждение либо разрушение, не позволяющее осуществлять дальнейшее использование объекта по функциональному или декоративному назначению) малых архитектурных форм и элементов внешнего благоустройства; </w:t>
      </w:r>
    </w:p>
    <w:p w:rsidR="00A26F8B" w:rsidRPr="009450B4" w:rsidRDefault="00A26F8B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эксплуатация сетей и устройств наружного освещения при наличии обрывов линии, деформации, повреждении или наклоне опор и изоляторов. </w:t>
      </w:r>
    </w:p>
    <w:p w:rsidR="00A26F8B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="00A26F8B"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апрещается повреждение газонов при монтаже, демонтаже и эксплуатации рекламных конструкций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окраска фасадов до восстановления разрушенных или поврежденных архитектурных деталей;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окраска фасадов, архитектурных деталей и цоколей, выполненных из натурального камня, </w:t>
      </w:r>
      <w:proofErr w:type="spell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терразитовой</w:t>
      </w:r>
      <w:proofErr w:type="spell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штукатурки, а также облицованных керамической плиткой;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окраска дверей и оконных заполнений, выполненных из дуба и других ценных пород дерева;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частичная окраска фасадов (исключение составляет полная окраска первых этажей зданий после локальных ремонтных работ при наличии разрешения уполномоченных органов);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изменение архитектурного решения и нарушение композиции фасада в результате произвольного размещения, изменения габаритов и конфигурации окон и витрин, устройства новых проемов или ликвидации существующих независимо от их вида и расположения;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произвольное изменение цветового решения, рисунка и </w:t>
      </w:r>
      <w:proofErr w:type="gramStart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толщины переплетов и других элементов устройства</w:t>
      </w:r>
      <w:proofErr w:type="gramEnd"/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оборудования окон и витрин, не соответствующее общему архитектурному решению фасада;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изменение расположения оконного блока в проеме по отношению к плоскости фасада, устройство витрин, выступающих за плоскость фасада;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произвольное изменение прозрачности, окраска и покрытие декоративными пленками поверхностей остекления, замена остекления стеклоблоками, некачественное устройство остекления, ведущее к запотеванию поверхности и образованию конденсата;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ликвидация сохранившихся исторических решеток, установка на фасадах исторических зданий и сооружений сварных конструкций из металлического профиля, установка решеток с повреждением отделки и архитектурного оформления проема;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изменение архитектурного решения или нарушение композиции фасада за счет произвольного изменения габаритов и конфигурации входов, устройства дополнительных входов или ликвидации существующих независимо от их вида и расположения;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устройство входов, расположенных выше первого этажа, на фасадах объектов культурного наследия;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изменение габаритов и архитектурного решения входов на фасадах объектов культурного наследия (за исключением работ, производимых при реконструкции здания по единому проекту, согласованному с комитетом по охране объектов культурного наследия Ростовской области, либо восстановления авторского решения фасадов, подтвержденного иконографией);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установка глухих металлических полотен на лицевых фасадах зданий и сооружений без согласования с уполномоченными органами;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ликвидация дверных полотен в зданиях и сооружениях, являющихся объектами культурного наследия, без согласования с комитетом по охране объектов культурного наследия Ростовской области;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установка дверных заполнений, не соответствующих архитектурному решению фасада, характеру и цветовому решению других входов на фасаде;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различная окраска дверных заполнений, оконных и витринных конструкций в пределах фасада;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установка глухих дверных полотен на входах, совмещенных с витринами;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изменение расположения дверного блока в проеме по отношению к плоскости фасада; устройство входов, выступающих за плоскость фасада;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использование для обустройства входных лестниц и ступеней материалов и конструкций, представляющих опасность для людей, включая облицовку глазурованной плиткой и полированным камнем;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размещение рекламных конструкций на архитектурных деталях (колоннах, карнизах, пилястрах, порталах, на цоколе балконов и т.д.), элементах декора, поверхностях с ценной архитектурной отделкой;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размещение наружных блоков систем кондиционирования и вентиляции на поверхности лицевых фасадов, над пешеходными тротуарами; в оконных и дверных </w:t>
      </w: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проемах с выступанием за плоскость фасада без использования маскирующих ограждений;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размещение антенн на лицевых фасадах; на фасадах, представляющих историко-культурную ценность; на фасадах современных зданий, построенных по индивидуальному проекту и занимающих значительное место в архитектурном ансамбле; на кровле зданий с выразительным силуэтом; на силуэтных завершениях зданий и сооружений (башнях, куполах), на парапетах, ограждениях кровли, балконов, лоджий, вентиляционных трубах; на угловых частях фасадов;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размещение видеокамер наружного наблюдения на колоннах, фронтонах, карнизах, пилястрах, порталах, козырьках, на цоколях балконов;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произвольное остекление балконов и лоджий; изменение габаритов, цветового решения, рисунка ограждений и других элементов устройства и оборудования балконов и лоджий, соответствующих общему архитектурному решению фасада;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замене, ремонте, эксплуатации элементов устройства и оборудования балконов и лоджий изменение их характеристик, установленных проектной документацией; </w:t>
      </w:r>
    </w:p>
    <w:p w:rsidR="00130070" w:rsidRPr="009450B4" w:rsidRDefault="00130070" w:rsidP="00130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нарушение технических и эксплуатационных характеристик дополнительного оборудования. Ответственность за порчу дополнительного оборудования несет исполнитель работ. </w:t>
      </w:r>
    </w:p>
    <w:p w:rsidR="00130070" w:rsidRPr="009450B4" w:rsidRDefault="00130070" w:rsidP="00130070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Правила являются обязательными для исполнения индивидуальными предпринимателями, учреждениями, организациями и иными юридическими лицами, независимо от организационно-правовой формы, принадлежности и подчиненности, а также гражданами и должностными лицами, находящимися и осуществляющими свою деятельность на территории муниципального образования </w:t>
      </w:r>
      <w:r w:rsidR="00A26F8B" w:rsidRPr="009450B4">
        <w:rPr>
          <w:sz w:val="28"/>
          <w:szCs w:val="28"/>
        </w:rPr>
        <w:t>«</w:t>
      </w:r>
      <w:r w:rsidR="00130070" w:rsidRPr="009450B4">
        <w:rPr>
          <w:sz w:val="28"/>
          <w:szCs w:val="28"/>
        </w:rPr>
        <w:t>Город Ростов-на-Дону</w:t>
      </w:r>
      <w:r w:rsidR="00A26F8B" w:rsidRPr="009450B4">
        <w:rPr>
          <w:sz w:val="28"/>
          <w:szCs w:val="28"/>
        </w:rPr>
        <w:t>»</w:t>
      </w:r>
      <w:r w:rsidRPr="009450B4">
        <w:rPr>
          <w:sz w:val="28"/>
          <w:szCs w:val="28"/>
        </w:rPr>
        <w:t>.</w:t>
      </w: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Лица, виновные в нарушении настоящих Правил благоустройства, привлекаются к административной ответственности на основании </w:t>
      </w:r>
      <w:r w:rsidR="00130070" w:rsidRPr="009450B4">
        <w:rPr>
          <w:sz w:val="28"/>
          <w:szCs w:val="28"/>
        </w:rPr>
        <w:t xml:space="preserve">Областного закона Ростовской области от 25.10.2002 № 273-ЗС «Об административных правонарушениях». </w:t>
      </w:r>
      <w:r w:rsidRPr="009450B4">
        <w:rPr>
          <w:sz w:val="28"/>
          <w:szCs w:val="28"/>
        </w:rPr>
        <w:t xml:space="preserve"> </w:t>
      </w:r>
    </w:p>
    <w:p w:rsidR="00181D3A" w:rsidRPr="009450B4" w:rsidRDefault="00181D3A" w:rsidP="00130070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450B4">
        <w:rPr>
          <w:sz w:val="28"/>
          <w:szCs w:val="28"/>
        </w:rPr>
        <w:t>Так же Кодексом Российской Федерации об административных правонарушениях предусмотрена административная ответственность по следующим статьям:</w:t>
      </w:r>
    </w:p>
    <w:p w:rsidR="00181D3A" w:rsidRPr="009450B4" w:rsidRDefault="00181D3A" w:rsidP="00876F3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- Статья 19.4.1. </w:t>
      </w:r>
      <w:r w:rsidR="00A26F8B" w:rsidRPr="009450B4">
        <w:rPr>
          <w:sz w:val="28"/>
          <w:szCs w:val="28"/>
        </w:rPr>
        <w:t>«</w:t>
      </w:r>
      <w:r w:rsidRPr="009450B4">
        <w:rPr>
          <w:sz w:val="28"/>
          <w:szCs w:val="28"/>
        </w:rPr>
        <w:t>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</w:t>
      </w:r>
      <w:r w:rsidR="00A26F8B" w:rsidRPr="009450B4">
        <w:rPr>
          <w:sz w:val="28"/>
          <w:szCs w:val="28"/>
        </w:rPr>
        <w:t>»</w:t>
      </w:r>
      <w:r w:rsidRPr="009450B4">
        <w:rPr>
          <w:sz w:val="28"/>
          <w:szCs w:val="28"/>
        </w:rPr>
        <w:t>;</w:t>
      </w:r>
    </w:p>
    <w:p w:rsidR="00181D3A" w:rsidRPr="009450B4" w:rsidRDefault="00181D3A" w:rsidP="00876F3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- Статья 19.5. ч. 1 </w:t>
      </w:r>
      <w:r w:rsidR="00A26F8B" w:rsidRPr="009450B4">
        <w:rPr>
          <w:sz w:val="28"/>
          <w:szCs w:val="28"/>
        </w:rPr>
        <w:t>«</w:t>
      </w:r>
      <w:r w:rsidRPr="009450B4">
        <w:rPr>
          <w:sz w:val="28"/>
          <w:szCs w:val="28"/>
        </w:rPr>
        <w:t>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</w:t>
      </w:r>
      <w:r w:rsidR="00A26F8B" w:rsidRPr="009450B4">
        <w:rPr>
          <w:sz w:val="28"/>
          <w:szCs w:val="28"/>
        </w:rPr>
        <w:t>»</w:t>
      </w:r>
      <w:r w:rsidRPr="009450B4">
        <w:rPr>
          <w:sz w:val="28"/>
          <w:szCs w:val="28"/>
        </w:rPr>
        <w:t>;</w:t>
      </w:r>
    </w:p>
    <w:p w:rsidR="00181D3A" w:rsidRPr="009450B4" w:rsidRDefault="00181D3A" w:rsidP="00876F3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450B4">
        <w:rPr>
          <w:sz w:val="28"/>
          <w:szCs w:val="28"/>
        </w:rPr>
        <w:t xml:space="preserve">- Статья 19.7. </w:t>
      </w:r>
      <w:r w:rsidR="00A26F8B" w:rsidRPr="009450B4">
        <w:rPr>
          <w:sz w:val="28"/>
          <w:szCs w:val="28"/>
        </w:rPr>
        <w:t>«</w:t>
      </w:r>
      <w:r w:rsidRPr="009450B4">
        <w:rPr>
          <w:sz w:val="28"/>
          <w:szCs w:val="28"/>
        </w:rPr>
        <w:t>Непредставление сведений (информации)</w:t>
      </w:r>
      <w:r w:rsidR="00A26F8B" w:rsidRPr="009450B4">
        <w:rPr>
          <w:sz w:val="28"/>
          <w:szCs w:val="28"/>
        </w:rPr>
        <w:t>»</w:t>
      </w:r>
      <w:r w:rsidRPr="009450B4">
        <w:rPr>
          <w:sz w:val="28"/>
          <w:szCs w:val="28"/>
        </w:rPr>
        <w:t>.</w:t>
      </w:r>
    </w:p>
    <w:p w:rsidR="00181D3A" w:rsidRPr="009450B4" w:rsidRDefault="00181D3A" w:rsidP="00876F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209F" w:rsidRPr="009450B4" w:rsidRDefault="00C0209F" w:rsidP="00130070">
      <w:pPr>
        <w:spacing w:after="0" w:line="240" w:lineRule="auto"/>
        <w:rPr>
          <w:sz w:val="28"/>
          <w:szCs w:val="28"/>
        </w:rPr>
      </w:pPr>
    </w:p>
    <w:sectPr w:rsidR="00C0209F" w:rsidRPr="009450B4" w:rsidSect="009450B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780E5A"/>
    <w:multiLevelType w:val="hybridMultilevel"/>
    <w:tmpl w:val="5E126D82"/>
    <w:lvl w:ilvl="0" w:tplc="92FAE7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52"/>
    <w:rsid w:val="00130070"/>
    <w:rsid w:val="00181D3A"/>
    <w:rsid w:val="00752E52"/>
    <w:rsid w:val="00876F36"/>
    <w:rsid w:val="009450B4"/>
    <w:rsid w:val="00A26F8B"/>
    <w:rsid w:val="00C0209F"/>
    <w:rsid w:val="00D3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20C65-AE56-4EFE-9F96-8280E57A1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1D3A"/>
    <w:rPr>
      <w:b/>
      <w:bCs/>
    </w:rPr>
  </w:style>
  <w:style w:type="character" w:styleId="a5">
    <w:name w:val="Hyperlink"/>
    <w:basedOn w:val="a0"/>
    <w:uiPriority w:val="99"/>
    <w:semiHidden/>
    <w:unhideWhenUsed/>
    <w:rsid w:val="00181D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2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3557</Words>
  <Characters>20277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Погосян Анаит Лусегеновна</dc:creator>
  <cp:keywords/>
  <dc:description/>
  <cp:lastModifiedBy>Погосян Анаит Лусегеновна</cp:lastModifiedBy>
  <cp:revision>5</cp:revision>
  <dcterms:created xsi:type="dcterms:W3CDTF">2026-03-25T07:42:00Z</dcterms:created>
  <dcterms:modified xsi:type="dcterms:W3CDTF">2026-03-25T08:11:00Z</dcterms:modified>
</cp:coreProperties>
</file>