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1AF" w:rsidRPr="002D11AF" w:rsidRDefault="002D11AF" w:rsidP="002D1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Итоги реализации по подпрограмме 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№</w:t>
      </w:r>
      <w:r w:rsidR="002C2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«Охрана окружающей среды города Ростова-на-Дону» по итогам 2023 года</w:t>
      </w:r>
    </w:p>
    <w:p w:rsidR="002D11AF" w:rsidRPr="002D11AF" w:rsidRDefault="002D11AF" w:rsidP="002D11AF">
      <w:pPr>
        <w:widowControl w:val="0"/>
        <w:autoSpaceDE w:val="0"/>
        <w:autoSpaceDN w:val="0"/>
        <w:spacing w:after="0" w:line="240" w:lineRule="auto"/>
        <w:ind w:left="2230" w:right="295" w:hanging="20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охране окружающей среды Администрации города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(далее – комитет) принимал участие в реализации мероприятий подпрограммы №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«Охрана окружающей среды города Ростова-на-Дону»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Ростова-на-Дону», утвержденной постановлением Администрации города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 от 28.12.2018 №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1379, в части: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Оценки состояния окружающей среды.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проведена оценка состояния окружающей среды, информация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состоянии окружающей среды и природных ресурсов города Ростова-на-Дону размещена на официальном Интернет-портале городской Думы и Администрации города Ростова-на-Дону в разделе «Комитет по охране окружающей среды».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 Проведения мероприятий по выявлению и ликвидации свалочных очагов путем применения мер административного воздействия к лицам, виновным 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 нарушении Правил благоустройства территории города Ростова-на-Дону, утвержденных решением Ростовской-на-Дону городской Думы от 24.10.2017 №</w:t>
      </w:r>
      <w:r w:rsidR="002C2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398.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более 2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000 рейдов по контролю за соблюдением Правил благоустройства территории города. Выявлен 5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099 свалочных очагов, ликвидировано –4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990.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выявленным нарушениям административными комиссиями районов города Ростова-на-Дону рассмотрено 15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257 дел об административных правонарушениях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вынесением постановлений о привлечении к административной ответственности 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2022 году – 14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398)</w:t>
      </w:r>
      <w:r w:rsidRPr="002D11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сумму – 39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575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200 руб. (в 2022 году – 32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654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руб.).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 Проведения мероприятий по недопущению сбросов неочищенных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сточных вод на рельеф местности путем применения мер административного воздействия к лицам, виновным в нарушении Правил благоустройства территории города Ростова-на-Дону, утвержденных решением Ростовской-на-Дону городской Думы 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от 24.10.2017 №</w:t>
      </w:r>
      <w:r w:rsidR="002C2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398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регулярных обследований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водоемов города выявлено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ликвидировано 85 несанкционированных сбросов неочищенных сточных вод,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том числе в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р.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Темерник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составлено 87 протоколов, виновные лица привлечены к административной ответственности по ст. 5.1 закона Ростовской области от 25.10.2002 № 273-ЗС «Об административных правонарушениях».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 Минимизации ущерба, наносимого зеленым насаждениям </w:t>
      </w: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 осуществлении хозяйственной деятельности.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1AF">
        <w:rPr>
          <w:rFonts w:ascii="Times New Roman" w:eastAsia="Calibri" w:hAnsi="Times New Roman" w:cs="Times New Roman"/>
          <w:sz w:val="28"/>
          <w:szCs w:val="28"/>
        </w:rPr>
        <w:t>Проводилась работа, связанная с минимизацией ущерба при осуществлении градостроительной деятельности</w:t>
      </w:r>
      <w:r w:rsidRPr="002D11A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D11AF">
        <w:rPr>
          <w:rFonts w:ascii="Times New Roman" w:eastAsia="Calibri" w:hAnsi="Times New Roman" w:cs="Times New Roman"/>
          <w:sz w:val="28"/>
          <w:szCs w:val="28"/>
        </w:rPr>
        <w:t xml:space="preserve">на территориях занятых зелеными насаждениями. Рассмотрено 989 проектов прокладки трасс инженерных коммуникаций, строительства </w:t>
      </w:r>
      <w:r w:rsidRPr="002D11AF">
        <w:rPr>
          <w:rFonts w:ascii="Times New Roman" w:eastAsia="Calibri" w:hAnsi="Times New Roman" w:cs="Times New Roman"/>
          <w:sz w:val="28"/>
          <w:szCs w:val="28"/>
        </w:rPr>
        <w:br/>
        <w:t>и реконструкции транспортных магистралей, проведено 1</w:t>
      </w:r>
      <w:r w:rsidR="002C227A">
        <w:rPr>
          <w:rFonts w:ascii="Times New Roman" w:eastAsia="Calibri" w:hAnsi="Times New Roman" w:cs="Times New Roman"/>
          <w:sz w:val="28"/>
          <w:szCs w:val="28"/>
        </w:rPr>
        <w:t> </w:t>
      </w:r>
      <w:r w:rsidRPr="002D11AF">
        <w:rPr>
          <w:rFonts w:ascii="Times New Roman" w:eastAsia="Calibri" w:hAnsi="Times New Roman" w:cs="Times New Roman"/>
          <w:sz w:val="28"/>
          <w:szCs w:val="28"/>
        </w:rPr>
        <w:t>465 обследований зеленых насаждений, при этом предотвращен снос 3</w:t>
      </w:r>
      <w:r w:rsidR="002C227A">
        <w:rPr>
          <w:rFonts w:ascii="Times New Roman" w:eastAsia="Calibri" w:hAnsi="Times New Roman" w:cs="Times New Roman"/>
          <w:sz w:val="28"/>
          <w:szCs w:val="28"/>
        </w:rPr>
        <w:t> </w:t>
      </w:r>
      <w:r w:rsidRPr="002D11AF">
        <w:rPr>
          <w:rFonts w:ascii="Times New Roman" w:eastAsia="Calibri" w:hAnsi="Times New Roman" w:cs="Times New Roman"/>
          <w:sz w:val="28"/>
          <w:szCs w:val="28"/>
        </w:rPr>
        <w:t>418 деревьев.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Проведения Дней защиты от экологической опасности с организацией городских экологических праздников, субботников.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период с 22 марта по 5 июня в городе Ростове-на-Дону проводились Дни защиты от экологической опасности (далее – Дни защиты) в соответствии с планом мероприятий, утвержденным постановлением Администрации города Ростова-на-Дону от 14.03.2023 №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203 «О проведении в 2023 году Дней защиты от экологической опасности в городе Ростове-на-Дону».</w:t>
      </w:r>
      <w:r w:rsidRPr="002D11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состоял из 50 мероприятия, все они реализованы в полном объеме.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Дней защиты проведено 135 экологических субботников; ликвидировано 269 сва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>лочных очагов; вывезено более 9 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300 тонн мусора; выполнена расчистка более 8 км территории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 от мусора; высажено 3,7 тыс. деревьев и 5,4 тыс. кустарников; проведено 320 рейдов по контролю за соблюдением Правил благоустройства. В акции приняли участие более</w:t>
      </w:r>
      <w:r w:rsidR="002C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105 тыс. человек.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 Проведения общегородских мероприятий, конкурсов, акций экологической направленности.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Дважды проведена акция «Раздельный сбор» совместно с акционерным обществом «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Ростоввторпереработка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Акция направлена на привлечение внимания общества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вопросам экологии и обеспечению экологической безопасности, а также на развитие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популяризацию раздельного сбора отходов среди населения. В общей сложности в 2023 году в рамках акции было собрано более 6 тонн вторичных отходов (макулатура, пластик)</w:t>
      </w:r>
      <w:r w:rsidRPr="002D1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25 марта и 25 ноября отчетного года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экологическая акция по сбору отработанных шин у населения. Жители бесплатно сдали 5 650 единиц шин, которые были направлены на переработку для их вторичного использования.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представителями правоохранительных органов проведен рейд «Люби свой город!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Паркуйся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правильно!». Мероприятие направлено на выявление и пресечение фактов стоянки транспортных средств на территориях, занятых зеленными насаждениями. В ходе мероприятия выявлено 26 транспортных средств, припаркованных с нарушением требований, установленных Правилами охраны зеленых насаждений </w:t>
      </w: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городе.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ГК «Чистый город» проведены </w:t>
      </w:r>
      <w:proofErr w:type="spellStart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экоуроки</w:t>
      </w:r>
      <w:proofErr w:type="spellEnd"/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воспитанников «Центра социальной помощи семье и детям» и для учащихся образовательных учреждений города.</w:t>
      </w:r>
    </w:p>
    <w:p w:rsidR="002D11AF" w:rsidRPr="002D11AF" w:rsidRDefault="002D11AF" w:rsidP="002D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Дня молодежи в парке «Левобережный» организована работа интерактивных экологических площадок, направленных на формирование экологической культуры жителей Дона.</w:t>
      </w:r>
    </w:p>
    <w:p w:rsidR="002D11AF" w:rsidRPr="002D11AF" w:rsidRDefault="002D11AF" w:rsidP="002D11AF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Организована работа по размещению социальной рекламы экологической направленности, с целью формирования экологической культуры населения. Осуществлено 20 размещений цифровой заставки на видеоэкранах города.</w:t>
      </w:r>
      <w:bookmarkStart w:id="0" w:name="_GoBack"/>
      <w:bookmarkEnd w:id="0"/>
    </w:p>
    <w:p w:rsidR="002D11AF" w:rsidRPr="002D11AF" w:rsidRDefault="002D11AF" w:rsidP="002D11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Ежегодно город Ростов-на-Дону принимает участие во Всер</w:t>
      </w:r>
      <w:r w:rsidR="002C22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оссийской акции </w:t>
      </w:r>
      <w:r w:rsidR="002C22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«Вода России».</w:t>
      </w:r>
    </w:p>
    <w:p w:rsidR="002D11AF" w:rsidRPr="002D11AF" w:rsidRDefault="002D11AF" w:rsidP="002D1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D11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 целью информирования и просвещения населения в городских печатных </w:t>
      </w:r>
      <w:r w:rsidRPr="002D11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и электронных СМИ размещено 155 публикаций по вопросам охраны окружающей среды. Работал телефон «горячей линии», принимающей сообщения о фактах неудовлетворительного санитарно-экологического состояния городских территорий.</w:t>
      </w:r>
    </w:p>
    <w:p w:rsidR="002D11AF" w:rsidRPr="002D11AF" w:rsidRDefault="002D11AF" w:rsidP="002D11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8519C" w:rsidRPr="00F95392" w:rsidRDefault="00D8519C" w:rsidP="006D60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D8519C" w:rsidRPr="00F95392" w:rsidSect="0015782B">
      <w:pgSz w:w="11906" w:h="16838"/>
      <w:pgMar w:top="851" w:right="567" w:bottom="1134" w:left="709" w:header="709" w:footer="37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1C"/>
    <w:rsid w:val="000768AF"/>
    <w:rsid w:val="000F388E"/>
    <w:rsid w:val="001A1C31"/>
    <w:rsid w:val="002C227A"/>
    <w:rsid w:val="002D11AF"/>
    <w:rsid w:val="00306F2D"/>
    <w:rsid w:val="00337681"/>
    <w:rsid w:val="003D0178"/>
    <w:rsid w:val="00415AA5"/>
    <w:rsid w:val="00447989"/>
    <w:rsid w:val="00485229"/>
    <w:rsid w:val="004F4382"/>
    <w:rsid w:val="00592F06"/>
    <w:rsid w:val="00601167"/>
    <w:rsid w:val="00622FC6"/>
    <w:rsid w:val="00654F11"/>
    <w:rsid w:val="006D60C2"/>
    <w:rsid w:val="006F13FB"/>
    <w:rsid w:val="006F5882"/>
    <w:rsid w:val="00723284"/>
    <w:rsid w:val="007548F1"/>
    <w:rsid w:val="007651FB"/>
    <w:rsid w:val="00771025"/>
    <w:rsid w:val="007E1A1C"/>
    <w:rsid w:val="008745B4"/>
    <w:rsid w:val="008A49E0"/>
    <w:rsid w:val="00906E3D"/>
    <w:rsid w:val="00907A6E"/>
    <w:rsid w:val="0093081C"/>
    <w:rsid w:val="00961B89"/>
    <w:rsid w:val="00967195"/>
    <w:rsid w:val="009B4D21"/>
    <w:rsid w:val="009C3049"/>
    <w:rsid w:val="00A03358"/>
    <w:rsid w:val="00A15A48"/>
    <w:rsid w:val="00A56909"/>
    <w:rsid w:val="00AB4EB2"/>
    <w:rsid w:val="00AF18E6"/>
    <w:rsid w:val="00B1081B"/>
    <w:rsid w:val="00B132BB"/>
    <w:rsid w:val="00B46490"/>
    <w:rsid w:val="00B47B84"/>
    <w:rsid w:val="00C55071"/>
    <w:rsid w:val="00C80889"/>
    <w:rsid w:val="00D60612"/>
    <w:rsid w:val="00D8519C"/>
    <w:rsid w:val="00D8629C"/>
    <w:rsid w:val="00DF6033"/>
    <w:rsid w:val="00EC4809"/>
    <w:rsid w:val="00ED221C"/>
    <w:rsid w:val="00ED64B1"/>
    <w:rsid w:val="00F024B5"/>
    <w:rsid w:val="00F301A4"/>
    <w:rsid w:val="00F51414"/>
    <w:rsid w:val="00F95392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FEE4"/>
  <w15:chartTrackingRefBased/>
  <w15:docId w15:val="{9AB2B01C-3FB1-4167-B298-8BBDA561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Шаховская Елена Анатольевна</cp:lastModifiedBy>
  <cp:revision>5</cp:revision>
  <dcterms:created xsi:type="dcterms:W3CDTF">2025-07-15T08:19:00Z</dcterms:created>
  <dcterms:modified xsi:type="dcterms:W3CDTF">2025-07-16T07:14:00Z</dcterms:modified>
</cp:coreProperties>
</file>