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A20FEE">
      <w:pPr>
        <w:pStyle w:val="a3"/>
        <w:spacing w:after="0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A20FEE">
      <w:pPr>
        <w:pStyle w:val="a3"/>
        <w:spacing w:after="0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A20FEE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CC2919" w:rsidRDefault="0095209D" w:rsidP="0095209D">
      <w:pPr>
        <w:pStyle w:val="a3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6E1FCC" w:rsidRDefault="0095209D" w:rsidP="0095209D"/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63ABB">
        <w:rPr>
          <w:rFonts w:ascii="Times New Roman" w:hAnsi="Times New Roman" w:cs="Times New Roman"/>
        </w:rPr>
        <w:t>09.09.2021</w:t>
      </w:r>
      <w:r w:rsidRPr="007D68D6">
        <w:rPr>
          <w:rFonts w:ascii="Times New Roman" w:hAnsi="Times New Roman" w:cs="Times New Roman"/>
        </w:rPr>
        <w:t xml:space="preserve"> № </w:t>
      </w:r>
      <w:r w:rsidR="00B63ABB">
        <w:rPr>
          <w:rFonts w:ascii="Times New Roman" w:hAnsi="Times New Roman" w:cs="Times New Roman"/>
        </w:rPr>
        <w:t>1591</w:t>
      </w:r>
      <w:r w:rsidR="001B4078">
        <w:rPr>
          <w:rFonts w:ascii="Times New Roman" w:hAnsi="Times New Roman" w:cs="Times New Roman"/>
        </w:rPr>
        <w:t xml:space="preserve"> (ред. от </w:t>
      </w:r>
      <w:r w:rsidR="00E705AC">
        <w:rPr>
          <w:rFonts w:ascii="Times New Roman" w:hAnsi="Times New Roman" w:cs="Times New Roman"/>
        </w:rPr>
        <w:t>22</w:t>
      </w:r>
      <w:r w:rsidR="001B4078">
        <w:rPr>
          <w:rFonts w:ascii="Times New Roman" w:hAnsi="Times New Roman" w:cs="Times New Roman"/>
        </w:rPr>
        <w:t>.</w:t>
      </w:r>
      <w:r w:rsidR="00E705AC">
        <w:rPr>
          <w:rFonts w:ascii="Times New Roman" w:hAnsi="Times New Roman" w:cs="Times New Roman"/>
        </w:rPr>
        <w:t>07</w:t>
      </w:r>
      <w:r w:rsidR="001B4078">
        <w:rPr>
          <w:rFonts w:ascii="Times New Roman" w:hAnsi="Times New Roman" w:cs="Times New Roman"/>
        </w:rPr>
        <w:t>.202</w:t>
      </w:r>
      <w:r w:rsidR="00E705AC">
        <w:rPr>
          <w:rFonts w:ascii="Times New Roman" w:hAnsi="Times New Roman" w:cs="Times New Roman"/>
        </w:rPr>
        <w:t>2</w:t>
      </w:r>
      <w:r w:rsidR="001B4078">
        <w:rPr>
          <w:rFonts w:ascii="Times New Roman" w:hAnsi="Times New Roman" w:cs="Times New Roman"/>
        </w:rPr>
        <w:t>)</w:t>
      </w:r>
    </w:p>
    <w:p w:rsidR="00E74EBA" w:rsidRPr="006E1FCC" w:rsidRDefault="00E74EBA"/>
    <w:p w:rsidR="0095209D" w:rsidRDefault="003F6B66" w:rsidP="0095209D">
      <w:pPr>
        <w:ind w:firstLine="708"/>
        <w:jc w:val="both"/>
        <w:rPr>
          <w:sz w:val="28"/>
          <w:szCs w:val="28"/>
        </w:rPr>
      </w:pPr>
      <w:proofErr w:type="gramStart"/>
      <w:r w:rsidRPr="003F6B66">
        <w:rPr>
          <w:sz w:val="28"/>
          <w:szCs w:val="28"/>
        </w:rPr>
        <w:t xml:space="preserve">В соответствии с Федеральным законом от 21.12.2001 № 178-ФЗ </w:t>
      </w:r>
      <w:r w:rsidRPr="003F6B66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3F6B66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обыкновенных акций в количестве 376 штук, что составляет 0,26 % уставного капитала ПАО «Газпром газораспределение Ростов-на-Дону», указанная в отчете </w:t>
      </w:r>
      <w:r w:rsidR="00A73E6C">
        <w:rPr>
          <w:sz w:val="28"/>
          <w:szCs w:val="28"/>
        </w:rPr>
        <w:t>об определении рыночной стоимости от 10.06.2022</w:t>
      </w:r>
      <w:proofErr w:type="gramEnd"/>
      <w:r w:rsidR="00A73E6C">
        <w:rPr>
          <w:sz w:val="28"/>
          <w:szCs w:val="28"/>
        </w:rPr>
        <w:t xml:space="preserve"> № </w:t>
      </w:r>
      <w:proofErr w:type="gramStart"/>
      <w:r w:rsidR="00A73E6C">
        <w:rPr>
          <w:sz w:val="28"/>
          <w:szCs w:val="28"/>
        </w:rPr>
        <w:t>4234/22, выполненному ООО «Аналитик Центр», согласованному городской комиссией по согласованию результатов оценки от 15.07.2022 (протокол № 21),</w:t>
      </w:r>
      <w:r w:rsidRPr="003F6B66">
        <w:rPr>
          <w:sz w:val="28"/>
          <w:szCs w:val="28"/>
        </w:rPr>
        <w:t xml:space="preserve">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95209D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A73E6C">
        <w:rPr>
          <w:sz w:val="28"/>
          <w:szCs w:val="28"/>
        </w:rPr>
        <w:t>13</w:t>
      </w:r>
      <w:r w:rsidR="001B4078">
        <w:rPr>
          <w:sz w:val="28"/>
          <w:szCs w:val="28"/>
        </w:rPr>
        <w:t>.0</w:t>
      </w:r>
      <w:r w:rsidR="00A73E6C">
        <w:rPr>
          <w:sz w:val="28"/>
          <w:szCs w:val="28"/>
        </w:rPr>
        <w:t>9</w:t>
      </w:r>
      <w:r w:rsidR="001B4078">
        <w:rPr>
          <w:sz w:val="28"/>
          <w:szCs w:val="28"/>
        </w:rPr>
        <w:t>.202</w:t>
      </w:r>
      <w:r w:rsidR="00A73E6C">
        <w:rPr>
          <w:sz w:val="28"/>
          <w:szCs w:val="28"/>
        </w:rPr>
        <w:t>3</w:t>
      </w:r>
      <w:r w:rsidR="0095209D">
        <w:rPr>
          <w:sz w:val="28"/>
          <w:szCs w:val="28"/>
        </w:rPr>
        <w:t xml:space="preserve"> (протокол № </w:t>
      </w:r>
      <w:r w:rsidR="00A73E6C">
        <w:rPr>
          <w:sz w:val="28"/>
          <w:szCs w:val="28"/>
        </w:rPr>
        <w:t>6</w:t>
      </w:r>
      <w:r w:rsidR="0095209D">
        <w:rPr>
          <w:sz w:val="28"/>
          <w:szCs w:val="28"/>
        </w:rPr>
        <w:t>):</w:t>
      </w:r>
      <w:proofErr w:type="gramEnd"/>
    </w:p>
    <w:p w:rsidR="00CC2919" w:rsidRPr="00CC2919" w:rsidRDefault="00CC2919" w:rsidP="00CC2919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>
        <w:rPr>
          <w:bCs/>
          <w:sz w:val="28"/>
          <w:szCs w:val="28"/>
        </w:rPr>
        <w:t xml:space="preserve">от  09.09.2021  </w:t>
      </w:r>
      <w:r>
        <w:rPr>
          <w:bCs/>
          <w:sz w:val="28"/>
          <w:szCs w:val="28"/>
        </w:rPr>
        <w:br/>
        <w:t xml:space="preserve">№ 1591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акционерного общества «</w:t>
      </w:r>
      <w:r>
        <w:rPr>
          <w:bCs/>
          <w:sz w:val="28"/>
          <w:szCs w:val="28"/>
        </w:rPr>
        <w:t>Газпром газораспределение Ростов-на-Дону</w:t>
      </w:r>
      <w:r w:rsidRPr="00854FB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(ред. от </w:t>
      </w:r>
      <w:r w:rsidR="00A73E6C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.</w:t>
      </w:r>
      <w:r w:rsidR="00A73E6C">
        <w:rPr>
          <w:bCs/>
          <w:sz w:val="28"/>
          <w:szCs w:val="28"/>
        </w:rPr>
        <w:t>07</w:t>
      </w:r>
      <w:r>
        <w:rPr>
          <w:bCs/>
          <w:sz w:val="28"/>
          <w:szCs w:val="28"/>
        </w:rPr>
        <w:t>.202</w:t>
      </w:r>
      <w:r w:rsidR="00A73E6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)</w:t>
      </w:r>
      <w:r>
        <w:rPr>
          <w:color w:val="000000"/>
          <w:sz w:val="28"/>
          <w:szCs w:val="28"/>
        </w:rPr>
        <w:t>:</w:t>
      </w:r>
    </w:p>
    <w:p w:rsidR="005A6E12" w:rsidRDefault="005A6E12" w:rsidP="005A6E12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3F6B66">
        <w:rPr>
          <w:sz w:val="28"/>
          <w:szCs w:val="28"/>
        </w:rPr>
        <w:t xml:space="preserve">.  Пункт 2 изложить в следующей редакции: </w:t>
      </w:r>
    </w:p>
    <w:p w:rsidR="005A6E12" w:rsidRPr="005A6E12" w:rsidRDefault="005A6E12" w:rsidP="005A6E12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  Установить начальную цену акций, равную рыночной стоимости, </w:t>
      </w:r>
      <w:r>
        <w:rPr>
          <w:sz w:val="28"/>
          <w:szCs w:val="28"/>
        </w:rPr>
        <w:br/>
        <w:t>в размере 10 791 200 (Десять миллионов семьсот девяносто одна тысяча двести) рублей 00 копеек (без учета НДС), согласно отчету от 01.08.2023 № 183-014001, выполненному ООО «</w:t>
      </w:r>
      <w:proofErr w:type="spellStart"/>
      <w:proofErr w:type="gramStart"/>
      <w:r>
        <w:rPr>
          <w:sz w:val="28"/>
          <w:szCs w:val="28"/>
        </w:rPr>
        <w:t>Элит-оценка</w:t>
      </w:r>
      <w:proofErr w:type="spellEnd"/>
      <w:proofErr w:type="gramEnd"/>
      <w:r>
        <w:rPr>
          <w:sz w:val="28"/>
          <w:szCs w:val="28"/>
        </w:rPr>
        <w:t>», согласованному городской комиссией по согласованию результатов оценки от 18.08.2023 (протокол № 23).</w:t>
      </w:r>
    </w:p>
    <w:p w:rsidR="00BA7486" w:rsidRDefault="0095209D" w:rsidP="0076712B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6E1FCC" w:rsidRPr="006E1FCC" w:rsidRDefault="006E1FCC" w:rsidP="0076712B">
      <w:pPr>
        <w:suppressAutoHyphens/>
        <w:ind w:right="141" w:firstLine="680"/>
        <w:jc w:val="both"/>
        <w:rPr>
          <w:sz w:val="24"/>
          <w:szCs w:val="24"/>
        </w:rPr>
      </w:pPr>
    </w:p>
    <w:p w:rsidR="0076712B" w:rsidRDefault="00C71014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 Департамента</w:t>
      </w:r>
    </w:p>
    <w:p w:rsidR="00C71014" w:rsidRDefault="00C71014" w:rsidP="0095209D">
      <w:pPr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</w:t>
      </w:r>
    </w:p>
    <w:p w:rsidR="00CC2919" w:rsidRDefault="006E1FCC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о</w:t>
      </w:r>
      <w:r w:rsidR="00C71014">
        <w:rPr>
          <w:sz w:val="28"/>
          <w:szCs w:val="28"/>
        </w:rPr>
        <w:t xml:space="preserve">тношений города Ростова-на-Дону                  </w:t>
      </w:r>
      <w:r>
        <w:rPr>
          <w:sz w:val="28"/>
          <w:szCs w:val="28"/>
        </w:rPr>
        <w:t xml:space="preserve">                              </w:t>
      </w:r>
      <w:r w:rsidR="00C71014">
        <w:rPr>
          <w:sz w:val="28"/>
          <w:szCs w:val="28"/>
        </w:rPr>
        <w:t xml:space="preserve">И.В. </w:t>
      </w:r>
      <w:proofErr w:type="spellStart"/>
      <w:r w:rsidR="00C71014">
        <w:rPr>
          <w:sz w:val="28"/>
          <w:szCs w:val="28"/>
        </w:rPr>
        <w:t>Смирягина</w:t>
      </w:r>
      <w:proofErr w:type="spellEnd"/>
    </w:p>
    <w:p w:rsidR="006E1FCC" w:rsidRPr="006E1FCC" w:rsidRDefault="006E1FCC" w:rsidP="0095209D">
      <w:pPr>
        <w:ind w:right="-1"/>
        <w:rPr>
          <w:sz w:val="22"/>
          <w:szCs w:val="22"/>
        </w:rPr>
      </w:pPr>
    </w:p>
    <w:p w:rsidR="0035525A" w:rsidRPr="006E1FCC" w:rsidRDefault="006E1FCC" w:rsidP="0095209D">
      <w:pPr>
        <w:ind w:right="-1"/>
        <w:rPr>
          <w:color w:val="000000"/>
          <w:sz w:val="22"/>
          <w:szCs w:val="22"/>
        </w:rPr>
      </w:pPr>
      <w:r w:rsidRPr="006E1FCC">
        <w:rPr>
          <w:sz w:val="22"/>
          <w:szCs w:val="22"/>
        </w:rPr>
        <w:t>Отдел организации торгов</w:t>
      </w:r>
    </w:p>
    <w:sectPr w:rsidR="0035525A" w:rsidRPr="006E1FCC" w:rsidSect="006E1FCC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0703B"/>
    <w:rsid w:val="00126D2B"/>
    <w:rsid w:val="00165981"/>
    <w:rsid w:val="001B4078"/>
    <w:rsid w:val="001F6792"/>
    <w:rsid w:val="0029138E"/>
    <w:rsid w:val="0035525A"/>
    <w:rsid w:val="00360CD0"/>
    <w:rsid w:val="0036422F"/>
    <w:rsid w:val="003727B4"/>
    <w:rsid w:val="003C01C7"/>
    <w:rsid w:val="003F6B66"/>
    <w:rsid w:val="004153A6"/>
    <w:rsid w:val="00447F65"/>
    <w:rsid w:val="00454C81"/>
    <w:rsid w:val="00490175"/>
    <w:rsid w:val="004D2255"/>
    <w:rsid w:val="00532368"/>
    <w:rsid w:val="005A6E12"/>
    <w:rsid w:val="006060B6"/>
    <w:rsid w:val="006E1FCC"/>
    <w:rsid w:val="007649DA"/>
    <w:rsid w:val="0076712B"/>
    <w:rsid w:val="00775D8C"/>
    <w:rsid w:val="00796BD5"/>
    <w:rsid w:val="0095209D"/>
    <w:rsid w:val="00A05484"/>
    <w:rsid w:val="00A05E0D"/>
    <w:rsid w:val="00A20FEE"/>
    <w:rsid w:val="00A21839"/>
    <w:rsid w:val="00A36362"/>
    <w:rsid w:val="00A73E6C"/>
    <w:rsid w:val="00A96E38"/>
    <w:rsid w:val="00B63ABB"/>
    <w:rsid w:val="00B6764C"/>
    <w:rsid w:val="00BA7486"/>
    <w:rsid w:val="00BD3E56"/>
    <w:rsid w:val="00C71014"/>
    <w:rsid w:val="00C87F19"/>
    <w:rsid w:val="00CC2919"/>
    <w:rsid w:val="00CE0DF3"/>
    <w:rsid w:val="00D402C9"/>
    <w:rsid w:val="00D45EA3"/>
    <w:rsid w:val="00E705AC"/>
    <w:rsid w:val="00E74EBA"/>
    <w:rsid w:val="00EC61B1"/>
    <w:rsid w:val="00FE7962"/>
    <w:rsid w:val="00FF1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F253D-252E-4E41-8A6F-32B3C445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17</cp:revision>
  <cp:lastPrinted>2023-09-13T07:26:00Z</cp:lastPrinted>
  <dcterms:created xsi:type="dcterms:W3CDTF">2022-07-20T09:22:00Z</dcterms:created>
  <dcterms:modified xsi:type="dcterms:W3CDTF">2023-09-13T07:27:00Z</dcterms:modified>
</cp:coreProperties>
</file>