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435A03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" fillcolor="white [3201]" stroked="f" strokeweight=".5pt">
            <v:textbox>
              <w:txbxContent>
                <w:p w:rsidR="00E30B14" w:rsidRPr="00041728" w:rsidRDefault="00E30B14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E30B14" w:rsidRDefault="00E30B14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7E42D7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REGDATESTAMP"/>
            <w:bookmarkEnd w:id="1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2" w:name="REGNUMSTAMP"/>
            <w:bookmarkEnd w:id="2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5778"/>
        <w:gridCol w:w="3861"/>
      </w:tblGrid>
      <w:tr w:rsidR="00041728" w:rsidRPr="00135806" w:rsidTr="00E30B14">
        <w:tc>
          <w:tcPr>
            <w:tcW w:w="5778" w:type="dxa"/>
            <w:shd w:val="clear" w:color="auto" w:fill="auto"/>
          </w:tcPr>
          <w:p w:rsidR="00041728" w:rsidRPr="00483C79" w:rsidRDefault="00E30B14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30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E30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13.08.2015 № 715 «Об утверждении Порядка определения цены земельных участков, находящихся в муниципальной собственности, при продаже таких земельных участков без проведения торгов и признании утратившим силу постановления Администрации города Ростова-на-Дону </w:t>
            </w:r>
            <w:r w:rsidRPr="00E30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05.10.2012 № 865 «Об установлении порядка определения цены земельных участков, находящихся в муниципальной собственности, и их оплаты при продаже указанных земельных участков</w:t>
            </w:r>
            <w:proofErr w:type="gramEnd"/>
            <w:r w:rsidRPr="00E30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собственникам расположенных на них зданий, строений, сооружений»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(ред. от 14.07.2026)</w:t>
            </w:r>
          </w:p>
        </w:tc>
        <w:tc>
          <w:tcPr>
            <w:tcW w:w="3861" w:type="dxa"/>
            <w:shd w:val="clear" w:color="auto" w:fill="auto"/>
          </w:tcPr>
          <w:p w:rsidR="00041728" w:rsidRPr="00483C79" w:rsidRDefault="00041728" w:rsidP="00921FE0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Pr="00E27843" w:rsidRDefault="00C53CC7" w:rsidP="00936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FE0" w:rsidRPr="00E30B14" w:rsidRDefault="00E30B14" w:rsidP="00E30B14">
      <w:pPr>
        <w:pStyle w:val="ConsPlusNormal"/>
        <w:adjustRightInd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30B1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Земельным кодексом Российской Федерации, постановлением Правительства Ростовской области от 06.04.2015 № 243 </w:t>
      </w:r>
      <w:r w:rsidRPr="00E30B14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«Об установлении Порядка определения цены земельных участков, находящихся в государственной собственности Ростовской области, </w:t>
      </w:r>
      <w:r w:rsidRPr="00E30B14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и земельных участков, государственная собственность на которые </w:t>
      </w:r>
      <w:r w:rsidRPr="00E30B14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не разграничена, при продаже таких земельных участков без проведения торгов»</w:t>
      </w:r>
    </w:p>
    <w:p w:rsidR="00921FE0" w:rsidRPr="0034431C" w:rsidRDefault="00921FE0" w:rsidP="00921FE0">
      <w:pPr>
        <w:pStyle w:val="ConsPlusNormal"/>
        <w:adjustRightInd/>
        <w:ind w:firstLine="540"/>
        <w:jc w:val="center"/>
        <w:rPr>
          <w:rFonts w:ascii="Times New Roman" w:hAnsi="Times New Roman" w:cs="Times New Roman"/>
          <w:sz w:val="28"/>
        </w:rPr>
      </w:pPr>
      <w:r w:rsidRPr="0034431C">
        <w:rPr>
          <w:rFonts w:ascii="Times New Roman" w:hAnsi="Times New Roman" w:cs="Times New Roman"/>
          <w:sz w:val="28"/>
        </w:rPr>
        <w:t>ПОСТАНОВЛЯЮ:</w:t>
      </w:r>
    </w:p>
    <w:p w:rsidR="00921FE0" w:rsidRPr="009363F6" w:rsidRDefault="00921FE0" w:rsidP="00921FE0">
      <w:pPr>
        <w:pStyle w:val="ConsPlusNormal"/>
        <w:adjustRightInd/>
        <w:ind w:firstLine="540"/>
        <w:jc w:val="center"/>
        <w:rPr>
          <w:rFonts w:ascii="Times New Roman" w:hAnsi="Times New Roman" w:cs="Times New Roman"/>
          <w:sz w:val="22"/>
        </w:rPr>
      </w:pPr>
    </w:p>
    <w:p w:rsidR="00921FE0" w:rsidRPr="00914934" w:rsidRDefault="00921FE0" w:rsidP="00921FE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914934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E30B14" w:rsidRPr="00E30B14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города Ростова-на-Дону от 13.08.2015 № 715 «Об утверждении Порядка определения цены земельных участков, находящихся в муниципальной собственности, при продаже таких земельных участков без проведения торгов и признании утратившим силу постановления Администрации города Ростова-на-Дону от 05.10.2012 № 865 </w:t>
      </w:r>
      <w:r w:rsidR="00E30B14" w:rsidRPr="00E30B14">
        <w:rPr>
          <w:rFonts w:ascii="Times New Roman" w:hAnsi="Times New Roman" w:cs="Times New Roman"/>
          <w:sz w:val="28"/>
          <w:szCs w:val="28"/>
        </w:rPr>
        <w:br/>
      </w:r>
      <w:r w:rsidR="00E30B14" w:rsidRPr="00E30B14">
        <w:rPr>
          <w:rFonts w:ascii="Times New Roman" w:hAnsi="Times New Roman" w:cs="Times New Roman"/>
          <w:sz w:val="28"/>
          <w:szCs w:val="28"/>
        </w:rPr>
        <w:lastRenderedPageBreak/>
        <w:t>«Об установлении порядка определения цены земельных участков, находящихся в муниципальной собственности, и их оплаты при продаже указанных земельных участков собственникам расположенных</w:t>
      </w:r>
      <w:proofErr w:type="gramEnd"/>
      <w:r w:rsidR="00E30B14" w:rsidRPr="00E30B14">
        <w:rPr>
          <w:rFonts w:ascii="Times New Roman" w:hAnsi="Times New Roman" w:cs="Times New Roman"/>
          <w:sz w:val="28"/>
          <w:szCs w:val="28"/>
        </w:rPr>
        <w:t xml:space="preserve"> на них зданий, строений, сооружений»</w:t>
      </w:r>
      <w:r w:rsidRPr="00914934">
        <w:rPr>
          <w:rFonts w:ascii="Times New Roman" w:hAnsi="Times New Roman" w:cs="Times New Roman"/>
          <w:sz w:val="28"/>
          <w:szCs w:val="28"/>
        </w:rPr>
        <w:t xml:space="preserve"> </w:t>
      </w:r>
      <w:r w:rsidR="00E30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от 14.07.2026) </w:t>
      </w:r>
      <w:r w:rsidRPr="00914934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21FE0" w:rsidRDefault="00921FE0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</w:t>
      </w:r>
      <w:r w:rsidR="00DE3C62"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 3 П</w:t>
      </w:r>
      <w:r w:rsid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риложения изложить в следующей редакции:</w:t>
      </w:r>
    </w:p>
    <w:p w:rsidR="00E30B14" w:rsidRPr="00E30B14" w:rsidRDefault="00E30B14" w:rsidP="0055189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«3.  </w:t>
      </w:r>
      <w:proofErr w:type="gramStart"/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Цена земельных участков при их продаже гражданам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или юридическим лицам, являющимся собственниками зданий, сооружений,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расположенных на указанных земельных участках, либо помещений в них,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в том числе земельных участков, находящихся в постоянном (бессрочном)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пользовании юридических лиц, не указанных в пункте 2 статьи 39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9 Земельного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кодекса Российской Федерации, на которых расположены здания, сооружения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их продаже указанным юридическим лицам, за исключением случаев</w:t>
      </w:r>
      <w:proofErr w:type="gramEnd"/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продажи земельных участков, указанных в части 3 статьи 1 Областного закона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от 28.03.2002 № 229-ЗС «Об установлении цены земельных участков,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находящихся в государственной или муниципальной собственности, при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их продаже собственникам расположенных на них зданий, строений,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сооружений», определяется в размере 50 процентов кадастровой стоимости,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за исключением случаев продажи, когда такая цена определяется в размере:</w:t>
      </w:r>
      <w:proofErr w:type="gramEnd"/>
    </w:p>
    <w:p w:rsidR="00E30B14" w:rsidRPr="00E30B14" w:rsidRDefault="00E30B14" w:rsidP="0055189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10 процентов кадастровой стоимости земельного участка – в случае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продажи гражданам, являющимся собственниками зданий, сооружений, либо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помещений в них, расположенных на земельных участках, предназначенных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индивидуального жилищного строительства, размещения жилых домов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блокированной застройки, ведения личного подсобного хозяйства в границах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населенного пункта, ведения садоводства, размещения гаражей для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собственных нужд;</w:t>
      </w:r>
      <w:proofErr w:type="gramEnd"/>
    </w:p>
    <w:p w:rsidR="00E30B14" w:rsidRDefault="00E30B14" w:rsidP="0055189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30 процентов кадастровой стоимости земельного участка – в случае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продажи гражданам или юридическим лицам, являющимся собственниками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зданий, сооружений, либо помещений в них, расположенных на земельных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участках, виды разрешенного использования которых соответствуют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описаниям вида разрешенного использования земельного участка с кодами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(числовыми обозначениями) 6.1, 6.1.1, 6.2, 6.2.1, 6.3, 6.3.1 – 6.3.4, 6.4 – 6.7,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6.7.1, 6.8, 6.9, 6.10 – 6.12, указанным в классификаторе видов разрешенного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использования</w:t>
      </w:r>
      <w:proofErr w:type="gramEnd"/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земельных участков, утвержденном приказом Федеральной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службы государственной регистрации, кадастра и картографии от 10.11.2020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№ </w:t>
      </w:r>
      <w:proofErr w:type="gramStart"/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proofErr w:type="gramEnd"/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/0412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30B14" w:rsidRDefault="00E30B14" w:rsidP="0055189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случае если по состоянию на дату определения цены земельного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участка в соответствии с настоящим пунктом в Едином государственном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реестре недвижимости содержатся сведения о нескольких видах разрешенного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использования земельного участка, которые предусматривают определение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такой цены в разном размере, ее определение осуществляется на основе того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вида разрешенного использования земельного участка, который обеспечивает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30B14">
        <w:rPr>
          <w:rFonts w:ascii="Times New Roman" w:eastAsia="Times New Roman" w:hAnsi="Times New Roman" w:cs="Times New Roman"/>
          <w:sz w:val="28"/>
          <w:szCs w:val="20"/>
          <w:lang w:eastAsia="ru-RU"/>
        </w:rPr>
        <w:t>максимизацию его цены</w:t>
      </w:r>
      <w:r w:rsidR="0055189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</w:p>
    <w:p w:rsidR="00551892" w:rsidRPr="00551892" w:rsidRDefault="00551892" w:rsidP="005518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в орган, уполномоченный на распоряжение данным земельным участком, заявления собственников зданий, сооружений либо помещений в них о предоставлении земельного участка в общую долевую </w:t>
      </w:r>
      <w:r>
        <w:rPr>
          <w:rFonts w:ascii="Times New Roman" w:hAnsi="Times New Roman" w:cs="Times New Roman"/>
          <w:sz w:val="28"/>
          <w:szCs w:val="28"/>
        </w:rPr>
        <w:lastRenderedPageBreak/>
        <w:t>собственность, цена земельного участка определяется пропорционально долям в праве собственности на здание, сооружение или помещений в них, если иное не установлено соглашением всех правообладателей здания, сооружения или помещений в них либо решением суда.</w:t>
      </w:r>
      <w:r w:rsidR="00DE3C62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921FE0" w:rsidRPr="0034431C" w:rsidRDefault="00921FE0" w:rsidP="00936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C53CC7" w:rsidRDefault="00921FE0" w:rsidP="00936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3.  </w:t>
      </w:r>
      <w:proofErr w:type="gramStart"/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выполнением постановления возложить на заместителя главы Администрации города Ростов-на-Дону по экономике </w:t>
      </w:r>
      <w:proofErr w:type="spellStart"/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Золотухина</w:t>
      </w:r>
      <w:proofErr w:type="spellEnd"/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В.В.</w:t>
      </w:r>
    </w:p>
    <w:p w:rsidR="00551892" w:rsidRDefault="00551892" w:rsidP="00936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51892" w:rsidRPr="009363F6" w:rsidRDefault="00551892" w:rsidP="00936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2467" w:rsidRPr="009363F6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E30B14" w:rsidRDefault="00E30B14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E30B14" w:rsidRDefault="00E30B14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551892" w:rsidRDefault="00551892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E30B14" w:rsidRDefault="00E30B14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E30B14" w:rsidRPr="009363F6" w:rsidRDefault="00E30B14" w:rsidP="00041728">
      <w:pPr>
        <w:spacing w:after="0" w:line="240" w:lineRule="auto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B44B66" w:rsidRPr="004650EC" w:rsidRDefault="00B44B66" w:rsidP="00B44B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</w:p>
    <w:p w:rsidR="00DC62FB" w:rsidRDefault="00B44B66" w:rsidP="00B44B6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отношений </w:t>
      </w:r>
      <w:r w:rsidR="00E30B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города Ростова-на-Дону</w:t>
      </w:r>
    </w:p>
    <w:p w:rsidR="00BD42E4" w:rsidRPr="00E27843" w:rsidRDefault="00BD42E4" w:rsidP="009363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E30B14">
      <w:footerReference w:type="default" r:id="rId9"/>
      <w:footerReference w:type="first" r:id="rId10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B14" w:rsidRDefault="00E30B14" w:rsidP="00D51C48">
      <w:pPr>
        <w:spacing w:after="0" w:line="240" w:lineRule="auto"/>
      </w:pPr>
      <w:r>
        <w:separator/>
      </w:r>
    </w:p>
  </w:endnote>
  <w:endnote w:type="continuationSeparator" w:id="0">
    <w:p w:rsidR="00E30B14" w:rsidRDefault="00E30B14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E30B14" w:rsidRDefault="00E30B14">
        <w:pPr>
          <w:pStyle w:val="ad"/>
          <w:jc w:val="right"/>
        </w:pPr>
        <w:fldSimple w:instr="PAGE   \* MERGEFORMAT">
          <w:r w:rsidR="00DE3C62">
            <w:rPr>
              <w:noProof/>
            </w:rPr>
            <w:t>2</w:t>
          </w:r>
        </w:fldSimple>
      </w:p>
    </w:sdtContent>
  </w:sdt>
  <w:p w:rsidR="00E30B14" w:rsidRDefault="00E30B14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E30B14" w:rsidRDefault="00E30B14">
        <w:pPr>
          <w:pStyle w:val="ad"/>
          <w:jc w:val="right"/>
        </w:pPr>
        <w:fldSimple w:instr="PAGE   \* MERGEFORMAT">
          <w:r w:rsidR="00DE3C62">
            <w:rPr>
              <w:noProof/>
            </w:rPr>
            <w:t>1</w:t>
          </w:r>
        </w:fldSimple>
      </w:p>
    </w:sdtContent>
  </w:sdt>
  <w:p w:rsidR="00E30B14" w:rsidRPr="00902186" w:rsidRDefault="00E30B14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B14" w:rsidRDefault="00E30B14" w:rsidP="00D51C48">
      <w:pPr>
        <w:spacing w:after="0" w:line="240" w:lineRule="auto"/>
      </w:pPr>
      <w:r>
        <w:separator/>
      </w:r>
    </w:p>
  </w:footnote>
  <w:footnote w:type="continuationSeparator" w:id="0">
    <w:p w:rsidR="00E30B14" w:rsidRDefault="00E30B14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15E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1F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A03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1892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E6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42D7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1DDB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06A8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A60BC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1FE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63F6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3980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5C60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66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0CE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C62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B14"/>
    <w:rsid w:val="00E30CE9"/>
    <w:rsid w:val="00E30DD3"/>
    <w:rsid w:val="00E3109F"/>
    <w:rsid w:val="00E311D5"/>
    <w:rsid w:val="00E31775"/>
    <w:rsid w:val="00E33C5E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D7DC0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1F8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9915C-C81F-4109-B1C3-3B2E66A07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LinnikJD</cp:lastModifiedBy>
  <cp:revision>22</cp:revision>
  <cp:lastPrinted>2026-10-08T11:36:00Z</cp:lastPrinted>
  <dcterms:created xsi:type="dcterms:W3CDTF">2026-05-29T11:45:00Z</dcterms:created>
  <dcterms:modified xsi:type="dcterms:W3CDTF">2026-10-14T09:32:00Z</dcterms:modified>
</cp:coreProperties>
</file>