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1A8" w:rsidRPr="00AC4AA3" w:rsidRDefault="00D961A8" w:rsidP="00AC4AA3">
      <w:pPr>
        <w:autoSpaceDE w:val="0"/>
        <w:autoSpaceDN w:val="0"/>
        <w:adjustRightInd w:val="0"/>
        <w:spacing w:line="240" w:lineRule="auto"/>
        <w:jc w:val="center"/>
        <w:rPr>
          <w:b/>
          <w:bCs/>
          <w:sz w:val="24"/>
          <w:szCs w:val="24"/>
        </w:rPr>
      </w:pPr>
      <w:r w:rsidRPr="00AC4AA3">
        <w:rPr>
          <w:b/>
          <w:bCs/>
          <w:sz w:val="24"/>
          <w:szCs w:val="24"/>
        </w:rPr>
        <w:t>МИНИСТЕРСТВО ТРУДА И СОЦИАЛЬНОЙ ЗАЩИТЫ РОССИЙСКОЙ ФЕДЕРАЦИИ</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МЕТОДИЧЕСКИЕ РЕКОМЕНДАЦИИ</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ПО ВОПРОСАМ ПРЕДСТАВЛЕНИЯ СВЕДЕНИЙ О ДОХОДАХ, РАСХОДАХ,</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ОБ ИМУЩЕСТВЕ И ОБЯЗАТЕЛЬСТВАХ ИМУЩЕСТВЕННОГО ХАРАКТЕРА</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И ЗАПОЛНЕНИЯ СООТВЕТСТВУЮЩЕЙ ФОРМЫ СПРАВКИ В 2024 ГОДУ</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(ЗА ОТЧЕТНЫЙ 2023 ГОД)</w:t>
      </w:r>
    </w:p>
    <w:p w:rsidR="00D961A8" w:rsidRPr="00AC4AA3" w:rsidRDefault="00D961A8" w:rsidP="00D961A8">
      <w:pPr>
        <w:autoSpaceDE w:val="0"/>
        <w:autoSpaceDN w:val="0"/>
        <w:adjustRightInd w:val="0"/>
        <w:spacing w:after="0" w:line="240" w:lineRule="auto"/>
        <w:jc w:val="both"/>
        <w:rPr>
          <w:sz w:val="24"/>
          <w:szCs w:val="24"/>
        </w:rPr>
      </w:pPr>
      <w:bookmarkStart w:id="0" w:name="_GoBack"/>
      <w:bookmarkEnd w:id="0"/>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соответствии с </w:t>
      </w:r>
      <w:hyperlink r:id="rId6" w:history="1">
        <w:r w:rsidRPr="00AC4AA3">
          <w:rPr>
            <w:sz w:val="24"/>
            <w:szCs w:val="24"/>
          </w:rPr>
          <w:t>пунктом 25</w:t>
        </w:r>
      </w:hyperlink>
      <w:r w:rsidRPr="00AC4AA3">
        <w:rPr>
          <w:sz w:val="24"/>
          <w:szCs w:val="24"/>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свою очередь, исходя из Типового </w:t>
      </w:r>
      <w:hyperlink r:id="rId7" w:history="1">
        <w:r w:rsidRPr="00AC4AA3">
          <w:rPr>
            <w:sz w:val="24"/>
            <w:szCs w:val="24"/>
          </w:rPr>
          <w:t>положения</w:t>
        </w:r>
      </w:hyperlink>
      <w:r w:rsidRPr="00AC4AA3">
        <w:rPr>
          <w:sz w:val="24"/>
          <w:szCs w:val="24"/>
        </w:rPr>
        <w:t xml:space="preserve"> о подразделении федерального государственного органа по профилактике коррупционных и иных правонарушений и Типового </w:t>
      </w:r>
      <w:hyperlink r:id="rId8" w:history="1">
        <w:r w:rsidRPr="00AC4AA3">
          <w:rPr>
            <w:sz w:val="24"/>
            <w:szCs w:val="24"/>
          </w:rPr>
          <w:t>положения</w:t>
        </w:r>
      </w:hyperlink>
      <w:r w:rsidRPr="00AC4AA3">
        <w:rPr>
          <w:sz w:val="24"/>
          <w:szCs w:val="24"/>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9" w:history="1">
        <w:r w:rsidRPr="00AC4AA3">
          <w:rPr>
            <w:sz w:val="24"/>
            <w:szCs w:val="24"/>
          </w:rPr>
          <w:t>форма</w:t>
        </w:r>
      </w:hyperlink>
      <w:r w:rsidRPr="00AC4AA3">
        <w:rPr>
          <w:sz w:val="24"/>
          <w:szCs w:val="24"/>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I. Представление сведений о доходах, расходах, об имуществе</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и обязательствах имущественного характера</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Лица, обязанные представлять сведения о доходах, расходах, об имуществе и обязательствах имущественного характера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w:t>
      </w:r>
      <w:hyperlink w:anchor="Par25" w:history="1">
        <w:r w:rsidRPr="00AC4AA3">
          <w:rPr>
            <w:sz w:val="24"/>
            <w:szCs w:val="24"/>
          </w:rPr>
          <w:t>подпункте 2</w:t>
        </w:r>
      </w:hyperlink>
      <w:r w:rsidRPr="00AC4AA3">
        <w:rPr>
          <w:sz w:val="24"/>
          <w:szCs w:val="24"/>
        </w:rPr>
        <w:t xml:space="preserve"> настоящего пункта);</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 w:name="Par25"/>
      <w:bookmarkEnd w:id="1"/>
      <w:r w:rsidRPr="00AC4AA3">
        <w:rPr>
          <w:sz w:val="24"/>
          <w:szCs w:val="24"/>
        </w:rPr>
        <w:t xml:space="preserve">2) 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w:t>
      </w:r>
      <w:hyperlink r:id="rId10" w:history="1">
        <w:r w:rsidRPr="00AC4AA3">
          <w:rPr>
            <w:sz w:val="24"/>
            <w:szCs w:val="24"/>
          </w:rPr>
          <w:t>частью 1 статьи 3</w:t>
        </w:r>
      </w:hyperlink>
      <w:r w:rsidRPr="00AC4AA3">
        <w:rPr>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случае, если в течение отчетного периода такие сделки не совершались: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w:t>
      </w:r>
      <w:r w:rsidRPr="00AC4AA3">
        <w:rPr>
          <w:sz w:val="24"/>
          <w:szCs w:val="24"/>
        </w:rPr>
        <w:lastRenderedPageBreak/>
        <w:t>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Дополнительные пояснения содержатся в Инструктивно-методических материалах по отдельным вопросам, связанным с применением положений Федерального </w:t>
      </w:r>
      <w:hyperlink r:id="rId11" w:history="1">
        <w:r w:rsidRPr="00AC4AA3">
          <w:rPr>
            <w:sz w:val="24"/>
            <w:szCs w:val="24"/>
          </w:rPr>
          <w:t>закона</w:t>
        </w:r>
      </w:hyperlink>
      <w:r w:rsidRPr="00AC4AA3">
        <w:rPr>
          <w:sz w:val="24"/>
          <w:szCs w:val="24"/>
        </w:rPr>
        <w:t xml:space="preserve"> от 6 февраля 2023 г.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(https://mintrud.gov.ru/ministry/programms/anticorruption/9/instruktivno-metodicheskie-materialy-po-fz).</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8)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9) иными лицами в соответствии с законодательством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2" w:name="Par37"/>
      <w:bookmarkEnd w:id="2"/>
      <w:r w:rsidRPr="00AC4AA3">
        <w:rPr>
          <w:sz w:val="24"/>
          <w:szCs w:val="24"/>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государственной должности Российской Федерации, государственной должности субъекта Российской Федерации, муниципальной должности;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любой должности государственной службы Российской Федерации (поступающим на службу);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должности муниципальной службы, включенной в перечни, утвержденные нормативными правовыми актами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9) иных должностей в соответствии с законодательством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 Государственный гражданский служащий Российской Федерации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при рассмотрении вопроса о включении в названный резерв согласно </w:t>
      </w:r>
      <w:hyperlink r:id="rId12" w:history="1">
        <w:r w:rsidRPr="00AC4AA3">
          <w:rPr>
            <w:sz w:val="24"/>
            <w:szCs w:val="24"/>
          </w:rPr>
          <w:t>Указу</w:t>
        </w:r>
      </w:hyperlink>
      <w:r w:rsidRPr="00AC4AA3">
        <w:rPr>
          <w:sz w:val="24"/>
          <w:szCs w:val="24"/>
        </w:rP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заполнении с использованием СПО "Справки БК" титульного </w:t>
      </w:r>
      <w:hyperlink r:id="rId13" w:history="1">
        <w:r w:rsidRPr="00AC4AA3">
          <w:rPr>
            <w:sz w:val="24"/>
            <w:szCs w:val="24"/>
          </w:rPr>
          <w:t>листа</w:t>
        </w:r>
      </w:hyperlink>
      <w:r w:rsidRPr="00AC4AA3">
        <w:rPr>
          <w:sz w:val="24"/>
          <w:szCs w:val="24"/>
        </w:rPr>
        <w:t xml:space="preserve">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4" w:history="1">
        <w:r w:rsidRPr="00AC4AA3">
          <w:rPr>
            <w:sz w:val="24"/>
            <w:szCs w:val="24"/>
          </w:rPr>
          <w:t>пункт 4</w:t>
        </w:r>
      </w:hyperlink>
      <w:r w:rsidRPr="00AC4AA3">
        <w:rPr>
          <w:sz w:val="24"/>
          <w:szCs w:val="24"/>
        </w:rP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Если лицо, претендующее на включение в федеральный кадровый резерв, по иным основаниям уже представило </w:t>
      </w:r>
      <w:hyperlink r:id="rId15" w:history="1">
        <w:r w:rsidRPr="00AC4AA3">
          <w:rPr>
            <w:sz w:val="24"/>
            <w:szCs w:val="24"/>
          </w:rPr>
          <w:t>справки</w:t>
        </w:r>
      </w:hyperlink>
      <w:r w:rsidRPr="00AC4AA3">
        <w:rPr>
          <w:sz w:val="24"/>
          <w:szCs w:val="24"/>
        </w:rPr>
        <w:t xml:space="preserve"> за календарный год, предшествующий году представления документов для включения в федеральный кадровый резерв, то дополнительно представлять </w:t>
      </w:r>
      <w:hyperlink r:id="rId16" w:history="1">
        <w:r w:rsidRPr="00AC4AA3">
          <w:rPr>
            <w:sz w:val="24"/>
            <w:szCs w:val="24"/>
          </w:rPr>
          <w:t>справку</w:t>
        </w:r>
      </w:hyperlink>
      <w:r w:rsidRPr="00AC4AA3">
        <w:rPr>
          <w:sz w:val="24"/>
          <w:szCs w:val="24"/>
        </w:rPr>
        <w:t xml:space="preserve"> в соответствии с указанным выше положениями не требуется.</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Обязательность представления Сведений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4. Лица, претендующие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на основании </w:t>
      </w:r>
      <w:hyperlink r:id="rId17" w:history="1">
        <w:r w:rsidRPr="00AC4AA3">
          <w:rPr>
            <w:sz w:val="24"/>
            <w:szCs w:val="24"/>
          </w:rPr>
          <w:t>Указа</w:t>
        </w:r>
      </w:hyperlink>
      <w:r w:rsidRPr="00AC4AA3">
        <w:rPr>
          <w:sz w:val="24"/>
          <w:szCs w:val="24"/>
        </w:rPr>
        <w:t xml:space="preserve"> Президента Российской Федерации от 6 декабря </w:t>
      </w:r>
      <w:r w:rsidRPr="00AC4AA3">
        <w:rPr>
          <w:sz w:val="24"/>
          <w:szCs w:val="24"/>
        </w:rPr>
        <w:lastRenderedPageBreak/>
        <w:t>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2024 года.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8" w:history="1">
        <w:r w:rsidRPr="00AC4AA3">
          <w:rPr>
            <w:sz w:val="24"/>
            <w:szCs w:val="24"/>
          </w:rPr>
          <w:t>перечнем</w:t>
        </w:r>
      </w:hyperlink>
      <w:r w:rsidRPr="00AC4AA3">
        <w:rPr>
          <w:sz w:val="24"/>
          <w:szCs w:val="24"/>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Дополнительные пояснения содержатся в Инструктивно-методических </w:t>
      </w:r>
      <w:hyperlink r:id="rId19" w:history="1">
        <w:r w:rsidRPr="00AC4AA3">
          <w:rPr>
            <w:sz w:val="24"/>
            <w:szCs w:val="24"/>
          </w:rPr>
          <w:t>материалах</w:t>
        </w:r>
      </w:hyperlink>
      <w:r w:rsidRPr="00AC4AA3">
        <w:rPr>
          <w:sz w:val="24"/>
          <w:szCs w:val="24"/>
        </w:rPr>
        <w:t xml:space="preserve"> по вопросам реализации </w:t>
      </w:r>
      <w:hyperlink r:id="rId20" w:history="1">
        <w:r w:rsidRPr="00AC4AA3">
          <w:rPr>
            <w:sz w:val="24"/>
            <w:szCs w:val="24"/>
          </w:rPr>
          <w:t>Указа</w:t>
        </w:r>
      </w:hyperlink>
      <w:r w:rsidRPr="00AC4AA3">
        <w:rPr>
          <w:sz w:val="24"/>
          <w:szCs w:val="24"/>
        </w:rP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освобождает от обязанности представить Сведения.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8.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w:t>
      </w:r>
      <w:r w:rsidRPr="00AC4AA3">
        <w:rPr>
          <w:sz w:val="24"/>
          <w:szCs w:val="24"/>
        </w:rPr>
        <w:lastRenderedPageBreak/>
        <w:t>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9. Дополнительные пояснения содержатся в Инструктивно-методических </w:t>
      </w:r>
      <w:hyperlink r:id="rId21" w:history="1">
        <w:r w:rsidRPr="00AC4AA3">
          <w:rPr>
            <w:sz w:val="24"/>
            <w:szCs w:val="24"/>
          </w:rPr>
          <w:t>материалах</w:t>
        </w:r>
      </w:hyperlink>
      <w:r w:rsidRPr="00AC4AA3">
        <w:rPr>
          <w:sz w:val="24"/>
          <w:szCs w:val="24"/>
        </w:rPr>
        <w:t xml:space="preserve"> по вопросам реализации </w:t>
      </w:r>
      <w:hyperlink r:id="rId22" w:history="1">
        <w:r w:rsidRPr="00AC4AA3">
          <w:rPr>
            <w:sz w:val="24"/>
            <w:szCs w:val="24"/>
          </w:rPr>
          <w:t>Указа</w:t>
        </w:r>
      </w:hyperlink>
      <w:r w:rsidRPr="00AC4AA3">
        <w:rPr>
          <w:sz w:val="24"/>
          <w:szCs w:val="24"/>
        </w:rP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 Лица, призванные на военную службу по мобилизации или заключившие в соответствии с </w:t>
      </w:r>
      <w:hyperlink r:id="rId23" w:history="1">
        <w:r w:rsidRPr="00AC4AA3">
          <w:rPr>
            <w:sz w:val="24"/>
            <w:szCs w:val="24"/>
          </w:rPr>
          <w:t>пунктом 7 статьи 38</w:t>
        </w:r>
      </w:hyperlink>
      <w:r w:rsidRPr="00AC4AA3">
        <w:rPr>
          <w:sz w:val="24"/>
          <w:szCs w:val="24"/>
        </w:rP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10.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24" w:history="1">
        <w:r w:rsidRPr="00AC4AA3">
          <w:rPr>
            <w:sz w:val="24"/>
            <w:szCs w:val="24"/>
          </w:rPr>
          <w:t>пунктом 7 статьи 38</w:t>
        </w:r>
      </w:hyperlink>
      <w:r w:rsidRPr="00AC4AA3">
        <w:rPr>
          <w:sz w:val="24"/>
          <w:szCs w:val="24"/>
        </w:rP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3" w:name="Par66"/>
      <w:bookmarkEnd w:id="3"/>
      <w:r w:rsidRPr="00AC4AA3">
        <w:rPr>
          <w:sz w:val="24"/>
          <w:szCs w:val="24"/>
        </w:rPr>
        <w:t xml:space="preserve">11.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ar73" w:history="1">
        <w:r w:rsidRPr="00AC4AA3">
          <w:rPr>
            <w:sz w:val="24"/>
            <w:szCs w:val="24"/>
          </w:rPr>
          <w:t>пункте 13</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Сроки представления Сведений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12. Граждане представляют Сведения (без заполнения </w:t>
      </w:r>
      <w:hyperlink r:id="rId25" w:history="1">
        <w:r w:rsidRPr="00AC4AA3">
          <w:rPr>
            <w:sz w:val="24"/>
            <w:szCs w:val="24"/>
          </w:rPr>
          <w:t>раздела 2</w:t>
        </w:r>
      </w:hyperlink>
      <w:r w:rsidRPr="00AC4AA3">
        <w:rPr>
          <w:sz w:val="24"/>
          <w:szCs w:val="24"/>
        </w:rP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4" w:name="Par73"/>
      <w:bookmarkEnd w:id="4"/>
      <w:r w:rsidRPr="00AC4AA3">
        <w:rPr>
          <w:sz w:val="24"/>
          <w:szCs w:val="24"/>
        </w:rPr>
        <w:t>13. Служащие (работники) представляют Сведения ежегодно в следующие сроки: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w:t>
      </w:r>
      <w:r w:rsidRPr="00AC4AA3">
        <w:rPr>
          <w:sz w:val="24"/>
          <w:szCs w:val="24"/>
        </w:rPr>
        <w:lastRenderedPageBreak/>
        <w:t>Федерации, федеральные государственные служащие Администрации Президента Российской Федерации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14. Сведения могут быть представлены служащим (работником) в любое время, начиная с 1 января года, следующего за отчетным.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15.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16.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ar66" w:history="1">
        <w:r w:rsidRPr="00AC4AA3">
          <w:rPr>
            <w:sz w:val="24"/>
            <w:szCs w:val="24"/>
          </w:rPr>
          <w:t>пункте 11</w:t>
        </w:r>
      </w:hyperlink>
      <w:r w:rsidRPr="00AC4AA3">
        <w:rPr>
          <w:sz w:val="24"/>
          <w:szCs w:val="24"/>
        </w:rPr>
        <w:t xml:space="preserve"> настоящих Методический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Нерабочий день не является основанием для переноса срока представления Сведений.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17.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Лица, в отношении которых представляются Сведения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18. Сведения представляются отдельно: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в отношении служащего (работника),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в отношении его супруги (супруга),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в отношении каждого несовершеннолетнего ребенка служащего (работника).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Например, служащий (работник), имеющий супругу и двоих несовершеннолетних детей, обязан представить четыре </w:t>
      </w:r>
      <w:hyperlink r:id="rId26" w:history="1">
        <w:r w:rsidRPr="00AC4AA3">
          <w:rPr>
            <w:sz w:val="24"/>
            <w:szCs w:val="24"/>
          </w:rPr>
          <w:t>справки</w:t>
        </w:r>
      </w:hyperlink>
      <w:r w:rsidRPr="00AC4AA3">
        <w:rPr>
          <w:sz w:val="24"/>
          <w:szCs w:val="24"/>
        </w:rP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27" w:history="1">
        <w:r w:rsidRPr="00AC4AA3">
          <w:rPr>
            <w:sz w:val="24"/>
            <w:szCs w:val="24"/>
          </w:rPr>
          <w:t>справке</w:t>
        </w:r>
      </w:hyperlink>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 Отчетный период и отчетная дата представления Сведений, установленные для граждан и служащих (работников), различны:</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5" w:name="Par89"/>
      <w:bookmarkEnd w:id="5"/>
      <w:r w:rsidRPr="00AC4AA3">
        <w:rPr>
          <w:sz w:val="24"/>
          <w:szCs w:val="24"/>
        </w:rPr>
        <w:t>1) гражданин представляет: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служащий (работник) представляет ежегодно: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20. Необходимо учитывать, что дата печати </w:t>
      </w:r>
      <w:hyperlink r:id="rId28" w:history="1">
        <w:r w:rsidRPr="00AC4AA3">
          <w:rPr>
            <w:sz w:val="24"/>
            <w:szCs w:val="24"/>
          </w:rPr>
          <w:t>справки</w:t>
        </w:r>
      </w:hyperlink>
      <w:r w:rsidRPr="00AC4AA3">
        <w:rPr>
          <w:sz w:val="24"/>
          <w:szCs w:val="24"/>
        </w:rPr>
        <w:t xml:space="preserve"> автоматически формируется в зоне служебной информации (в правом нижнем углу </w:t>
      </w:r>
      <w:hyperlink r:id="rId29" w:history="1">
        <w:r w:rsidRPr="00AC4AA3">
          <w:rPr>
            <w:sz w:val="24"/>
            <w:szCs w:val="24"/>
          </w:rPr>
          <w:t>справки</w:t>
        </w:r>
      </w:hyperlink>
      <w:r w:rsidRPr="00AC4AA3">
        <w:rPr>
          <w:sz w:val="24"/>
          <w:szCs w:val="24"/>
        </w:rPr>
        <w:t xml:space="preserve">). В связи с этим важно обращать внимание на ситуации, при которых отчетная дата напрямую зависит от месяца представления </w:t>
      </w:r>
      <w:hyperlink r:id="rId30" w:history="1">
        <w:r w:rsidRPr="00AC4AA3">
          <w:rPr>
            <w:sz w:val="24"/>
            <w:szCs w:val="24"/>
          </w:rPr>
          <w:t>справки</w:t>
        </w:r>
      </w:hyperlink>
      <w:r w:rsidRPr="00AC4AA3">
        <w:rPr>
          <w:sz w:val="24"/>
          <w:szCs w:val="24"/>
        </w:rPr>
        <w:t xml:space="preserve">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w:t>
      </w:r>
      <w:hyperlink r:id="rId31" w:history="1">
        <w:r w:rsidRPr="00AC4AA3">
          <w:rPr>
            <w:sz w:val="24"/>
            <w:szCs w:val="24"/>
          </w:rPr>
          <w:t>справку</w:t>
        </w:r>
      </w:hyperlink>
      <w:r w:rsidRPr="00AC4AA3">
        <w:rPr>
          <w:sz w:val="24"/>
          <w:szCs w:val="24"/>
        </w:rPr>
        <w:t xml:space="preserve"> также в августе 2024 года).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21.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ar89" w:history="1">
        <w:r w:rsidRPr="00AC4AA3">
          <w:rPr>
            <w:sz w:val="24"/>
            <w:szCs w:val="24"/>
          </w:rPr>
          <w:t>подпункта 1 пункта 19</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Замещение конкретной должности на отчетную дату как основание для представления Сведений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22.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32" w:history="1">
        <w:r w:rsidRPr="00AC4AA3">
          <w:rPr>
            <w:sz w:val="24"/>
            <w:szCs w:val="24"/>
          </w:rPr>
          <w:t>Положение</w:t>
        </w:r>
      </w:hyperlink>
      <w:r w:rsidRPr="00AC4AA3">
        <w:rPr>
          <w:sz w:val="24"/>
          <w:szCs w:val="24"/>
        </w:rP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23. Представление Сведений после увольнения служащего (работника) в период с 1 января по 1 (30) апреля 2024 г. не требуется.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24.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33" w:history="1">
        <w:r w:rsidRPr="00AC4AA3">
          <w:rPr>
            <w:sz w:val="24"/>
            <w:szCs w:val="24"/>
          </w:rPr>
          <w:t>справка</w:t>
        </w:r>
      </w:hyperlink>
      <w:r w:rsidRPr="00AC4AA3">
        <w:rPr>
          <w:sz w:val="24"/>
          <w:szCs w:val="24"/>
        </w:rPr>
        <w:t xml:space="preserve"> с указанием обеих должностей.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34" w:history="1">
        <w:r w:rsidRPr="00AC4AA3">
          <w:rPr>
            <w:sz w:val="24"/>
            <w:szCs w:val="24"/>
          </w:rPr>
          <w:t>справки</w:t>
        </w:r>
      </w:hyperlink>
      <w:r w:rsidRPr="00AC4AA3">
        <w:rPr>
          <w:sz w:val="24"/>
          <w:szCs w:val="24"/>
        </w:rPr>
        <w:t xml:space="preserve"> (заполняются отдельно для каждой должности). Количество справок, представляемых в отношении членов семьи, не меняется.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Члены Совета федеральной территории "Сириус" представляют </w:t>
      </w:r>
      <w:hyperlink r:id="rId35" w:history="1">
        <w:r w:rsidRPr="00AC4AA3">
          <w:rPr>
            <w:sz w:val="24"/>
            <w:szCs w:val="24"/>
          </w:rPr>
          <w:t>справки</w:t>
        </w:r>
      </w:hyperlink>
      <w:r w:rsidRPr="00AC4AA3">
        <w:rPr>
          <w:sz w:val="24"/>
          <w:szCs w:val="24"/>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36" w:history="1">
        <w:r w:rsidRPr="00AC4AA3">
          <w:rPr>
            <w:sz w:val="24"/>
            <w:szCs w:val="24"/>
          </w:rPr>
          <w:t>часть 9 статьи 12</w:t>
        </w:r>
      </w:hyperlink>
      <w:r w:rsidRPr="00AC4AA3">
        <w:rPr>
          <w:sz w:val="24"/>
          <w:szCs w:val="24"/>
        </w:rPr>
        <w:t xml:space="preserve"> Федерального закона от 22 декабря 2020 г. N 437-ФЗ "О федеральной территории "Сириус").</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37" w:history="1">
        <w:r w:rsidRPr="00AC4AA3">
          <w:rPr>
            <w:sz w:val="24"/>
            <w:szCs w:val="24"/>
          </w:rPr>
          <w:t>листе</w:t>
        </w:r>
      </w:hyperlink>
      <w:r w:rsidRPr="00AC4AA3">
        <w:rPr>
          <w:sz w:val="24"/>
          <w:szCs w:val="24"/>
        </w:rP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Определение круга лиц (членов семьи), в отношении которых необходимо представить Сведения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25. Сведения представляются с учетом семейного положения, в котором находился гражданин, служащий (работник) по состоянию на отчетную дату.</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Супруги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26. При представлении Сведений в отношении супруги (супруга) следует учитывать положения </w:t>
      </w:r>
      <w:hyperlink r:id="rId38" w:history="1">
        <w:r w:rsidRPr="00AC4AA3">
          <w:rPr>
            <w:sz w:val="24"/>
            <w:szCs w:val="24"/>
          </w:rPr>
          <w:t>статей 10</w:t>
        </w:r>
      </w:hyperlink>
      <w:r w:rsidRPr="00AC4AA3">
        <w:rPr>
          <w:sz w:val="24"/>
          <w:szCs w:val="24"/>
        </w:rPr>
        <w:t xml:space="preserve"> "Заключение брака" и </w:t>
      </w:r>
      <w:hyperlink r:id="rId39" w:history="1">
        <w:r w:rsidRPr="00AC4AA3">
          <w:rPr>
            <w:sz w:val="24"/>
            <w:szCs w:val="24"/>
          </w:rPr>
          <w:t>25</w:t>
        </w:r>
      </w:hyperlink>
      <w:r w:rsidRPr="00AC4AA3">
        <w:rPr>
          <w:sz w:val="24"/>
          <w:szCs w:val="24"/>
        </w:rPr>
        <w:t xml:space="preserve"> "Момент прекращения брака при его расторжении" Семейного кодекса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27. Согласно </w:t>
      </w:r>
      <w:hyperlink r:id="rId40" w:history="1">
        <w:r w:rsidRPr="00AC4AA3">
          <w:rPr>
            <w:sz w:val="24"/>
            <w:szCs w:val="24"/>
          </w:rPr>
          <w:t>статье 10</w:t>
        </w:r>
      </w:hyperlink>
      <w:r w:rsidRPr="00AC4AA3">
        <w:rPr>
          <w:sz w:val="24"/>
          <w:szCs w:val="24"/>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Перечень ситуаций и рекомендуемые действия (таблица N 1):</w:t>
      </w:r>
    </w:p>
    <w:p w:rsidR="00D961A8" w:rsidRPr="00AC4AA3" w:rsidRDefault="00D961A8" w:rsidP="00D961A8">
      <w:pPr>
        <w:autoSpaceDE w:val="0"/>
        <w:autoSpaceDN w:val="0"/>
        <w:adjustRightInd w:val="0"/>
        <w:spacing w:after="0" w:line="240" w:lineRule="auto"/>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D31AB5" w:rsidRPr="00AC4AA3">
        <w:tc>
          <w:tcPr>
            <w:tcW w:w="9045" w:type="dxa"/>
            <w:gridSpan w:val="2"/>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Пример: служащий (работник) представляет Сведения в 2024 году (за отчетный 2023 год)</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rPr>
                <w:sz w:val="24"/>
                <w:szCs w:val="24"/>
              </w:rPr>
            </w:pPr>
            <w:r w:rsidRPr="00AC4AA3">
              <w:rPr>
                <w:sz w:val="24"/>
                <w:szCs w:val="24"/>
              </w:rPr>
              <w:lastRenderedPageBreak/>
              <w:t>Брак заключен в органах записи актов гражданского состояния (далее - ЗАГС) в ноябре 2023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супруги (супруга) представляются, поскольку по состоянию на отчетную дату (31 декабря 2023 года) служащий (работник) состоял в браке</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 xml:space="preserve">Брак заключен в </w:t>
            </w:r>
            <w:proofErr w:type="spellStart"/>
            <w:r w:rsidRPr="00AC4AA3">
              <w:rPr>
                <w:sz w:val="24"/>
                <w:szCs w:val="24"/>
              </w:rPr>
              <w:t>ЗАГСе</w:t>
            </w:r>
            <w:proofErr w:type="spellEnd"/>
            <w:r w:rsidRPr="00AC4AA3">
              <w:rPr>
                <w:sz w:val="24"/>
                <w:szCs w:val="24"/>
              </w:rPr>
              <w:t xml:space="preserve"> в марте 2024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супруги (супруга) не представляются, поскольку по состоянию на отчетную дату (31 декабря 2023 года) служащий (работник) не состоял в браке</w:t>
            </w:r>
          </w:p>
        </w:tc>
      </w:tr>
      <w:tr w:rsidR="00D31AB5" w:rsidRPr="00AC4AA3">
        <w:tc>
          <w:tcPr>
            <w:tcW w:w="9045" w:type="dxa"/>
            <w:gridSpan w:val="2"/>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Брак заключен 1 февраля 2024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супруги представляются, поскольку по состоянию на отчетную дату (1 августа 2024 года) гражданин состоял в браке</w:t>
            </w:r>
          </w:p>
        </w:tc>
      </w:tr>
      <w:tr w:rsidR="00D961A8"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Брак заключен 2 августа 2024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супруги не представляются, поскольку по состоянию на отчетную дату (1 августа 2024 года) гражданин еще не вступил в брак</w:t>
            </w:r>
          </w:p>
        </w:tc>
      </w:tr>
    </w:tbl>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 xml:space="preserve">28. Согласно </w:t>
      </w:r>
      <w:hyperlink r:id="rId41" w:history="1">
        <w:r w:rsidRPr="00AC4AA3">
          <w:rPr>
            <w:sz w:val="24"/>
            <w:szCs w:val="24"/>
          </w:rPr>
          <w:t>статье 25</w:t>
        </w:r>
      </w:hyperlink>
      <w:r w:rsidRPr="00AC4AA3">
        <w:rPr>
          <w:sz w:val="24"/>
          <w:szCs w:val="24"/>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Перечень ситуаций и рекомендуемые действия (таблица N 2)</w:t>
      </w:r>
    </w:p>
    <w:p w:rsidR="00D961A8" w:rsidRPr="00AC4AA3" w:rsidRDefault="00D961A8" w:rsidP="00D961A8">
      <w:pPr>
        <w:autoSpaceDE w:val="0"/>
        <w:autoSpaceDN w:val="0"/>
        <w:adjustRightInd w:val="0"/>
        <w:spacing w:after="0" w:line="240" w:lineRule="auto"/>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D31AB5" w:rsidRPr="00AC4AA3">
        <w:tc>
          <w:tcPr>
            <w:tcW w:w="9045" w:type="dxa"/>
            <w:gridSpan w:val="2"/>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Пример: служащий (работник) представляет Сведения в 2024 году (за отчетный 2023 год)</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 xml:space="preserve">Брак был расторгнут в </w:t>
            </w:r>
            <w:proofErr w:type="spellStart"/>
            <w:r w:rsidRPr="00AC4AA3">
              <w:rPr>
                <w:sz w:val="24"/>
                <w:szCs w:val="24"/>
              </w:rPr>
              <w:t>ЗАГСе</w:t>
            </w:r>
            <w:proofErr w:type="spellEnd"/>
            <w:r w:rsidRPr="00AC4AA3">
              <w:rPr>
                <w:sz w:val="24"/>
                <w:szCs w:val="24"/>
              </w:rPr>
              <w:t xml:space="preserve"> в ноябре 2023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бывшей супруги не представляются, поскольку по состоянию на отчетную дату (31 декабря 2023 года) служащий (работник) не состоял в браке</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Окончательное решение о расторжении брака было принято судом 12 декабря 2023 года и вступило в законную силу 12 января 2024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2024 года. Таким образом, по состоянию на отчетную дату (31 декабря 2023 года) служащий (работник) считался состоявшим в браке</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 xml:space="preserve">Брак был расторгнут в </w:t>
            </w:r>
            <w:proofErr w:type="spellStart"/>
            <w:r w:rsidRPr="00AC4AA3">
              <w:rPr>
                <w:sz w:val="24"/>
                <w:szCs w:val="24"/>
              </w:rPr>
              <w:t>ЗАГСе</w:t>
            </w:r>
            <w:proofErr w:type="spellEnd"/>
            <w:r w:rsidRPr="00AC4AA3">
              <w:rPr>
                <w:sz w:val="24"/>
                <w:szCs w:val="24"/>
              </w:rPr>
              <w:t xml:space="preserve"> в марте 2024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бывшей супруги представляются, поскольку по состоянию на отчетную дату (31 декабря 2023 года) служащий (работник) состоял в браке</w:t>
            </w:r>
          </w:p>
        </w:tc>
      </w:tr>
      <w:tr w:rsidR="00D31AB5" w:rsidRPr="00AC4AA3">
        <w:tc>
          <w:tcPr>
            <w:tcW w:w="9045" w:type="dxa"/>
            <w:gridSpan w:val="2"/>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 xml:space="preserve">Брак был расторгнут в </w:t>
            </w:r>
            <w:proofErr w:type="spellStart"/>
            <w:r w:rsidRPr="00AC4AA3">
              <w:rPr>
                <w:sz w:val="24"/>
                <w:szCs w:val="24"/>
              </w:rPr>
              <w:t>ЗАГСе</w:t>
            </w:r>
            <w:proofErr w:type="spellEnd"/>
            <w:r w:rsidRPr="00AC4AA3">
              <w:rPr>
                <w:sz w:val="24"/>
                <w:szCs w:val="24"/>
              </w:rPr>
              <w:t xml:space="preserve"> 1 июля 2024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бывшей супруги не представляются, поскольку по состоянию на отчетную дату (1 августа 2024 года) гражданин не состоял в браке</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lastRenderedPageBreak/>
              <w:t xml:space="preserve">Брак был расторгнут в </w:t>
            </w:r>
            <w:proofErr w:type="spellStart"/>
            <w:r w:rsidRPr="00AC4AA3">
              <w:rPr>
                <w:sz w:val="24"/>
                <w:szCs w:val="24"/>
              </w:rPr>
              <w:t>ЗАГСе</w:t>
            </w:r>
            <w:proofErr w:type="spellEnd"/>
            <w:r w:rsidRPr="00AC4AA3">
              <w:rPr>
                <w:sz w:val="24"/>
                <w:szCs w:val="24"/>
              </w:rPr>
              <w:t xml:space="preserve"> 2 августа 2024 года</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бывшей супруги представляются, поскольку по состоянию на отчетную дату (1 августа 2024 года) гражданин состоял в браке</w:t>
            </w:r>
          </w:p>
        </w:tc>
      </w:tr>
      <w:tr w:rsidR="00D961A8"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Окончательное решение о расторжении брака было принято судом 4 июля 2024 года и вступило в законную силу 4 августа 2024 г.</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2024 года. Таким образом, по состоянию на отчетную дату (1 августа 2024 года) гражданин считался состоявшим в браке</w:t>
            </w:r>
          </w:p>
        </w:tc>
      </w:tr>
    </w:tbl>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29. Лица, обязанные представлять Сведения в отношении своих супруг (супругов), не представляют такие Сведения, если: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их супруги призваны на военную службу по мобилизации в Вооруженные Силы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этом случае такими лицами могут быть представлены документы, подтверждающие обозначенный статус их супруг (супругов).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Дополнительные пояснения содержатся в Инструктивно-методических </w:t>
      </w:r>
      <w:hyperlink r:id="rId42" w:history="1">
        <w:r w:rsidRPr="00AC4AA3">
          <w:rPr>
            <w:sz w:val="24"/>
            <w:szCs w:val="24"/>
          </w:rPr>
          <w:t>материалах</w:t>
        </w:r>
      </w:hyperlink>
      <w:r w:rsidRPr="00AC4AA3">
        <w:rPr>
          <w:sz w:val="24"/>
          <w:szCs w:val="24"/>
        </w:rPr>
        <w:t xml:space="preserve"> по вопросам реализации </w:t>
      </w:r>
      <w:hyperlink r:id="rId43" w:history="1">
        <w:r w:rsidRPr="00AC4AA3">
          <w:rPr>
            <w:sz w:val="24"/>
            <w:szCs w:val="24"/>
          </w:rPr>
          <w:t>Указа</w:t>
        </w:r>
      </w:hyperlink>
      <w:r w:rsidRPr="00AC4AA3">
        <w:rPr>
          <w:sz w:val="24"/>
          <w:szCs w:val="24"/>
        </w:rP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Несовершеннолетние дети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30. </w:t>
      </w:r>
      <w:hyperlink r:id="rId44" w:history="1">
        <w:r w:rsidRPr="00AC4AA3">
          <w:rPr>
            <w:sz w:val="24"/>
            <w:szCs w:val="24"/>
          </w:rPr>
          <w:t>Статья 60</w:t>
        </w:r>
      </w:hyperlink>
      <w:r w:rsidRPr="00AC4AA3">
        <w:rPr>
          <w:sz w:val="24"/>
          <w:szCs w:val="24"/>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31.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Перечень ситуаций и рекомендуемые действия (таблица N 3):</w:t>
      </w:r>
    </w:p>
    <w:p w:rsidR="00D961A8" w:rsidRPr="00AC4AA3" w:rsidRDefault="00D961A8" w:rsidP="00D961A8">
      <w:pPr>
        <w:autoSpaceDE w:val="0"/>
        <w:autoSpaceDN w:val="0"/>
        <w:adjustRightInd w:val="0"/>
        <w:spacing w:after="0" w:line="240" w:lineRule="auto"/>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D31AB5" w:rsidRPr="00AC4AA3">
        <w:tc>
          <w:tcPr>
            <w:tcW w:w="9045" w:type="dxa"/>
            <w:gridSpan w:val="2"/>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Пример: служащий (работник) представляет Сведения в 2024 году (за отчетный 2023 год)</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Дочери служащего (работника) 21 мая 2023 года исполнилось 18 лет</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 xml:space="preserve">Сведения в отношении дочери не представляются, поскольку по состоянию на отчетную дату (31 декабря </w:t>
            </w:r>
            <w:r w:rsidRPr="00AC4AA3">
              <w:rPr>
                <w:sz w:val="24"/>
                <w:szCs w:val="24"/>
              </w:rPr>
              <w:lastRenderedPageBreak/>
              <w:t>2023 года) дочери служащего (работника) уже исполнилось 18 лет, она являлась совершеннолетней</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lastRenderedPageBreak/>
              <w:t>Дочери служащего (работника) 30 декабря 2023 года исполнилось 18 лет</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Дочери служащего (работника) 31 декабря 2023 года исполнилось 18 лет</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2024 года. Таким образом, по состоянию на отчетную дату (31 декабря 2023 года) она еще являлась несовершеннолетней</w:t>
            </w:r>
          </w:p>
        </w:tc>
      </w:tr>
      <w:tr w:rsidR="00D31AB5" w:rsidRPr="00AC4AA3">
        <w:tc>
          <w:tcPr>
            <w:tcW w:w="9045" w:type="dxa"/>
            <w:gridSpan w:val="2"/>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Пример: гражданин представляет в сентябре 2024 года Сведения в связи с назначением на должность. Отчетной датой является 1 августа 2024 года</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Сыну гражданина 5 мая 2024 года исполнилось 18 лет</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сына не представляются, поскольку он являлся совершеннолетним и по состоянию на отчетную дату (1 августа 2024 года) сыну гражданина уже исполнилось 18 лет</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Сыну гражданина 1 августа 2024 года исполнилось 18 лет</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2024 года. Таким образом, по состоянию на отчетную дату (1 августа 2024 года) он еще являлся несовершеннолетним</w:t>
            </w:r>
          </w:p>
        </w:tc>
      </w:tr>
      <w:tr w:rsidR="00D961A8"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Сыну гражданина 17 августа 2024 года исполнилось 18 лет</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Сведения в отношении сына представляются, поскольку по состоянию на отчетную дату (1 августа 2024 года) сын гражданина являлся несовершеннолетним</w:t>
            </w:r>
          </w:p>
        </w:tc>
      </w:tr>
    </w:tbl>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32.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33.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Уточнение представленных Сведений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34.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35.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36.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37. Представление уточненных Сведений предусматривает повторное представление только </w:t>
      </w:r>
      <w:hyperlink r:id="rId45" w:history="1">
        <w:r w:rsidRPr="00AC4AA3">
          <w:rPr>
            <w:sz w:val="24"/>
            <w:szCs w:val="24"/>
          </w:rPr>
          <w:t>справки</w:t>
        </w:r>
      </w:hyperlink>
      <w:r w:rsidRPr="00AC4AA3">
        <w:rPr>
          <w:sz w:val="24"/>
          <w:szCs w:val="24"/>
        </w:rPr>
        <w:t>, в которой не отражены или не полностью отражены какие-либо Сведения либо имеются ошибки.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38.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2024 году </w:t>
      </w:r>
      <w:hyperlink r:id="rId46" w:history="1">
        <w:r w:rsidRPr="00AC4AA3">
          <w:rPr>
            <w:sz w:val="24"/>
            <w:szCs w:val="24"/>
          </w:rPr>
          <w:t>справке</w:t>
        </w:r>
      </w:hyperlink>
      <w:r w:rsidRPr="00AC4AA3">
        <w:rPr>
          <w:sz w:val="24"/>
          <w:szCs w:val="24"/>
        </w:rPr>
        <w:t xml:space="preserve"> приложить соответствующие письменные пояснения (например, ситуации, связанные с выявлением счета в кредитной организации, отрытого в 2022 году, но не отраженного в </w:t>
      </w:r>
      <w:hyperlink r:id="rId47" w:history="1">
        <w:r w:rsidRPr="00AC4AA3">
          <w:rPr>
            <w:sz w:val="24"/>
            <w:szCs w:val="24"/>
          </w:rPr>
          <w:t>справке</w:t>
        </w:r>
      </w:hyperlink>
      <w:r w:rsidRPr="00AC4AA3">
        <w:rPr>
          <w:sz w:val="24"/>
          <w:szCs w:val="24"/>
        </w:rPr>
        <w:t>, представленной в рамках декларационной кампании 2023 года).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Рекомендуемые действия при невозможности по объективным причинам представить Сведения в отношении члена семьи</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6" w:name="Par188"/>
      <w:bookmarkEnd w:id="6"/>
      <w:r w:rsidRPr="00AC4AA3">
        <w:rPr>
          <w:sz w:val="24"/>
          <w:szCs w:val="24"/>
        </w:rPr>
        <w:t xml:space="preserve">40.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48" w:history="1">
        <w:r w:rsidRPr="00AC4AA3">
          <w:rPr>
            <w:sz w:val="24"/>
            <w:szCs w:val="24"/>
          </w:rPr>
          <w:t>абзацем третьим подпункта "б" пункта 2</w:t>
        </w:r>
      </w:hyperlink>
      <w:r w:rsidRPr="00AC4AA3">
        <w:rPr>
          <w:sz w:val="24"/>
          <w:szCs w:val="24"/>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49" w:history="1">
        <w:r w:rsidRPr="00AC4AA3">
          <w:rPr>
            <w:sz w:val="24"/>
            <w:szCs w:val="24"/>
          </w:rPr>
          <w:t>абзацем третьим подпункта "б" пункта 16</w:t>
        </w:r>
      </w:hyperlink>
      <w:r w:rsidRPr="00AC4AA3">
        <w:rPr>
          <w:sz w:val="24"/>
          <w:szCs w:val="24"/>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50" w:history="1">
        <w:r w:rsidRPr="00AC4AA3">
          <w:rPr>
            <w:sz w:val="24"/>
            <w:szCs w:val="24"/>
          </w:rPr>
          <w:t>пунктом 11</w:t>
        </w:r>
      </w:hyperlink>
      <w:r w:rsidRPr="00AC4AA3">
        <w:rPr>
          <w:sz w:val="24"/>
          <w:szCs w:val="24"/>
        </w:rP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(https://mintrud.gov.ru/ministry/programms/anticorruption/9/24).</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41. Заявление подается в порядке, установленном нормативным правовым актом органа публичной власти или актом организации.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42. Заявление должно быть направлено до истечения срока, установленного для представления служащим (работником) Сведений.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Заявление подается (таблица N 4):</w:t>
      </w:r>
    </w:p>
    <w:p w:rsidR="00D961A8" w:rsidRPr="00AC4AA3" w:rsidRDefault="00D961A8" w:rsidP="00D961A8">
      <w:pPr>
        <w:autoSpaceDE w:val="0"/>
        <w:autoSpaceDN w:val="0"/>
        <w:adjustRightInd w:val="0"/>
        <w:spacing w:after="0" w:line="240" w:lineRule="auto"/>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В Управление Президента Российской Федерации по вопросам государственной службы, кадров и противодействия коррупции</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В Департамент кадров Правительства Российской Федерации</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В подразделение кадровой службы федерального государственного органа по профилактике коррупционных и иных правонарушений</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 xml:space="preserve">В подразделение по профилактике коррупционных и иных правонарушений государственного внебюджетного фонда, государственной корпорации (компании), иной </w:t>
            </w:r>
            <w:r w:rsidRPr="00AC4AA3">
              <w:rPr>
                <w:sz w:val="24"/>
                <w:szCs w:val="24"/>
              </w:rPr>
              <w:lastRenderedPageBreak/>
              <w:t>организации, созданной на основании федерального закона, публично-правовой компании</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В подразделение по профилактике коррупционных и иных правонарушений Центрального банка Российской Федерации</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D961A8"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43.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44.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45. 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(на непостоянной основе),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51" w:history="1">
        <w:r w:rsidRPr="00AC4AA3">
          <w:rPr>
            <w:sz w:val="24"/>
            <w:szCs w:val="24"/>
          </w:rPr>
          <w:t>частью 1 статьи 3</w:t>
        </w:r>
      </w:hyperlink>
      <w:r w:rsidRPr="00AC4AA3">
        <w:rPr>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Рекомендуемые действия при невозможности представить Сведения вследствие не зависящих от служащего (работника) обстоятельств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46. В случае невозможности исполнения служащим (работником) обязанности представить Сведения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w:t>
      </w:r>
      <w:r w:rsidRPr="00AC4AA3">
        <w:rPr>
          <w:sz w:val="24"/>
          <w:szCs w:val="24"/>
        </w:rPr>
        <w:lastRenderedPageBreak/>
        <w:t>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Конкретные не зависящие от служащего (работника) обстоятельства приведены в </w:t>
      </w:r>
      <w:hyperlink r:id="rId52" w:history="1">
        <w:r w:rsidRPr="00AC4AA3">
          <w:rPr>
            <w:sz w:val="24"/>
            <w:szCs w:val="24"/>
          </w:rPr>
          <w:t>части 4 статьи 13</w:t>
        </w:r>
      </w:hyperlink>
      <w:r w:rsidRPr="00AC4AA3">
        <w:rPr>
          <w:sz w:val="24"/>
          <w:szCs w:val="24"/>
        </w:rPr>
        <w:t xml:space="preserve"> Федерального закона от 25 декабря 2008 г. N 273-ФЗ "О противодействии коррупции".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47. Уведомление направляется также в случае невозможности по независящим обстоятельствам представления Сведений в отношении самого служащего (работника).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II. Заполнение справки о доходах, расходах, об имуществе</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и обязательствах имущественного характера</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 xml:space="preserve">49. </w:t>
      </w:r>
      <w:hyperlink r:id="rId53" w:history="1">
        <w:r w:rsidRPr="00AC4AA3">
          <w:rPr>
            <w:sz w:val="24"/>
            <w:szCs w:val="24"/>
          </w:rPr>
          <w:t>Форма</w:t>
        </w:r>
      </w:hyperlink>
      <w:r w:rsidRPr="00AC4AA3">
        <w:rPr>
          <w:sz w:val="24"/>
          <w:szCs w:val="24"/>
        </w:rPr>
        <w:t xml:space="preserve"> справки является унифицированной для всех лиц, на которых распространяется обязанность представлять Сведения.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50. </w:t>
      </w:r>
      <w:hyperlink r:id="rId54" w:history="1">
        <w:r w:rsidRPr="00AC4AA3">
          <w:rPr>
            <w:sz w:val="24"/>
            <w:szCs w:val="24"/>
          </w:rPr>
          <w:t>Справку</w:t>
        </w:r>
      </w:hyperlink>
      <w:r w:rsidRPr="00AC4AA3">
        <w:rPr>
          <w:sz w:val="24"/>
          <w:szCs w:val="24"/>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Например, заполнение </w:t>
      </w:r>
      <w:hyperlink r:id="rId55" w:history="1">
        <w:r w:rsidRPr="00AC4AA3">
          <w:rPr>
            <w:sz w:val="24"/>
            <w:szCs w:val="24"/>
          </w:rPr>
          <w:t>справки</w:t>
        </w:r>
      </w:hyperlink>
      <w:r w:rsidRPr="00AC4AA3">
        <w:rPr>
          <w:sz w:val="24"/>
          <w:szCs w:val="24"/>
        </w:rPr>
        <w:t xml:space="preserve"> на основании полученной информации из единой </w:t>
      </w:r>
      <w:hyperlink r:id="rId56" w:history="1">
        <w:r w:rsidRPr="00AC4AA3">
          <w:rPr>
            <w:sz w:val="24"/>
            <w:szCs w:val="24"/>
          </w:rPr>
          <w:t>формы</w:t>
        </w:r>
      </w:hyperlink>
      <w:r w:rsidRPr="00AC4AA3">
        <w:rPr>
          <w:sz w:val="24"/>
          <w:szCs w:val="24"/>
        </w:rPr>
        <w:t xml:space="preserve">, установленной Указанием Банка России от 27 мая 2021 г. N 5798-У "О порядке предоставления кредитными организациями и </w:t>
      </w:r>
      <w:proofErr w:type="spellStart"/>
      <w:r w:rsidRPr="00AC4AA3">
        <w:rPr>
          <w:sz w:val="24"/>
          <w:szCs w:val="24"/>
        </w:rPr>
        <w:t>некредитными</w:t>
      </w:r>
      <w:proofErr w:type="spellEnd"/>
      <w:r w:rsidRPr="00AC4AA3">
        <w:rPr>
          <w:sz w:val="24"/>
          <w:szCs w:val="24"/>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57" w:history="1">
        <w:r w:rsidRPr="00AC4AA3">
          <w:rPr>
            <w:sz w:val="24"/>
            <w:szCs w:val="24"/>
          </w:rPr>
          <w:t>справки</w:t>
        </w:r>
      </w:hyperlink>
      <w:r w:rsidRPr="00AC4AA3">
        <w:rPr>
          <w:sz w:val="24"/>
          <w:szCs w:val="24"/>
        </w:rPr>
        <w:t xml:space="preserve"> информация отсутствует у соответствующей кредитной организации или </w:t>
      </w:r>
      <w:proofErr w:type="spellStart"/>
      <w:r w:rsidRPr="00AC4AA3">
        <w:rPr>
          <w:sz w:val="24"/>
          <w:szCs w:val="24"/>
        </w:rPr>
        <w:t>некредитной</w:t>
      </w:r>
      <w:proofErr w:type="spellEnd"/>
      <w:r w:rsidRPr="00AC4AA3">
        <w:rPr>
          <w:sz w:val="24"/>
          <w:szCs w:val="24"/>
        </w:rPr>
        <w:t xml:space="preserve"> финансовой организации и имеется у другой организации или государственного (муниципального) органа).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К </w:t>
      </w:r>
      <w:hyperlink r:id="rId58" w:history="1">
        <w:r w:rsidRPr="00AC4AA3">
          <w:rPr>
            <w:sz w:val="24"/>
            <w:szCs w:val="24"/>
          </w:rPr>
          <w:t>справке</w:t>
        </w:r>
      </w:hyperlink>
      <w:r w:rsidRPr="00AC4AA3">
        <w:rPr>
          <w:sz w:val="24"/>
          <w:szCs w:val="24"/>
        </w:rPr>
        <w:t xml:space="preserve"> могут быть приложены любые документы, в том числе пояснения служащего (работника). При этом </w:t>
      </w:r>
      <w:hyperlink r:id="rId59" w:history="1">
        <w:r w:rsidRPr="00AC4AA3">
          <w:rPr>
            <w:sz w:val="24"/>
            <w:szCs w:val="24"/>
          </w:rPr>
          <w:t>разделом 2</w:t>
        </w:r>
      </w:hyperlink>
      <w:r w:rsidRPr="00AC4AA3">
        <w:rPr>
          <w:sz w:val="24"/>
          <w:szCs w:val="24"/>
        </w:rPr>
        <w:t xml:space="preserve"> справки предусмотрен случай, при котором к </w:t>
      </w:r>
      <w:hyperlink r:id="rId60" w:history="1">
        <w:r w:rsidRPr="00AC4AA3">
          <w:rPr>
            <w:sz w:val="24"/>
            <w:szCs w:val="24"/>
          </w:rPr>
          <w:t>справке</w:t>
        </w:r>
      </w:hyperlink>
      <w:r w:rsidRPr="00AC4AA3">
        <w:rPr>
          <w:sz w:val="24"/>
          <w:szCs w:val="24"/>
        </w:rPr>
        <w:t xml:space="preserve"> в обязательном порядке прилагаются соответствующие документы. В иных случаях приложение является правом служащего (работника).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51. </w:t>
      </w:r>
      <w:hyperlink r:id="rId61" w:history="1">
        <w:r w:rsidRPr="00AC4AA3">
          <w:rPr>
            <w:sz w:val="24"/>
            <w:szCs w:val="24"/>
          </w:rPr>
          <w:t>Справка</w:t>
        </w:r>
      </w:hyperlink>
      <w:r w:rsidRPr="00AC4AA3">
        <w:rPr>
          <w:sz w:val="24"/>
          <w:szCs w:val="24"/>
        </w:rPr>
        <w:t xml:space="preserve">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w:t>
      </w:r>
      <w:hyperlink r:id="rId62" w:history="1">
        <w:r w:rsidRPr="00AC4AA3">
          <w:rPr>
            <w:sz w:val="24"/>
            <w:szCs w:val="24"/>
          </w:rPr>
          <w:t>справки</w:t>
        </w:r>
      </w:hyperlink>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печати </w:t>
      </w:r>
      <w:hyperlink r:id="rId63" w:history="1">
        <w:r w:rsidRPr="00AC4AA3">
          <w:rPr>
            <w:sz w:val="24"/>
            <w:szCs w:val="24"/>
          </w:rPr>
          <w:t>справки</w:t>
        </w:r>
      </w:hyperlink>
      <w:r w:rsidRPr="00AC4AA3">
        <w:rPr>
          <w:sz w:val="24"/>
          <w:szCs w:val="24"/>
        </w:rPr>
        <w:t xml:space="preserve"> формируются зоны со служебной информацией (штриховые коды и т.п.), нанесение каких-либо пометок на которые не допускается.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52.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53. При заполнении справок с использованием СПО "Справки БК" личной подписью заверяется только последний лист </w:t>
      </w:r>
      <w:hyperlink r:id="rId64" w:history="1">
        <w:r w:rsidRPr="00AC4AA3">
          <w:rPr>
            <w:sz w:val="24"/>
            <w:szCs w:val="24"/>
          </w:rPr>
          <w:t>справки</w:t>
        </w:r>
      </w:hyperlink>
      <w:r w:rsidRPr="00AC4AA3">
        <w:rPr>
          <w:sz w:val="24"/>
          <w:szCs w:val="24"/>
        </w:rPr>
        <w:t xml:space="preserve">. Наличие подписи на каждом листе (в пустой части страницы) не является нарушением. Лицу, представляющему </w:t>
      </w:r>
      <w:hyperlink r:id="rId65" w:history="1">
        <w:r w:rsidRPr="00AC4AA3">
          <w:rPr>
            <w:sz w:val="24"/>
            <w:szCs w:val="24"/>
          </w:rPr>
          <w:t>справки</w:t>
        </w:r>
      </w:hyperlink>
      <w:r w:rsidRPr="00AC4AA3">
        <w:rPr>
          <w:sz w:val="24"/>
          <w:szCs w:val="24"/>
        </w:rPr>
        <w:t xml:space="preserve">, рекомендуется распечатать, подписать и представить </w:t>
      </w:r>
      <w:hyperlink r:id="rId66" w:history="1">
        <w:r w:rsidRPr="00AC4AA3">
          <w:rPr>
            <w:sz w:val="24"/>
            <w:szCs w:val="24"/>
          </w:rPr>
          <w:t>справки</w:t>
        </w:r>
      </w:hyperlink>
      <w:r w:rsidRPr="00AC4AA3">
        <w:rPr>
          <w:sz w:val="24"/>
          <w:szCs w:val="24"/>
        </w:rPr>
        <w:t xml:space="preserve"> в течение одного дня (одной датой).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этом не допускаются ситуации, при которых дата печати </w:t>
      </w:r>
      <w:hyperlink r:id="rId67" w:history="1">
        <w:r w:rsidRPr="00AC4AA3">
          <w:rPr>
            <w:sz w:val="24"/>
            <w:szCs w:val="24"/>
          </w:rPr>
          <w:t>справки</w:t>
        </w:r>
      </w:hyperlink>
      <w:r w:rsidRPr="00AC4AA3">
        <w:rPr>
          <w:sz w:val="24"/>
          <w:szCs w:val="24"/>
        </w:rPr>
        <w:t xml:space="preserve">, автоматически формируемая в правом нижнем углу каждого листа </w:t>
      </w:r>
      <w:hyperlink r:id="rId68" w:history="1">
        <w:r w:rsidRPr="00AC4AA3">
          <w:rPr>
            <w:sz w:val="24"/>
            <w:szCs w:val="24"/>
          </w:rPr>
          <w:t>справки</w:t>
        </w:r>
      </w:hyperlink>
      <w:r w:rsidRPr="00AC4AA3">
        <w:rPr>
          <w:sz w:val="24"/>
          <w:szCs w:val="24"/>
        </w:rPr>
        <w:t xml:space="preserve">, будет ранее отчетной даты, указываемой на титульном </w:t>
      </w:r>
      <w:hyperlink r:id="rId69" w:history="1">
        <w:r w:rsidRPr="00AC4AA3">
          <w:rPr>
            <w:sz w:val="24"/>
            <w:szCs w:val="24"/>
          </w:rPr>
          <w:t>листе</w:t>
        </w:r>
      </w:hyperlink>
      <w:r w:rsidRPr="00AC4AA3">
        <w:rPr>
          <w:sz w:val="24"/>
          <w:szCs w:val="24"/>
        </w:rPr>
        <w:t xml:space="preserve"> справки, или позднее даты заверения достоверности и полноты на последнем листе </w:t>
      </w:r>
      <w:hyperlink r:id="rId70" w:history="1">
        <w:r w:rsidRPr="00AC4AA3">
          <w:rPr>
            <w:sz w:val="24"/>
            <w:szCs w:val="24"/>
          </w:rPr>
          <w:t>справки</w:t>
        </w:r>
      </w:hyperlink>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Также не рекомендуется осуществлять подмену листов </w:t>
      </w:r>
      <w:hyperlink r:id="rId71" w:history="1">
        <w:r w:rsidRPr="00AC4AA3">
          <w:rPr>
            <w:sz w:val="24"/>
            <w:szCs w:val="24"/>
          </w:rPr>
          <w:t>справки</w:t>
        </w:r>
      </w:hyperlink>
      <w:r w:rsidRPr="00AC4AA3">
        <w:rPr>
          <w:sz w:val="24"/>
          <w:szCs w:val="24"/>
        </w:rPr>
        <w:t>,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Согласно Инструкции о порядке заполнения </w:t>
      </w:r>
      <w:hyperlink r:id="rId72" w:history="1">
        <w:r w:rsidRPr="00AC4AA3">
          <w:rPr>
            <w:sz w:val="24"/>
            <w:szCs w:val="24"/>
          </w:rPr>
          <w:t>справки</w:t>
        </w:r>
      </w:hyperlink>
      <w:r w:rsidRPr="00AC4AA3">
        <w:rPr>
          <w:sz w:val="24"/>
          <w:szCs w:val="24"/>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для печати справок используется лазерный принтер, обеспечивающий качественную печать;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не допускаются дефекты печати в виде полос, пятен (при дефектах барабана или картриджа принтера);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 не допускается наличие подписи и пометок на линейных и двумерных штрих-кодах (подпись на </w:t>
      </w:r>
      <w:hyperlink r:id="rId73" w:history="1">
        <w:r w:rsidRPr="00AC4AA3">
          <w:rPr>
            <w:sz w:val="24"/>
            <w:szCs w:val="24"/>
          </w:rPr>
          <w:t>справке</w:t>
        </w:r>
      </w:hyperlink>
      <w:r w:rsidRPr="00AC4AA3">
        <w:rPr>
          <w:sz w:val="24"/>
          <w:szCs w:val="24"/>
        </w:rP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не допускаются рукописные правки.</w:t>
      </w:r>
    </w:p>
    <w:p w:rsidR="00D961A8" w:rsidRPr="00AC4AA3" w:rsidRDefault="00652218" w:rsidP="00D961A8">
      <w:pPr>
        <w:autoSpaceDE w:val="0"/>
        <w:autoSpaceDN w:val="0"/>
        <w:adjustRightInd w:val="0"/>
        <w:spacing w:before="200" w:after="0" w:line="240" w:lineRule="auto"/>
        <w:ind w:firstLine="540"/>
        <w:jc w:val="both"/>
        <w:rPr>
          <w:sz w:val="24"/>
          <w:szCs w:val="24"/>
        </w:rPr>
      </w:pPr>
      <w:hyperlink r:id="rId74" w:history="1">
        <w:r w:rsidR="00D961A8" w:rsidRPr="00AC4AA3">
          <w:rPr>
            <w:sz w:val="24"/>
            <w:szCs w:val="24"/>
          </w:rPr>
          <w:t>Справки</w:t>
        </w:r>
      </w:hyperlink>
      <w:r w:rsidR="00D961A8" w:rsidRPr="00AC4AA3">
        <w:rPr>
          <w:sz w:val="24"/>
          <w:szCs w:val="24"/>
        </w:rPr>
        <w:t xml:space="preserve"> не следует прошивать и фиксировать скрепкой.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Печатать </w:t>
      </w:r>
      <w:hyperlink r:id="rId75" w:history="1">
        <w:r w:rsidRPr="00AC4AA3">
          <w:rPr>
            <w:sz w:val="24"/>
            <w:szCs w:val="24"/>
          </w:rPr>
          <w:t>справки</w:t>
        </w:r>
      </w:hyperlink>
      <w:r w:rsidRPr="00AC4AA3">
        <w:rPr>
          <w:sz w:val="24"/>
          <w:szCs w:val="24"/>
        </w:rPr>
        <w:t xml:space="preserve"> рекомендуется только на одной стороне листа.</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7" w:name="Par241"/>
      <w:bookmarkEnd w:id="7"/>
      <w:r w:rsidRPr="00AC4AA3">
        <w:rPr>
          <w:sz w:val="24"/>
          <w:szCs w:val="24"/>
        </w:rPr>
        <w:t xml:space="preserve">54. В </w:t>
      </w:r>
      <w:hyperlink r:id="rId76" w:history="1">
        <w:r w:rsidRPr="00AC4AA3">
          <w:rPr>
            <w:sz w:val="24"/>
            <w:szCs w:val="24"/>
          </w:rPr>
          <w:t>справке</w:t>
        </w:r>
      </w:hyperlink>
      <w:r w:rsidRPr="00AC4AA3">
        <w:rPr>
          <w:sz w:val="24"/>
          <w:szCs w:val="24"/>
        </w:rPr>
        <w:t xml:space="preserve">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ТИТУЛЬНЫЙ ЛИСТ</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 xml:space="preserve">55. При заполнении титульного </w:t>
      </w:r>
      <w:hyperlink r:id="rId77" w:history="1">
        <w:r w:rsidRPr="00AC4AA3">
          <w:rPr>
            <w:sz w:val="24"/>
            <w:szCs w:val="24"/>
          </w:rPr>
          <w:t>листа</w:t>
        </w:r>
      </w:hyperlink>
      <w:r w:rsidRPr="00AC4AA3">
        <w:rPr>
          <w:sz w:val="24"/>
          <w:szCs w:val="24"/>
        </w:rPr>
        <w:t xml:space="preserve"> справки рекомендуется обратить внимание на следующее: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78" w:history="1">
        <w:r w:rsidRPr="00AC4AA3">
          <w:rPr>
            <w:sz w:val="24"/>
            <w:szCs w:val="24"/>
          </w:rPr>
          <w:t>справки</w:t>
        </w:r>
      </w:hyperlink>
      <w:r w:rsidRPr="00AC4AA3">
        <w:rPr>
          <w:sz w:val="24"/>
          <w:szCs w:val="24"/>
        </w:rP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дата рождения (год рождения) указывается в соответствии с записью в документе, удостоверяющем личность;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 страховой номер индивидуального лицевого счета (СНИЛС) указывается при наличии. При этом в соответствии с Федеральным </w:t>
      </w:r>
      <w:hyperlink r:id="rId79" w:history="1">
        <w:r w:rsidRPr="00AC4AA3">
          <w:rPr>
            <w:sz w:val="24"/>
            <w:szCs w:val="24"/>
          </w:rPr>
          <w:t>законом</w:t>
        </w:r>
      </w:hyperlink>
      <w:r w:rsidRPr="00AC4AA3">
        <w:rPr>
          <w:sz w:val="24"/>
          <w:szCs w:val="24"/>
        </w:rPr>
        <w:t xml:space="preserve"> от 1 апреля 1996 г. N 27-ФЗ "Об индивидуальном </w:t>
      </w:r>
      <w:r w:rsidRPr="00AC4AA3">
        <w:rPr>
          <w:sz w:val="24"/>
          <w:szCs w:val="24"/>
        </w:rPr>
        <w:lastRenderedPageBreak/>
        <w:t xml:space="preserve">(персонифицированном)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AC4AA3">
        <w:rPr>
          <w:sz w:val="24"/>
          <w:szCs w:val="24"/>
        </w:rPr>
        <w:t>беззаявительном</w:t>
      </w:r>
      <w:proofErr w:type="spellEnd"/>
      <w:r w:rsidRPr="00AC4AA3">
        <w:rPr>
          <w:sz w:val="24"/>
          <w:szCs w:val="24"/>
        </w:rPr>
        <w:t xml:space="preserve"> порядке;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80" w:history="1">
        <w:r w:rsidRPr="00AC4AA3">
          <w:rPr>
            <w:sz w:val="24"/>
            <w:szCs w:val="24"/>
          </w:rPr>
          <w:t>справки</w:t>
        </w:r>
      </w:hyperlink>
      <w:r w:rsidRPr="00AC4AA3">
        <w:rPr>
          <w:sz w:val="24"/>
          <w:szCs w:val="24"/>
        </w:rP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81" w:history="1">
        <w:r w:rsidRPr="00AC4AA3">
          <w:rPr>
            <w:sz w:val="24"/>
            <w:szCs w:val="24"/>
          </w:rPr>
          <w:t>графе</w:t>
        </w:r>
      </w:hyperlink>
      <w:r w:rsidRPr="00AC4AA3">
        <w:rPr>
          <w:sz w:val="24"/>
          <w:szCs w:val="24"/>
        </w:rPr>
        <w:t xml:space="preserve"> место службы (работы) указывается: "временно неработающий, претендующий на замещение "наименование должности".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Если Сведения представляются в отношении несовершеннолетнего ребенка, то в </w:t>
      </w:r>
      <w:hyperlink r:id="rId82" w:history="1">
        <w:r w:rsidRPr="00AC4AA3">
          <w:rPr>
            <w:sz w:val="24"/>
            <w:szCs w:val="24"/>
          </w:rPr>
          <w:t>графе</w:t>
        </w:r>
      </w:hyperlink>
      <w:r w:rsidRPr="00AC4AA3">
        <w:rPr>
          <w:sz w:val="24"/>
          <w:szCs w:val="24"/>
        </w:rP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83" w:history="1">
        <w:r w:rsidRPr="00AC4AA3">
          <w:rPr>
            <w:sz w:val="24"/>
            <w:szCs w:val="24"/>
          </w:rPr>
          <w:t>графе</w:t>
        </w:r>
      </w:hyperlink>
      <w:r w:rsidRPr="00AC4AA3">
        <w:rPr>
          <w:sz w:val="24"/>
          <w:szCs w:val="24"/>
        </w:rP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84" w:history="1">
        <w:r w:rsidRPr="00AC4AA3">
          <w:rPr>
            <w:sz w:val="24"/>
            <w:szCs w:val="24"/>
          </w:rPr>
          <w:t>графе</w:t>
        </w:r>
      </w:hyperlink>
      <w:r w:rsidRPr="00AC4AA3">
        <w:rPr>
          <w:sz w:val="24"/>
          <w:szCs w:val="24"/>
        </w:rPr>
        <w:t xml:space="preserve"> "род занятий" рекомендуется указывать "временно неработающий" или "домохозяйка" ("домохозяин").</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Лицу, осуществляющему уход за нетрудоспособными гражданами, в рассматриваемой </w:t>
      </w:r>
      <w:hyperlink r:id="rId85" w:history="1">
        <w:r w:rsidRPr="00AC4AA3">
          <w:rPr>
            <w:sz w:val="24"/>
            <w:szCs w:val="24"/>
          </w:rPr>
          <w:t>графе</w:t>
        </w:r>
      </w:hyperlink>
      <w:r w:rsidRPr="00AC4AA3">
        <w:rPr>
          <w:sz w:val="24"/>
          <w:szCs w:val="24"/>
        </w:rPr>
        <w:t xml:space="preserve"> рекомендуется указывать "осуществляющий уход за нетрудоспособным гражданином".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случае прохождения военной службы супругом (супругой) при заполнении титульного </w:t>
      </w:r>
      <w:hyperlink r:id="rId86" w:history="1">
        <w:r w:rsidRPr="00AC4AA3">
          <w:rPr>
            <w:sz w:val="24"/>
            <w:szCs w:val="24"/>
          </w:rPr>
          <w:t>листа</w:t>
        </w:r>
      </w:hyperlink>
      <w:r w:rsidRPr="00AC4AA3">
        <w:rPr>
          <w:sz w:val="24"/>
          <w:szCs w:val="24"/>
        </w:rP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87" w:history="1">
        <w:r w:rsidRPr="00AC4AA3">
          <w:rPr>
            <w:sz w:val="24"/>
            <w:szCs w:val="24"/>
          </w:rPr>
          <w:t>справке</w:t>
        </w:r>
      </w:hyperlink>
      <w:r w:rsidRPr="00AC4AA3">
        <w:rPr>
          <w:sz w:val="24"/>
          <w:szCs w:val="24"/>
        </w:rPr>
        <w:t xml:space="preserve"> сведений о должностях военнослужащих, замещаемых ими в конкретных войсковых частях, представляется нецелесообразным.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Представление депутатом представительного органа муниципального образования высшему должностному лицу субъекта Российской Федерации </w:t>
      </w:r>
      <w:hyperlink r:id="rId88" w:history="1">
        <w:r w:rsidRPr="00AC4AA3">
          <w:rPr>
            <w:sz w:val="24"/>
            <w:szCs w:val="24"/>
          </w:rPr>
          <w:t>справки</w:t>
        </w:r>
      </w:hyperlink>
      <w:r w:rsidRPr="00AC4AA3">
        <w:rPr>
          <w:sz w:val="24"/>
          <w:szCs w:val="24"/>
        </w:rP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89" w:history="1">
        <w:r w:rsidRPr="00AC4AA3">
          <w:rPr>
            <w:sz w:val="24"/>
            <w:szCs w:val="24"/>
          </w:rPr>
          <w:t>частью 1 статьи 3</w:t>
        </w:r>
      </w:hyperlink>
      <w:r w:rsidRPr="00AC4AA3">
        <w:rPr>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 при наличии на отчетную дату нескольких мест работы на титульном </w:t>
      </w:r>
      <w:hyperlink r:id="rId90" w:history="1">
        <w:r w:rsidRPr="00AC4AA3">
          <w:rPr>
            <w:sz w:val="24"/>
            <w:szCs w:val="24"/>
          </w:rPr>
          <w:t>листе</w:t>
        </w:r>
      </w:hyperlink>
      <w:r w:rsidRPr="00AC4AA3">
        <w:rPr>
          <w:sz w:val="24"/>
          <w:szCs w:val="24"/>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заполнении </w:t>
      </w:r>
      <w:hyperlink r:id="rId91" w:history="1">
        <w:r w:rsidRPr="00AC4AA3">
          <w:rPr>
            <w:sz w:val="24"/>
            <w:szCs w:val="24"/>
          </w:rPr>
          <w:t>справки</w:t>
        </w:r>
      </w:hyperlink>
      <w:r w:rsidRPr="00AC4AA3">
        <w:rPr>
          <w:sz w:val="24"/>
          <w:szCs w:val="24"/>
        </w:rPr>
        <w:t xml:space="preserve"> лицом, только выполняющим работы и (или) оказывающим услуги на основании договоров гражданско-правового характера (</w:t>
      </w:r>
      <w:proofErr w:type="spellStart"/>
      <w:r w:rsidRPr="00AC4AA3">
        <w:rPr>
          <w:sz w:val="24"/>
          <w:szCs w:val="24"/>
        </w:rPr>
        <w:t>самозанятые</w:t>
      </w:r>
      <w:proofErr w:type="spellEnd"/>
      <w:r w:rsidRPr="00AC4AA3">
        <w:rPr>
          <w:sz w:val="24"/>
          <w:szCs w:val="24"/>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заполнении </w:t>
      </w:r>
      <w:hyperlink r:id="rId92" w:history="1">
        <w:r w:rsidRPr="00AC4AA3">
          <w:rPr>
            <w:sz w:val="24"/>
            <w:szCs w:val="24"/>
          </w:rPr>
          <w:t>справки</w:t>
        </w:r>
      </w:hyperlink>
      <w:r w:rsidRPr="00AC4AA3">
        <w:rPr>
          <w:sz w:val="24"/>
          <w:szCs w:val="24"/>
        </w:rPr>
        <w:t xml:space="preserve"> лица, зарегистрированного в качестве индивидуального предпринимателя, рекомендуется указывать соответствующий статус.</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заполнении </w:t>
      </w:r>
      <w:hyperlink r:id="rId93" w:history="1">
        <w:r w:rsidRPr="00AC4AA3">
          <w:rPr>
            <w:sz w:val="24"/>
            <w:szCs w:val="24"/>
          </w:rPr>
          <w:t>справки</w:t>
        </w:r>
      </w:hyperlink>
      <w:r w:rsidRPr="00AC4AA3">
        <w:rPr>
          <w:sz w:val="24"/>
          <w:szCs w:val="24"/>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6) адрес места регистрации указывается по состоянию на дату представления </w:t>
      </w:r>
      <w:hyperlink r:id="rId94" w:history="1">
        <w:r w:rsidRPr="00AC4AA3">
          <w:rPr>
            <w:sz w:val="24"/>
            <w:szCs w:val="24"/>
          </w:rPr>
          <w:t>справки</w:t>
        </w:r>
      </w:hyperlink>
      <w:r w:rsidRPr="00AC4AA3">
        <w:rPr>
          <w:sz w:val="24"/>
          <w:szCs w:val="24"/>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w:t>
      </w:r>
      <w:r w:rsidRPr="00AC4AA3">
        <w:rPr>
          <w:sz w:val="24"/>
          <w:szCs w:val="24"/>
        </w:rPr>
        <w:lastRenderedPageBreak/>
        <w:t>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РАЗДЕЛ 1. СВЕДЕНИЯ О ДОХОДАХ</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 xml:space="preserve">56. При заполнении данного </w:t>
      </w:r>
      <w:hyperlink r:id="rId95" w:history="1">
        <w:r w:rsidRPr="00AC4AA3">
          <w:rPr>
            <w:sz w:val="24"/>
            <w:szCs w:val="24"/>
          </w:rPr>
          <w:t>раздела</w:t>
        </w:r>
      </w:hyperlink>
      <w:r w:rsidRPr="00AC4AA3">
        <w:rPr>
          <w:sz w:val="24"/>
          <w:szCs w:val="24"/>
        </w:rPr>
        <w:t xml:space="preserve"> справки не следует руководствоваться только содержанием термина "доход", определенного в </w:t>
      </w:r>
      <w:hyperlink r:id="rId96" w:history="1">
        <w:r w:rsidRPr="00AC4AA3">
          <w:rPr>
            <w:sz w:val="24"/>
            <w:szCs w:val="24"/>
          </w:rPr>
          <w:t>статье 41</w:t>
        </w:r>
      </w:hyperlink>
      <w:r w:rsidRPr="00AC4AA3">
        <w:rPr>
          <w:sz w:val="24"/>
          <w:szCs w:val="24"/>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57.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97" w:history="1">
        <w:r w:rsidRPr="00AC4AA3">
          <w:rPr>
            <w:sz w:val="24"/>
            <w:szCs w:val="24"/>
          </w:rPr>
          <w:t>разделе</w:t>
        </w:r>
      </w:hyperlink>
      <w:r w:rsidRPr="00AC4AA3">
        <w:rPr>
          <w:sz w:val="24"/>
          <w:szCs w:val="24"/>
        </w:rPr>
        <w:t xml:space="preserve"> справки служащего (работника)).</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Доход по основному месту работы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58. В данной </w:t>
      </w:r>
      <w:hyperlink r:id="rId98" w:history="1">
        <w:r w:rsidRPr="00AC4AA3">
          <w:rPr>
            <w:sz w:val="24"/>
            <w:szCs w:val="24"/>
          </w:rPr>
          <w:t>строке</w:t>
        </w:r>
      </w:hyperlink>
      <w:r w:rsidRPr="00AC4AA3">
        <w:rPr>
          <w:sz w:val="24"/>
          <w:szCs w:val="24"/>
        </w:rP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hyperlink r:id="rId99" w:history="1">
        <w:r w:rsidRPr="00AC4AA3">
          <w:rPr>
            <w:sz w:val="24"/>
            <w:szCs w:val="24"/>
          </w:rPr>
          <w:t>Справке</w:t>
        </w:r>
      </w:hyperlink>
      <w:r w:rsidRPr="00AC4AA3">
        <w:rPr>
          <w:sz w:val="24"/>
          <w:szCs w:val="24"/>
        </w:rPr>
        <w:t xml:space="preserve">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w:t>
      </w:r>
      <w:hyperlink r:id="rId100" w:history="1">
        <w:r w:rsidRPr="00AC4AA3">
          <w:rPr>
            <w:sz w:val="24"/>
            <w:szCs w:val="24"/>
          </w:rPr>
          <w:t>Справку</w:t>
        </w:r>
      </w:hyperlink>
      <w:r w:rsidRPr="00AC4AA3">
        <w:rPr>
          <w:sz w:val="24"/>
          <w:szCs w:val="24"/>
        </w:rPr>
        <w:t xml:space="preserve"> о доходах и суммах налога физического лица, он подлежит указанию в иных доходах.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Служащий (работник) может представить пояснения, если его доходы, указанные в </w:t>
      </w:r>
      <w:hyperlink r:id="rId101" w:history="1">
        <w:r w:rsidRPr="00AC4AA3">
          <w:rPr>
            <w:sz w:val="24"/>
            <w:szCs w:val="24"/>
          </w:rPr>
          <w:t>разделе 1</w:t>
        </w:r>
      </w:hyperlink>
      <w:r w:rsidRPr="00AC4AA3">
        <w:rPr>
          <w:sz w:val="24"/>
          <w:szCs w:val="24"/>
        </w:rPr>
        <w:t xml:space="preserve"> справки и в </w:t>
      </w:r>
      <w:hyperlink r:id="rId102" w:history="1">
        <w:r w:rsidRPr="00AC4AA3">
          <w:rPr>
            <w:sz w:val="24"/>
            <w:szCs w:val="24"/>
          </w:rPr>
          <w:t>Справке</w:t>
        </w:r>
      </w:hyperlink>
      <w:r w:rsidRPr="00AC4AA3">
        <w:rPr>
          <w:sz w:val="24"/>
          <w:szCs w:val="24"/>
        </w:rPr>
        <w:t xml:space="preserve"> о доходах и суммах налога физического лица отличаются, и приложить их к справке.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59.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103" w:history="1">
        <w:r w:rsidRPr="00AC4AA3">
          <w:rPr>
            <w:sz w:val="24"/>
            <w:szCs w:val="24"/>
          </w:rPr>
          <w:t>строке</w:t>
        </w:r>
      </w:hyperlink>
      <w:r w:rsidRPr="00AC4AA3">
        <w:rPr>
          <w:sz w:val="24"/>
          <w:szCs w:val="24"/>
        </w:rPr>
        <w:t xml:space="preserve"> "Иные доходы". При этом в </w:t>
      </w:r>
      <w:hyperlink r:id="rId104" w:history="1">
        <w:r w:rsidRPr="00AC4AA3">
          <w:rPr>
            <w:sz w:val="24"/>
            <w:szCs w:val="24"/>
          </w:rPr>
          <w:t>графе</w:t>
        </w:r>
      </w:hyperlink>
      <w:r w:rsidRPr="00AC4AA3">
        <w:rPr>
          <w:sz w:val="24"/>
          <w:szCs w:val="24"/>
        </w:rPr>
        <w:t xml:space="preserve"> "Вид дохода" указывается предыдущее место работы.</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Особенности заполнения данной графы отдельными категориями лиц</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8" w:name="Par272"/>
      <w:bookmarkEnd w:id="8"/>
      <w:r w:rsidRPr="00AC4AA3">
        <w:rPr>
          <w:sz w:val="24"/>
          <w:szCs w:val="24"/>
        </w:rPr>
        <w:t>60.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105" w:history="1">
        <w:r w:rsidRPr="00AC4AA3">
          <w:rPr>
            <w:sz w:val="24"/>
            <w:szCs w:val="24"/>
          </w:rPr>
          <w:t>декларации</w:t>
        </w:r>
      </w:hyperlink>
      <w:r w:rsidRPr="00AC4AA3">
        <w:rPr>
          <w:sz w:val="24"/>
          <w:szCs w:val="24"/>
        </w:rPr>
        <w:t xml:space="preserve">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06" w:history="1">
        <w:r w:rsidRPr="00AC4AA3">
          <w:rPr>
            <w:sz w:val="24"/>
            <w:szCs w:val="24"/>
          </w:rPr>
          <w:t>справке</w:t>
        </w:r>
      </w:hyperlink>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107" w:history="1">
        <w:r w:rsidRPr="00AC4AA3">
          <w:rPr>
            <w:sz w:val="24"/>
            <w:szCs w:val="24"/>
          </w:rPr>
          <w:t>статьей 249</w:t>
        </w:r>
      </w:hyperlink>
      <w:r w:rsidRPr="00AC4AA3">
        <w:rPr>
          <w:sz w:val="24"/>
          <w:szCs w:val="24"/>
        </w:rPr>
        <w:t xml:space="preserve"> Налогового кодекса РФ, которая подлежит отражению в книге учета доходов индивидуального предпринимателя, применяющего ПСН;</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w:t>
      </w:r>
      <w:hyperlink r:id="rId108" w:history="1">
        <w:r w:rsidRPr="00AC4AA3">
          <w:rPr>
            <w:sz w:val="24"/>
            <w:szCs w:val="24"/>
          </w:rPr>
          <w:t>декларации</w:t>
        </w:r>
      </w:hyperlink>
      <w:r w:rsidRPr="00AC4AA3">
        <w:rPr>
          <w:sz w:val="24"/>
          <w:szCs w:val="24"/>
        </w:rPr>
        <w:t xml:space="preserve"> по ЕСХН, независимо от объекта налогообложения.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09" w:history="1">
        <w:r w:rsidRPr="00AC4AA3">
          <w:rPr>
            <w:sz w:val="24"/>
            <w:szCs w:val="24"/>
          </w:rPr>
          <w:t>строке</w:t>
        </w:r>
      </w:hyperlink>
      <w:r w:rsidRPr="00AC4AA3">
        <w:rPr>
          <w:sz w:val="24"/>
          <w:szCs w:val="24"/>
        </w:rP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10" w:history="1">
        <w:r w:rsidRPr="00AC4AA3">
          <w:rPr>
            <w:sz w:val="24"/>
            <w:szCs w:val="24"/>
          </w:rPr>
          <w:t>строке</w:t>
        </w:r>
      </w:hyperlink>
      <w:r w:rsidRPr="00AC4AA3">
        <w:rPr>
          <w:sz w:val="24"/>
          <w:szCs w:val="24"/>
        </w:rP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61. При заполнении данного </w:t>
      </w:r>
      <w:hyperlink r:id="rId111" w:history="1">
        <w:r w:rsidRPr="00AC4AA3">
          <w:rPr>
            <w:sz w:val="24"/>
            <w:szCs w:val="24"/>
          </w:rPr>
          <w:t>раздела</w:t>
        </w:r>
      </w:hyperlink>
      <w:r w:rsidRPr="00AC4AA3">
        <w:rPr>
          <w:sz w:val="24"/>
          <w:szCs w:val="24"/>
        </w:rPr>
        <w:t xml:space="preserve"> лицом, замещающим муниципальную должность на непостоянной основе, указывается доход по основному месту работы.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62.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63.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112" w:history="1">
        <w:r w:rsidRPr="00AC4AA3">
          <w:rPr>
            <w:sz w:val="24"/>
            <w:szCs w:val="24"/>
          </w:rPr>
          <w:t>письме</w:t>
        </w:r>
      </w:hyperlink>
      <w:r w:rsidRPr="00AC4AA3">
        <w:rPr>
          <w:sz w:val="24"/>
          <w:szCs w:val="24"/>
        </w:rPr>
        <w:t xml:space="preserve"> Минтруда России от 19 апреля 2021 г. N 28-6/10/В-4623 (https://mintrud.gov.ru/docs/1872).</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Доход от педагогической и научной деятельности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64. В данной </w:t>
      </w:r>
      <w:hyperlink r:id="rId113" w:history="1">
        <w:r w:rsidRPr="00AC4AA3">
          <w:rPr>
            <w:sz w:val="24"/>
            <w:szCs w:val="24"/>
          </w:rPr>
          <w:t>строке</w:t>
        </w:r>
      </w:hyperlink>
      <w:r w:rsidRPr="00AC4AA3">
        <w:rPr>
          <w:sz w:val="24"/>
          <w:szCs w:val="24"/>
        </w:rPr>
        <w:t xml:space="preserve"> указывается сумма дохода от педагогической деятельности (сумма дохода, содержащаяся в </w:t>
      </w:r>
      <w:hyperlink r:id="rId114" w:history="1">
        <w:r w:rsidRPr="00AC4AA3">
          <w:rPr>
            <w:sz w:val="24"/>
            <w:szCs w:val="24"/>
          </w:rPr>
          <w:t>Справке</w:t>
        </w:r>
      </w:hyperlink>
      <w:r w:rsidRPr="00AC4AA3">
        <w:rPr>
          <w:sz w:val="24"/>
          <w:szCs w:val="24"/>
        </w:rPr>
        <w:t xml:space="preserve">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65.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15" w:history="1">
        <w:r w:rsidRPr="00AC4AA3">
          <w:rPr>
            <w:sz w:val="24"/>
            <w:szCs w:val="24"/>
          </w:rPr>
          <w:t>строке</w:t>
        </w:r>
      </w:hyperlink>
      <w:r w:rsidRPr="00AC4AA3">
        <w:rPr>
          <w:sz w:val="24"/>
          <w:szCs w:val="24"/>
        </w:rPr>
        <w:t xml:space="preserve"> "Доход по основному месту работы", а не в </w:t>
      </w:r>
      <w:hyperlink r:id="rId116" w:history="1">
        <w:r w:rsidRPr="00AC4AA3">
          <w:rPr>
            <w:sz w:val="24"/>
            <w:szCs w:val="24"/>
          </w:rPr>
          <w:t>строке</w:t>
        </w:r>
      </w:hyperlink>
      <w:r w:rsidRPr="00AC4AA3">
        <w:rPr>
          <w:sz w:val="24"/>
          <w:szCs w:val="24"/>
        </w:rPr>
        <w:t xml:space="preserve"> "Доход от педагогической и научной деятельности".</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Доход от иной творческой деятельности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66. В данной </w:t>
      </w:r>
      <w:hyperlink r:id="rId117" w:history="1">
        <w:r w:rsidRPr="00AC4AA3">
          <w:rPr>
            <w:sz w:val="24"/>
            <w:szCs w:val="24"/>
          </w:rPr>
          <w:t>строке</w:t>
        </w:r>
      </w:hyperlink>
      <w:r w:rsidRPr="00AC4AA3">
        <w:rPr>
          <w:sz w:val="24"/>
          <w:szCs w:val="24"/>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67. Подлежат указанию в строках "</w:t>
      </w:r>
      <w:hyperlink r:id="rId118" w:history="1">
        <w:r w:rsidRPr="00AC4AA3">
          <w:rPr>
            <w:sz w:val="24"/>
            <w:szCs w:val="24"/>
          </w:rPr>
          <w:t>Доход</w:t>
        </w:r>
      </w:hyperlink>
      <w:r w:rsidRPr="00AC4AA3">
        <w:rPr>
          <w:sz w:val="24"/>
          <w:szCs w:val="24"/>
        </w:rPr>
        <w:t xml:space="preserve"> от педагогической и научной деятельности" и "</w:t>
      </w:r>
      <w:hyperlink r:id="rId119" w:history="1">
        <w:r w:rsidRPr="00AC4AA3">
          <w:rPr>
            <w:sz w:val="24"/>
            <w:szCs w:val="24"/>
          </w:rPr>
          <w:t>Доход</w:t>
        </w:r>
      </w:hyperlink>
      <w:r w:rsidRPr="00AC4AA3">
        <w:rPr>
          <w:sz w:val="24"/>
          <w:szCs w:val="24"/>
        </w:rPr>
        <w:t xml:space="preserve">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Доход от вкладов в банках и иных кредитных организациях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68. В данной </w:t>
      </w:r>
      <w:hyperlink r:id="rId120" w:history="1">
        <w:r w:rsidRPr="00AC4AA3">
          <w:rPr>
            <w:sz w:val="24"/>
            <w:szCs w:val="24"/>
          </w:rPr>
          <w:t>строке</w:t>
        </w:r>
      </w:hyperlink>
      <w:r w:rsidRPr="00AC4AA3">
        <w:rPr>
          <w:sz w:val="24"/>
          <w:szCs w:val="24"/>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69. Сведения о наличии соответствующих банковских счетов и вкладов указываются в </w:t>
      </w:r>
      <w:hyperlink r:id="rId121" w:history="1">
        <w:r w:rsidRPr="00AC4AA3">
          <w:rPr>
            <w:sz w:val="24"/>
            <w:szCs w:val="24"/>
          </w:rPr>
          <w:t>разделе 4</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70. Доход, полученный в иностранной валюте, указывается в рублях по курсу Банка России на дату получения дохода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71.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72.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73.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22" w:history="1">
        <w:r w:rsidRPr="00AC4AA3">
          <w:rPr>
            <w:sz w:val="24"/>
            <w:szCs w:val="24"/>
          </w:rPr>
          <w:t>формы</w:t>
        </w:r>
      </w:hyperlink>
      <w:r w:rsidRPr="00AC4AA3">
        <w:rPr>
          <w:sz w:val="24"/>
          <w:szCs w:val="24"/>
        </w:rPr>
        <w:t xml:space="preserve">, утвержденной Указанием Банка России N 5798-У (за исключением случая, указанного в </w:t>
      </w:r>
      <w:hyperlink w:anchor="Par297" w:history="1">
        <w:r w:rsidRPr="00AC4AA3">
          <w:rPr>
            <w:sz w:val="24"/>
            <w:szCs w:val="24"/>
          </w:rPr>
          <w:t>пункте 75</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74.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23" w:history="1">
        <w:r w:rsidRPr="00AC4AA3">
          <w:rPr>
            <w:sz w:val="24"/>
            <w:szCs w:val="24"/>
          </w:rPr>
          <w:t>справки</w:t>
        </w:r>
      </w:hyperlink>
      <w:r w:rsidRPr="00AC4AA3">
        <w:rPr>
          <w:sz w:val="24"/>
          <w:szCs w:val="24"/>
        </w:rPr>
        <w:t xml:space="preserve"> счет закрыт, кредитная организация может отказать в предоставлении информации, касающейся такого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9" w:name="Par297"/>
      <w:bookmarkEnd w:id="9"/>
      <w:r w:rsidRPr="00AC4AA3">
        <w:rPr>
          <w:sz w:val="24"/>
          <w:szCs w:val="24"/>
        </w:rPr>
        <w:t xml:space="preserve">75.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24" w:history="1">
        <w:r w:rsidRPr="00AC4AA3">
          <w:rPr>
            <w:sz w:val="24"/>
            <w:szCs w:val="24"/>
          </w:rPr>
          <w:t>справке</w:t>
        </w:r>
      </w:hyperlink>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25" w:history="1">
        <w:r w:rsidRPr="00AC4AA3">
          <w:rPr>
            <w:sz w:val="24"/>
            <w:szCs w:val="24"/>
          </w:rPr>
          <w:t>Указания</w:t>
        </w:r>
      </w:hyperlink>
      <w:r w:rsidRPr="00AC4AA3">
        <w:rPr>
          <w:sz w:val="24"/>
          <w:szCs w:val="24"/>
        </w:rPr>
        <w:t xml:space="preserve"> Банка России N 5798-У, такие сведения не отражаются в </w:t>
      </w:r>
      <w:hyperlink r:id="rId126" w:history="1">
        <w:r w:rsidRPr="00AC4AA3">
          <w:rPr>
            <w:sz w:val="24"/>
            <w:szCs w:val="24"/>
          </w:rPr>
          <w:t>справке</w:t>
        </w:r>
      </w:hyperlink>
      <w:r w:rsidRPr="00AC4AA3">
        <w:rPr>
          <w:sz w:val="24"/>
          <w:szCs w:val="24"/>
        </w:rPr>
        <w:t>.</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Доход от ценных бумаг и долей участия в коммерческих организациях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76. В данной </w:t>
      </w:r>
      <w:hyperlink r:id="rId127" w:history="1">
        <w:r w:rsidRPr="00AC4AA3">
          <w:rPr>
            <w:sz w:val="24"/>
            <w:szCs w:val="24"/>
          </w:rPr>
          <w:t>строке</w:t>
        </w:r>
      </w:hyperlink>
      <w:r w:rsidRPr="00AC4AA3">
        <w:rPr>
          <w:sz w:val="24"/>
          <w:szCs w:val="24"/>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28" w:history="1">
        <w:r w:rsidRPr="00AC4AA3">
          <w:rPr>
            <w:sz w:val="24"/>
            <w:szCs w:val="24"/>
          </w:rPr>
          <w:t>кодекса</w:t>
        </w:r>
      </w:hyperlink>
      <w:r w:rsidRPr="00AC4AA3">
        <w:rPr>
          <w:sz w:val="24"/>
          <w:szCs w:val="24"/>
        </w:rPr>
        <w:t xml:space="preserve"> Российской Федерации он не должен учитываться при расчете финансового результата в соответствии со </w:t>
      </w:r>
      <w:hyperlink r:id="rId129" w:history="1">
        <w:r w:rsidRPr="00AC4AA3">
          <w:rPr>
            <w:sz w:val="24"/>
            <w:szCs w:val="24"/>
          </w:rPr>
          <w:t>статьей 214.1</w:t>
        </w:r>
      </w:hyperlink>
      <w:r w:rsidRPr="00AC4AA3">
        <w:rPr>
          <w:sz w:val="24"/>
          <w:szCs w:val="24"/>
        </w:rPr>
        <w:t xml:space="preserve"> Налогового кодекса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дисконт, полученный в качестве дохода по облигациям;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w:t>
      </w:r>
      <w:proofErr w:type="spellStart"/>
      <w:r w:rsidRPr="00AC4AA3">
        <w:rPr>
          <w:sz w:val="24"/>
          <w:szCs w:val="24"/>
        </w:rPr>
        <w:t>репо</w:t>
      </w:r>
      <w:proofErr w:type="spellEnd"/>
      <w:r w:rsidRPr="00AC4AA3">
        <w:rPr>
          <w:sz w:val="24"/>
          <w:szCs w:val="24"/>
        </w:rPr>
        <w:t xml:space="preserve">, </w:t>
      </w:r>
      <w:r w:rsidRPr="00AC4AA3">
        <w:rPr>
          <w:sz w:val="24"/>
          <w:szCs w:val="24"/>
        </w:rPr>
        <w:lastRenderedPageBreak/>
        <w:t xml:space="preserve">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30" w:history="1">
        <w:r w:rsidRPr="00AC4AA3">
          <w:rPr>
            <w:sz w:val="24"/>
            <w:szCs w:val="24"/>
          </w:rPr>
          <w:t>главой 23</w:t>
        </w:r>
      </w:hyperlink>
      <w:r w:rsidRPr="00AC4AA3">
        <w:rPr>
          <w:sz w:val="24"/>
          <w:szCs w:val="24"/>
        </w:rPr>
        <w:t xml:space="preserve"> Налогового кодекса Российской Федерации. Нулевой или отрицательный доход (нулевой или отрицательный финансовый результат) в </w:t>
      </w:r>
      <w:hyperlink r:id="rId131" w:history="1">
        <w:r w:rsidRPr="00AC4AA3">
          <w:rPr>
            <w:sz w:val="24"/>
            <w:szCs w:val="24"/>
          </w:rPr>
          <w:t>справке</w:t>
        </w:r>
      </w:hyperlink>
      <w:r w:rsidRPr="00AC4AA3">
        <w:rPr>
          <w:sz w:val="24"/>
          <w:szCs w:val="24"/>
        </w:rPr>
        <w:t xml:space="preserve"> не указывается. Сами ценные бумаги указываются в </w:t>
      </w:r>
      <w:hyperlink r:id="rId132" w:history="1">
        <w:r w:rsidRPr="00AC4AA3">
          <w:rPr>
            <w:sz w:val="24"/>
            <w:szCs w:val="24"/>
          </w:rPr>
          <w:t>разделе 5</w:t>
        </w:r>
      </w:hyperlink>
      <w:r w:rsidRPr="00AC4AA3">
        <w:rPr>
          <w:sz w:val="24"/>
          <w:szCs w:val="24"/>
        </w:rP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w:t>
      </w:r>
      <w:hyperlink r:id="rId133" w:history="1">
        <w:r w:rsidRPr="00AC4AA3">
          <w:rPr>
            <w:sz w:val="24"/>
            <w:szCs w:val="24"/>
          </w:rPr>
          <w:t>Справки</w:t>
        </w:r>
      </w:hyperlink>
      <w:r w:rsidRPr="00AC4AA3">
        <w:rPr>
          <w:sz w:val="24"/>
          <w:szCs w:val="24"/>
        </w:rPr>
        <w:t xml:space="preserve"> о доходах и суммах налога физического лица.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Иные доходы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77. В данной </w:t>
      </w:r>
      <w:hyperlink r:id="rId134" w:history="1">
        <w:r w:rsidRPr="00AC4AA3">
          <w:rPr>
            <w:sz w:val="24"/>
            <w:szCs w:val="24"/>
          </w:rPr>
          <w:t>строке</w:t>
        </w:r>
      </w:hyperlink>
      <w:r w:rsidRPr="00AC4AA3">
        <w:rPr>
          <w:sz w:val="24"/>
          <w:szCs w:val="24"/>
        </w:rPr>
        <w:t xml:space="preserve"> указываются доходы, которые не были отражены в вышеуказанных строках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Так, например, в </w:t>
      </w:r>
      <w:hyperlink r:id="rId135" w:history="1">
        <w:r w:rsidRPr="00AC4AA3">
          <w:rPr>
            <w:sz w:val="24"/>
            <w:szCs w:val="24"/>
          </w:rPr>
          <w:t>строке</w:t>
        </w:r>
      </w:hyperlink>
      <w:r w:rsidRPr="00AC4AA3">
        <w:rPr>
          <w:sz w:val="24"/>
          <w:szCs w:val="24"/>
        </w:rPr>
        <w:t xml:space="preserve"> "Иные доходы" могут быть указаны: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государственная и негосударственная пенсии (при этом разные виды пенсий (по возрасту и пенсия военнослужащего) не следует суммировать);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w:t>
      </w:r>
      <w:hyperlink r:id="rId136" w:history="1">
        <w:r w:rsidRPr="00AC4AA3">
          <w:rPr>
            <w:sz w:val="24"/>
            <w:szCs w:val="24"/>
          </w:rPr>
          <w:t>Справку</w:t>
        </w:r>
      </w:hyperlink>
      <w:r w:rsidRPr="00AC4AA3">
        <w:rPr>
          <w:sz w:val="24"/>
          <w:szCs w:val="24"/>
        </w:rPr>
        <w:t xml:space="preserve"> о доходах и суммах налога физического лица, выдаваемую по месту службы (работы).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137" w:history="1">
        <w:r w:rsidRPr="00AC4AA3">
          <w:rPr>
            <w:sz w:val="24"/>
            <w:szCs w:val="24"/>
          </w:rPr>
          <w:t>статья 3</w:t>
        </w:r>
      </w:hyperlink>
      <w:r w:rsidRPr="00AC4AA3">
        <w:rPr>
          <w:sz w:val="24"/>
          <w:szCs w:val="24"/>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ar188" w:history="1">
        <w:r w:rsidRPr="00AC4AA3">
          <w:rPr>
            <w:sz w:val="24"/>
            <w:szCs w:val="24"/>
          </w:rPr>
          <w:t>пунктом 40</w:t>
        </w:r>
      </w:hyperlink>
      <w:r w:rsidRPr="00AC4AA3">
        <w:rPr>
          <w:sz w:val="24"/>
          <w:szCs w:val="24"/>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38" w:history="1">
        <w:r w:rsidRPr="00AC4AA3">
          <w:rPr>
            <w:sz w:val="24"/>
            <w:szCs w:val="24"/>
          </w:rPr>
          <w:t>справке</w:t>
        </w:r>
      </w:hyperlink>
      <w:r w:rsidRPr="00AC4AA3">
        <w:rPr>
          <w:sz w:val="24"/>
          <w:szCs w:val="24"/>
        </w:rP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39" w:history="1">
        <w:r w:rsidRPr="00AC4AA3">
          <w:rPr>
            <w:sz w:val="24"/>
            <w:szCs w:val="24"/>
          </w:rPr>
          <w:t>строке</w:t>
        </w:r>
      </w:hyperlink>
      <w:r w:rsidRPr="00AC4AA3">
        <w:rPr>
          <w:sz w:val="24"/>
          <w:szCs w:val="24"/>
        </w:rPr>
        <w:t xml:space="preserve"> "Иные доходы" и в </w:t>
      </w:r>
      <w:hyperlink r:id="rId140" w:history="1">
        <w:r w:rsidRPr="00AC4AA3">
          <w:rPr>
            <w:sz w:val="24"/>
            <w:szCs w:val="24"/>
          </w:rPr>
          <w:t>разделе 4</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стипендия;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AC4AA3">
        <w:rPr>
          <w:sz w:val="24"/>
          <w:szCs w:val="24"/>
        </w:rPr>
        <w:t>накопительно</w:t>
      </w:r>
      <w:proofErr w:type="spellEnd"/>
      <w:r w:rsidRPr="00AC4AA3">
        <w:rPr>
          <w:sz w:val="24"/>
          <w:szCs w:val="24"/>
        </w:rPr>
        <w:t xml:space="preserve">-ипотечной системы жилищного обеспечения военнослужащих (данный </w:t>
      </w:r>
      <w:proofErr w:type="spellStart"/>
      <w:r w:rsidRPr="00AC4AA3">
        <w:rPr>
          <w:sz w:val="24"/>
          <w:szCs w:val="24"/>
        </w:rPr>
        <w:t>займ</w:t>
      </w:r>
      <w:proofErr w:type="spellEnd"/>
      <w:r w:rsidRPr="00AC4AA3">
        <w:rPr>
          <w:sz w:val="24"/>
          <w:szCs w:val="24"/>
        </w:rPr>
        <w:t xml:space="preserve"> не подлежит возврату и указывается в </w:t>
      </w:r>
      <w:hyperlink r:id="rId141" w:history="1">
        <w:r w:rsidRPr="00AC4AA3">
          <w:rPr>
            <w:sz w:val="24"/>
            <w:szCs w:val="24"/>
          </w:rPr>
          <w:t>разделе 1</w:t>
        </w:r>
      </w:hyperlink>
      <w:r w:rsidRPr="00AC4AA3">
        <w:rPr>
          <w:sz w:val="24"/>
          <w:szCs w:val="24"/>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AC4AA3">
        <w:rPr>
          <w:sz w:val="24"/>
          <w:szCs w:val="24"/>
        </w:rPr>
        <w:t>займ</w:t>
      </w:r>
      <w:proofErr w:type="spellEnd"/>
      <w:r w:rsidRPr="00AC4AA3">
        <w:rPr>
          <w:sz w:val="24"/>
          <w:szCs w:val="24"/>
        </w:rPr>
        <w:t xml:space="preserve"> подлежит возврату и указывается в </w:t>
      </w:r>
      <w:hyperlink r:id="rId142" w:history="1">
        <w:r w:rsidRPr="00AC4AA3">
          <w:rPr>
            <w:sz w:val="24"/>
            <w:szCs w:val="24"/>
          </w:rPr>
          <w:t>подразделе 6.2 раздела 6</w:t>
        </w:r>
      </w:hyperlink>
      <w:r w:rsidRPr="00AC4AA3">
        <w:rPr>
          <w:sz w:val="24"/>
          <w:szCs w:val="24"/>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r:id="rId143" w:history="1">
        <w:r w:rsidRPr="00AC4AA3">
          <w:rPr>
            <w:sz w:val="24"/>
            <w:szCs w:val="24"/>
          </w:rPr>
          <w:t>пунктом 40</w:t>
        </w:r>
      </w:hyperlink>
      <w:r w:rsidRPr="00AC4AA3">
        <w:rPr>
          <w:sz w:val="24"/>
          <w:szCs w:val="24"/>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44" w:history="1">
        <w:r w:rsidRPr="00AC4AA3">
          <w:rPr>
            <w:sz w:val="24"/>
            <w:szCs w:val="24"/>
          </w:rPr>
          <w:t>строке</w:t>
        </w:r>
      </w:hyperlink>
      <w:r w:rsidRPr="00AC4AA3">
        <w:rPr>
          <w:sz w:val="24"/>
          <w:szCs w:val="24"/>
        </w:rPr>
        <w:t xml:space="preserve"> "Иные доходы").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Аналогично в отношении продажи имущества, находящегося в совместной собственности;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12) денежные средства, полученные в виде процентов при погашении сберегательных сертификатов, если они не указаны в </w:t>
      </w:r>
      <w:hyperlink r:id="rId145" w:history="1">
        <w:r w:rsidRPr="00AC4AA3">
          <w:rPr>
            <w:sz w:val="24"/>
            <w:szCs w:val="24"/>
          </w:rPr>
          <w:t>строке</w:t>
        </w:r>
      </w:hyperlink>
      <w:r w:rsidRPr="00AC4AA3">
        <w:rPr>
          <w:sz w:val="24"/>
          <w:szCs w:val="24"/>
        </w:rPr>
        <w:t xml:space="preserve"> "Доход от ценных бумаг и долей участия в коммерческих организациях";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13) вознаграждения по гражданско-правовым договорам, если данный доход не указан в иных строках настоящего </w:t>
      </w:r>
      <w:hyperlink r:id="rId146" w:history="1">
        <w:r w:rsidRPr="00AC4AA3">
          <w:rPr>
            <w:sz w:val="24"/>
            <w:szCs w:val="24"/>
          </w:rPr>
          <w:t>раздела</w:t>
        </w:r>
      </w:hyperlink>
      <w:r w:rsidRPr="00AC4AA3">
        <w:rPr>
          <w:sz w:val="24"/>
          <w:szCs w:val="24"/>
        </w:rP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47" w:history="1">
        <w:r w:rsidRPr="00AC4AA3">
          <w:rPr>
            <w:sz w:val="24"/>
            <w:szCs w:val="24"/>
          </w:rPr>
          <w:t>строке</w:t>
        </w:r>
      </w:hyperlink>
      <w:r w:rsidRPr="00AC4AA3">
        <w:rPr>
          <w:sz w:val="24"/>
          <w:szCs w:val="24"/>
        </w:rPr>
        <w:t xml:space="preserve"> "Иное недвижимое имущество" подраздела 3.1 раздела 3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15) проценты по долговым обязательствам;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17) возмещение вреда, причиненного увечьем или иным повреждением здоровья;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18) выплаты, связанные с гибелью (смертью), выплаченные наследникам;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ar777" w:history="1">
        <w:r w:rsidRPr="00AC4AA3">
          <w:rPr>
            <w:sz w:val="24"/>
            <w:szCs w:val="24"/>
          </w:rPr>
          <w:t>подпункте 3 пункта 212</w:t>
        </w:r>
      </w:hyperlink>
      <w:r w:rsidRPr="00AC4AA3">
        <w:rPr>
          <w:sz w:val="24"/>
          <w:szCs w:val="24"/>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w:t>
      </w:r>
      <w:hyperlink r:id="rId148" w:history="1">
        <w:r w:rsidRPr="00AC4AA3">
          <w:rPr>
            <w:sz w:val="24"/>
            <w:szCs w:val="24"/>
          </w:rPr>
          <w:t>Справку</w:t>
        </w:r>
      </w:hyperlink>
      <w:r w:rsidRPr="00AC4AA3">
        <w:rPr>
          <w:sz w:val="24"/>
          <w:szCs w:val="24"/>
        </w:rPr>
        <w:t xml:space="preserve"> о доходах и суммах налога физического лица по месту службы (работы) и не отражены в </w:t>
      </w:r>
      <w:hyperlink r:id="rId149" w:history="1">
        <w:r w:rsidRPr="00AC4AA3">
          <w:rPr>
            <w:sz w:val="24"/>
            <w:szCs w:val="24"/>
          </w:rPr>
          <w:t>строке</w:t>
        </w:r>
      </w:hyperlink>
      <w:r w:rsidRPr="00AC4AA3">
        <w:rPr>
          <w:sz w:val="24"/>
          <w:szCs w:val="24"/>
        </w:rPr>
        <w:t xml:space="preserve"> "Доход по основному месту работы";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50" w:history="1">
        <w:r w:rsidRPr="00AC4AA3">
          <w:rPr>
            <w:sz w:val="24"/>
            <w:szCs w:val="24"/>
          </w:rPr>
          <w:t>разделе 4</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27) выплаты членам профсоюзных организаций, полученные от данных профсоюзных организаций;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51" w:history="1">
        <w:r w:rsidRPr="00AC4AA3">
          <w:rPr>
            <w:sz w:val="24"/>
            <w:szCs w:val="24"/>
          </w:rPr>
          <w:t>строке</w:t>
        </w:r>
      </w:hyperlink>
      <w:r w:rsidRPr="00AC4AA3">
        <w:rPr>
          <w:sz w:val="24"/>
          <w:szCs w:val="24"/>
        </w:rPr>
        <w:t xml:space="preserve"> "Доход от педагогической и научной деятельности", результаты иной творческой деятельности - в </w:t>
      </w:r>
      <w:hyperlink r:id="rId152" w:history="1">
        <w:r w:rsidRPr="00AC4AA3">
          <w:rPr>
            <w:sz w:val="24"/>
            <w:szCs w:val="24"/>
          </w:rPr>
          <w:t>строке</w:t>
        </w:r>
      </w:hyperlink>
      <w:r w:rsidRPr="00AC4AA3">
        <w:rPr>
          <w:sz w:val="24"/>
          <w:szCs w:val="24"/>
        </w:rPr>
        <w:t xml:space="preserve"> "Доход от иной творческой деятельности";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29) вознаграждение, полученное при осуществлении опеки или попечительства на возмездной основе;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ar272" w:history="1">
        <w:r w:rsidRPr="00AC4AA3">
          <w:rPr>
            <w:sz w:val="24"/>
            <w:szCs w:val="24"/>
          </w:rPr>
          <w:t>пунктом 60</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hyperlink r:id="rId153" w:history="1">
        <w:r w:rsidRPr="00AC4AA3">
          <w:rPr>
            <w:sz w:val="24"/>
            <w:szCs w:val="24"/>
          </w:rPr>
          <w:t>Справку</w:t>
        </w:r>
      </w:hyperlink>
      <w:r w:rsidRPr="00AC4AA3">
        <w:rPr>
          <w:sz w:val="24"/>
          <w:szCs w:val="24"/>
        </w:rPr>
        <w:t xml:space="preserve"> о доходах и суммах налога физического лица, полученную по основному месту службы (работы);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32) денежные средства, полученные в качестве оплаты услуг или товаров, в том числе в качестве авансового платежа;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ar188" w:history="1">
        <w:r w:rsidRPr="00AC4AA3">
          <w:rPr>
            <w:sz w:val="24"/>
            <w:szCs w:val="24"/>
          </w:rPr>
          <w:t>пунктом 40</w:t>
        </w:r>
      </w:hyperlink>
      <w:r w:rsidRPr="00AC4AA3">
        <w:rPr>
          <w:sz w:val="24"/>
          <w:szCs w:val="24"/>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35) доход, полученный по договорам переуступки прав требования на строящиеся объекты недвижимости;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37) выплаченная ликвидационная стоимость ценных бумаг при ликвидации коммерческой организации;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54" w:history="1">
        <w:r w:rsidRPr="00AC4AA3">
          <w:rPr>
            <w:sz w:val="24"/>
            <w:szCs w:val="24"/>
          </w:rPr>
          <w:t>главой 23</w:t>
        </w:r>
      </w:hyperlink>
      <w:r w:rsidRPr="00AC4AA3">
        <w:rPr>
          <w:sz w:val="24"/>
          <w:szCs w:val="24"/>
        </w:rPr>
        <w:t xml:space="preserve"> Налогового кодекса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40) иные аналогичные выплаты.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78. Также в </w:t>
      </w:r>
      <w:hyperlink r:id="rId155" w:history="1">
        <w:r w:rsidRPr="00AC4AA3">
          <w:rPr>
            <w:sz w:val="24"/>
            <w:szCs w:val="24"/>
          </w:rPr>
          <w:t>строке</w:t>
        </w:r>
      </w:hyperlink>
      <w:r w:rsidRPr="00AC4AA3">
        <w:rPr>
          <w:sz w:val="24"/>
          <w:szCs w:val="24"/>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79. Доход, полученный в иностранной валюте, указывается в рублях по курсу Банка России на дату получения дохода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80. </w:t>
      </w:r>
      <w:hyperlink r:id="rId156" w:history="1">
        <w:r w:rsidRPr="00AC4AA3">
          <w:rPr>
            <w:sz w:val="24"/>
            <w:szCs w:val="24"/>
          </w:rPr>
          <w:t>Формой</w:t>
        </w:r>
      </w:hyperlink>
      <w:r w:rsidRPr="00AC4AA3">
        <w:rPr>
          <w:sz w:val="24"/>
          <w:szCs w:val="24"/>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81. С учетом целей антикоррупционного законодательства в </w:t>
      </w:r>
      <w:hyperlink r:id="rId157" w:history="1">
        <w:r w:rsidRPr="00AC4AA3">
          <w:rPr>
            <w:sz w:val="24"/>
            <w:szCs w:val="24"/>
          </w:rPr>
          <w:t>строке</w:t>
        </w:r>
      </w:hyperlink>
      <w:r w:rsidRPr="00AC4AA3">
        <w:rPr>
          <w:sz w:val="24"/>
          <w:szCs w:val="24"/>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со служебными командировками за счет средств работодателя;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5) с приобретением проездных документов для исполнения служебных (должностных) обязанностей;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с оплатой коммунальных и иных услуг, наймом жилого помещения;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 с внесением родительской платы за посещение дошкольного образовательного учреждения;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8) с оформлением нотариальной доверенности, почтовыми расходами, расходами на оплату услуг представителя (возмещаются по решению суда).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82. 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83. Также не указываются сведения о денежных средствах, полученных: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в виде социального, имущественного, инвестиционного налогового вычета;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от продажи различного вида подарочных сертификатов (карт), выпущенных предприятиями торговли, салонами красоты и пр.;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AC4AA3">
        <w:rPr>
          <w:sz w:val="24"/>
          <w:szCs w:val="24"/>
        </w:rPr>
        <w:t>кешбэк</w:t>
      </w:r>
      <w:proofErr w:type="spellEnd"/>
      <w:r w:rsidRPr="00AC4AA3">
        <w:rPr>
          <w:sz w:val="24"/>
          <w:szCs w:val="24"/>
        </w:rPr>
        <w:t xml:space="preserve"> сервис"), включая т.н. "туристический </w:t>
      </w:r>
      <w:proofErr w:type="spellStart"/>
      <w:r w:rsidRPr="00AC4AA3">
        <w:rPr>
          <w:sz w:val="24"/>
          <w:szCs w:val="24"/>
        </w:rPr>
        <w:t>кешбэк</w:t>
      </w:r>
      <w:proofErr w:type="spellEnd"/>
      <w:r w:rsidRPr="00AC4AA3">
        <w:rPr>
          <w:sz w:val="24"/>
          <w:szCs w:val="24"/>
        </w:rPr>
        <w:t xml:space="preserve">", "детский </w:t>
      </w:r>
      <w:proofErr w:type="spellStart"/>
      <w:r w:rsidRPr="00AC4AA3">
        <w:rPr>
          <w:sz w:val="24"/>
          <w:szCs w:val="24"/>
        </w:rPr>
        <w:t>кешбэк</w:t>
      </w:r>
      <w:proofErr w:type="spellEnd"/>
      <w:r w:rsidRPr="00AC4AA3">
        <w:rPr>
          <w:sz w:val="24"/>
          <w:szCs w:val="24"/>
        </w:rPr>
        <w:t>"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4) в виде материальной выгоды, предусмотренной </w:t>
      </w:r>
      <w:hyperlink r:id="rId158" w:history="1">
        <w:r w:rsidRPr="00AC4AA3">
          <w:rPr>
            <w:sz w:val="24"/>
            <w:szCs w:val="24"/>
          </w:rPr>
          <w:t>статьей 212</w:t>
        </w:r>
      </w:hyperlink>
      <w:r w:rsidRPr="00AC4AA3">
        <w:rPr>
          <w:sz w:val="24"/>
          <w:szCs w:val="24"/>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 в качестве возврата налога на добавленную стоимость, уплаченного при совершении покупок за границей, по чекам </w:t>
      </w:r>
      <w:proofErr w:type="spellStart"/>
      <w:r w:rsidRPr="00AC4AA3">
        <w:rPr>
          <w:sz w:val="24"/>
          <w:szCs w:val="24"/>
        </w:rPr>
        <w:t>Tax-free</w:t>
      </w:r>
      <w:proofErr w:type="spellEnd"/>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в качестве вознаграждения донорам за сданную кровь, ее компонентов (и иную помощь);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59" w:history="1">
        <w:r w:rsidRPr="00AC4AA3">
          <w:rPr>
            <w:sz w:val="24"/>
            <w:szCs w:val="24"/>
          </w:rPr>
          <w:t>подразделе 6.2 раздела 6</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8) в качестве возмещения расходов на повышение профессионального уровня за счет средств представителя нанимателя (работодателя);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ar188" w:history="1">
        <w:r w:rsidRPr="00AC4AA3">
          <w:rPr>
            <w:sz w:val="24"/>
            <w:szCs w:val="24"/>
          </w:rPr>
          <w:t>пунктом 40</w:t>
        </w:r>
      </w:hyperlink>
      <w:r w:rsidRPr="00AC4AA3">
        <w:rPr>
          <w:sz w:val="24"/>
          <w:szCs w:val="24"/>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11) в связи с возвратом денежных средств по несостоявшемуся договору купли-продажи;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14) на специальный избирательный счет в соответствии с Федеральным </w:t>
      </w:r>
      <w:hyperlink r:id="rId160" w:history="1">
        <w:r w:rsidRPr="00AC4AA3">
          <w:rPr>
            <w:sz w:val="24"/>
            <w:szCs w:val="24"/>
          </w:rPr>
          <w:t>законом</w:t>
        </w:r>
      </w:hyperlink>
      <w:r w:rsidRPr="00AC4AA3">
        <w:rPr>
          <w:sz w:val="24"/>
          <w:szCs w:val="24"/>
        </w:rPr>
        <w:t xml:space="preserve"> от 12 июня 2002 г. N 67-ФЗ "Об основных гарантиях избирательных прав и права на участие в референдуме граждан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84.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61" w:history="1">
        <w:r w:rsidRPr="00AC4AA3">
          <w:rPr>
            <w:sz w:val="24"/>
            <w:szCs w:val="24"/>
          </w:rPr>
          <w:t>разделе 1</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62" w:history="1">
        <w:r w:rsidRPr="00AC4AA3">
          <w:rPr>
            <w:sz w:val="24"/>
            <w:szCs w:val="24"/>
          </w:rPr>
          <w:t>разделе 1</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85.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РАЗДЕЛ 2. СВЕДЕНИЯ О РАСХОДАХ</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bookmarkStart w:id="10" w:name="Par393"/>
      <w:bookmarkEnd w:id="10"/>
      <w:r w:rsidRPr="00AC4AA3">
        <w:rPr>
          <w:sz w:val="24"/>
          <w:szCs w:val="24"/>
        </w:rPr>
        <w:t xml:space="preserve">86. Данный </w:t>
      </w:r>
      <w:hyperlink r:id="rId163" w:history="1">
        <w:r w:rsidRPr="00AC4AA3">
          <w:rPr>
            <w:sz w:val="24"/>
            <w:szCs w:val="24"/>
          </w:rPr>
          <w:t>раздел</w:t>
        </w:r>
      </w:hyperlink>
      <w:r w:rsidRPr="00AC4AA3">
        <w:rPr>
          <w:sz w:val="24"/>
          <w:szCs w:val="24"/>
        </w:rP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w:t>
      </w:r>
      <w:r w:rsidRPr="00AC4AA3">
        <w:rPr>
          <w:sz w:val="24"/>
          <w:szCs w:val="24"/>
        </w:rPr>
        <w:lastRenderedPageBreak/>
        <w:t>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2024 году сообщаются сведения о расходах по сделкам, совершенным в 2023 году.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64" w:history="1">
        <w:r w:rsidRPr="00AC4AA3">
          <w:rPr>
            <w:sz w:val="24"/>
            <w:szCs w:val="24"/>
          </w:rPr>
          <w:t>раздел</w:t>
        </w:r>
      </w:hyperlink>
      <w:r w:rsidRPr="00AC4AA3">
        <w:rPr>
          <w:sz w:val="24"/>
          <w:szCs w:val="24"/>
        </w:rPr>
        <w:t xml:space="preserve"> заполняется в справках обоих лиц (аналогично в отношении несовершеннолетних детей). При этом в </w:t>
      </w:r>
      <w:hyperlink r:id="rId165" w:history="1">
        <w:r w:rsidRPr="00AC4AA3">
          <w:rPr>
            <w:sz w:val="24"/>
            <w:szCs w:val="24"/>
          </w:rPr>
          <w:t>графе</w:t>
        </w:r>
      </w:hyperlink>
      <w:r w:rsidRPr="00AC4AA3">
        <w:rPr>
          <w:sz w:val="24"/>
          <w:szCs w:val="24"/>
        </w:rPr>
        <w:t xml:space="preserve"> "Сумма сделки" применимых справок рекомендуется указывать полную стоимость.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87. Данный </w:t>
      </w:r>
      <w:hyperlink r:id="rId166" w:history="1">
        <w:r w:rsidRPr="00AC4AA3">
          <w:rPr>
            <w:sz w:val="24"/>
            <w:szCs w:val="24"/>
          </w:rPr>
          <w:t>раздел</w:t>
        </w:r>
      </w:hyperlink>
      <w:r w:rsidRPr="00AC4AA3">
        <w:rPr>
          <w:sz w:val="24"/>
          <w:szCs w:val="24"/>
        </w:rPr>
        <w:t xml:space="preserve"> справки также подлежит заполнению при наличии обстоятельств, перечисленных в </w:t>
      </w:r>
      <w:hyperlink w:anchor="Par393" w:history="1">
        <w:r w:rsidRPr="00AC4AA3">
          <w:rPr>
            <w:sz w:val="24"/>
            <w:szCs w:val="24"/>
          </w:rPr>
          <w:t>пункте 86</w:t>
        </w:r>
      </w:hyperlink>
      <w:r w:rsidRPr="00AC4AA3">
        <w:rPr>
          <w:sz w:val="24"/>
          <w:szCs w:val="24"/>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88. Граждане, поступающие на службу (работу), </w:t>
      </w:r>
      <w:hyperlink r:id="rId167" w:history="1">
        <w:r w:rsidRPr="00AC4AA3">
          <w:rPr>
            <w:sz w:val="24"/>
            <w:szCs w:val="24"/>
          </w:rPr>
          <w:t>раздел 2</w:t>
        </w:r>
      </w:hyperlink>
      <w:r w:rsidRPr="00AC4AA3">
        <w:rPr>
          <w:sz w:val="24"/>
          <w:szCs w:val="24"/>
        </w:rPr>
        <w:t xml:space="preserve"> справки не заполняют.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68" w:history="1">
        <w:r w:rsidRPr="00AC4AA3">
          <w:rPr>
            <w:sz w:val="24"/>
            <w:szCs w:val="24"/>
          </w:rPr>
          <w:t>разделе 2</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89. Заполнение данного </w:t>
      </w:r>
      <w:hyperlink r:id="rId169" w:history="1">
        <w:r w:rsidRPr="00AC4AA3">
          <w:rPr>
            <w:sz w:val="24"/>
            <w:szCs w:val="24"/>
          </w:rPr>
          <w:t>раздела</w:t>
        </w:r>
      </w:hyperlink>
      <w:r w:rsidRPr="00AC4AA3">
        <w:rPr>
          <w:sz w:val="24"/>
          <w:szCs w:val="24"/>
        </w:rPr>
        <w:t xml:space="preserve"> при отсутствии указанных в </w:t>
      </w:r>
      <w:hyperlink w:anchor="Par393" w:history="1">
        <w:r w:rsidRPr="00AC4AA3">
          <w:rPr>
            <w:sz w:val="24"/>
            <w:szCs w:val="24"/>
          </w:rPr>
          <w:t>пункте 86</w:t>
        </w:r>
      </w:hyperlink>
      <w:r w:rsidRPr="00AC4AA3">
        <w:rPr>
          <w:sz w:val="24"/>
          <w:szCs w:val="24"/>
        </w:rPr>
        <w:t xml:space="preserve"> настоящих Методических рекомендаций оснований не является нарушением.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90.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2023 году, суммируются доходы служащего (работника) и его супруги (супруга), полученные в 2020, 2021 и 2022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91. Для цели реализации </w:t>
      </w:r>
      <w:hyperlink w:anchor="Par393" w:history="1">
        <w:r w:rsidRPr="00AC4AA3">
          <w:rPr>
            <w:sz w:val="24"/>
            <w:szCs w:val="24"/>
          </w:rPr>
          <w:t>пункта 86</w:t>
        </w:r>
      </w:hyperlink>
      <w:r w:rsidRPr="00AC4AA3">
        <w:rPr>
          <w:sz w:val="24"/>
          <w:szCs w:val="24"/>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70" w:history="1">
        <w:r w:rsidRPr="00AC4AA3">
          <w:rPr>
            <w:sz w:val="24"/>
            <w:szCs w:val="24"/>
          </w:rPr>
          <w:t>разделе 2</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92.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71" w:history="1">
        <w:r w:rsidRPr="00AC4AA3">
          <w:rPr>
            <w:sz w:val="24"/>
            <w:szCs w:val="24"/>
          </w:rPr>
          <w:t>разделе</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93.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AC4AA3">
        <w:rPr>
          <w:sz w:val="24"/>
          <w:szCs w:val="24"/>
        </w:rPr>
        <w:t>накопительно</w:t>
      </w:r>
      <w:proofErr w:type="spellEnd"/>
      <w:r w:rsidRPr="00AC4AA3">
        <w:rPr>
          <w:sz w:val="24"/>
          <w:szCs w:val="24"/>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94. Данный </w:t>
      </w:r>
      <w:hyperlink r:id="rId172" w:history="1">
        <w:r w:rsidRPr="00AC4AA3">
          <w:rPr>
            <w:sz w:val="24"/>
            <w:szCs w:val="24"/>
          </w:rPr>
          <w:t>раздел</w:t>
        </w:r>
      </w:hyperlink>
      <w:r w:rsidRPr="00AC4AA3">
        <w:rPr>
          <w:sz w:val="24"/>
          <w:szCs w:val="24"/>
        </w:rPr>
        <w:t xml:space="preserve"> не заполняется в следующих случаях: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73" w:history="1">
        <w:r w:rsidRPr="00AC4AA3">
          <w:rPr>
            <w:sz w:val="24"/>
            <w:szCs w:val="24"/>
          </w:rPr>
          <w:t>законом</w:t>
        </w:r>
      </w:hyperlink>
      <w:r w:rsidRPr="00AC4AA3">
        <w:rPr>
          <w:sz w:val="24"/>
          <w:szCs w:val="24"/>
        </w:rPr>
        <w:t xml:space="preserve"> от 3 декабря 2012 г. N 230-ФЗ "О контроле за соответствием расходов лиц, замещающих государственные должности, и иных лиц их доходам");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95. При заполнении </w:t>
      </w:r>
      <w:hyperlink r:id="rId174" w:history="1">
        <w:r w:rsidRPr="00AC4AA3">
          <w:rPr>
            <w:sz w:val="24"/>
            <w:szCs w:val="24"/>
          </w:rPr>
          <w:t>графы</w:t>
        </w:r>
      </w:hyperlink>
      <w:r w:rsidRPr="00AC4AA3">
        <w:rPr>
          <w:sz w:val="24"/>
          <w:szCs w:val="24"/>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96. В </w:t>
      </w:r>
      <w:hyperlink r:id="rId175" w:history="1">
        <w:r w:rsidRPr="00AC4AA3">
          <w:rPr>
            <w:sz w:val="24"/>
            <w:szCs w:val="24"/>
          </w:rPr>
          <w:t>графе</w:t>
        </w:r>
      </w:hyperlink>
      <w:r w:rsidRPr="00AC4AA3">
        <w:rPr>
          <w:sz w:val="24"/>
          <w:szCs w:val="24"/>
        </w:rP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97. При заполнении </w:t>
      </w:r>
      <w:hyperlink r:id="rId176" w:history="1">
        <w:r w:rsidRPr="00AC4AA3">
          <w:rPr>
            <w:sz w:val="24"/>
            <w:szCs w:val="24"/>
          </w:rPr>
          <w:t>графы</w:t>
        </w:r>
      </w:hyperlink>
      <w:r w:rsidRPr="00AC4AA3">
        <w:rPr>
          <w:sz w:val="24"/>
          <w:szCs w:val="24"/>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98.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99.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100. В </w:t>
      </w:r>
      <w:hyperlink r:id="rId177" w:history="1">
        <w:r w:rsidRPr="00AC4AA3">
          <w:rPr>
            <w:sz w:val="24"/>
            <w:szCs w:val="24"/>
          </w:rPr>
          <w:t>графе</w:t>
        </w:r>
      </w:hyperlink>
      <w:r w:rsidRPr="00AC4AA3">
        <w:rPr>
          <w:sz w:val="24"/>
          <w:szCs w:val="24"/>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w:t>
      </w:r>
      <w:r w:rsidRPr="00AC4AA3">
        <w:rPr>
          <w:sz w:val="24"/>
          <w:szCs w:val="24"/>
        </w:rPr>
        <w:lastRenderedPageBreak/>
        <w:t xml:space="preserve">документа, являющегося законным основанием для возникновения права собственности. Копия документа прилагается к </w:t>
      </w:r>
      <w:hyperlink r:id="rId178" w:history="1">
        <w:r w:rsidRPr="00AC4AA3">
          <w:rPr>
            <w:sz w:val="24"/>
            <w:szCs w:val="24"/>
          </w:rPr>
          <w:t>справке</w:t>
        </w:r>
      </w:hyperlink>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отношении сделок по приобретению цифровых финансовых активов и цифровой валюты к </w:t>
      </w:r>
      <w:hyperlink r:id="rId179" w:history="1">
        <w:r w:rsidRPr="00AC4AA3">
          <w:rPr>
            <w:sz w:val="24"/>
            <w:szCs w:val="24"/>
          </w:rPr>
          <w:t>справке</w:t>
        </w:r>
      </w:hyperlink>
      <w:r w:rsidRPr="00AC4AA3">
        <w:rPr>
          <w:sz w:val="24"/>
          <w:szCs w:val="24"/>
        </w:rPr>
        <w:t xml:space="preserve"> прилагаются документы (при их наличии), подтверждающие сумму сделки и (или) содержащие информацию о второй стороне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101. Особенности заполнения </w:t>
      </w:r>
      <w:hyperlink r:id="rId180" w:history="1">
        <w:r w:rsidRPr="00AC4AA3">
          <w:rPr>
            <w:sz w:val="24"/>
            <w:szCs w:val="24"/>
          </w:rPr>
          <w:t>раздела</w:t>
        </w:r>
      </w:hyperlink>
      <w:r w:rsidRPr="00AC4AA3">
        <w:rPr>
          <w:sz w:val="24"/>
          <w:szCs w:val="24"/>
        </w:rPr>
        <w:t xml:space="preserve"> "Сведения о расходах":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AC4AA3">
        <w:rPr>
          <w:sz w:val="24"/>
          <w:szCs w:val="24"/>
        </w:rPr>
        <w:t>эскроу</w:t>
      </w:r>
      <w:proofErr w:type="spellEnd"/>
      <w:r w:rsidRPr="00AC4AA3">
        <w:rPr>
          <w:sz w:val="24"/>
          <w:szCs w:val="24"/>
        </w:rPr>
        <w:t xml:space="preserve">, в рассматриваемом разделе отражаются сведения о расходах в случае, если внесенная на счета </w:t>
      </w:r>
      <w:proofErr w:type="spellStart"/>
      <w:r w:rsidRPr="00AC4AA3">
        <w:rPr>
          <w:sz w:val="24"/>
          <w:szCs w:val="24"/>
        </w:rPr>
        <w:t>эскроу</w:t>
      </w:r>
      <w:proofErr w:type="spellEnd"/>
      <w:r w:rsidRPr="00AC4AA3">
        <w:rPr>
          <w:sz w:val="24"/>
          <w:szCs w:val="24"/>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81" w:history="1">
        <w:r w:rsidRPr="00AC4AA3">
          <w:rPr>
            <w:sz w:val="24"/>
            <w:szCs w:val="24"/>
          </w:rPr>
          <w:t>подразделе 6.2 раздела 6</w:t>
        </w:r>
      </w:hyperlink>
      <w:r w:rsidRPr="00AC4AA3">
        <w:rPr>
          <w:sz w:val="24"/>
          <w:szCs w:val="24"/>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AC4AA3">
        <w:rPr>
          <w:sz w:val="24"/>
          <w:szCs w:val="24"/>
        </w:rPr>
        <w:t>эскроу</w:t>
      </w:r>
      <w:proofErr w:type="spellEnd"/>
      <w:r w:rsidRPr="00AC4AA3">
        <w:rPr>
          <w:sz w:val="24"/>
          <w:szCs w:val="24"/>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82" w:history="1">
        <w:r w:rsidRPr="00AC4AA3">
          <w:rPr>
            <w:sz w:val="24"/>
            <w:szCs w:val="24"/>
          </w:rPr>
          <w:t>подразделе 6.2 раздела 6</w:t>
        </w:r>
      </w:hyperlink>
      <w:r w:rsidRPr="00AC4AA3">
        <w:rPr>
          <w:sz w:val="24"/>
          <w:szCs w:val="24"/>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раздела 3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w:t>
      </w:r>
      <w:r w:rsidRPr="00AC4AA3">
        <w:rPr>
          <w:sz w:val="24"/>
          <w:szCs w:val="24"/>
        </w:rPr>
        <w:lastRenderedPageBreak/>
        <w:t>ценные бумаги, приобретенные лично или через представителя (брокера) в пределах установленного ограничения на сумму совершаемых сделок.</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РАЗДЕЛ 3. СВЕДЕНИЯ ОБ ИМУЩЕСТВЕ</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3.1 Недвижимое имущество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102. Понятие недвижимого имущества установлено </w:t>
      </w:r>
      <w:hyperlink r:id="rId183" w:history="1">
        <w:r w:rsidRPr="00AC4AA3">
          <w:rPr>
            <w:sz w:val="24"/>
            <w:szCs w:val="24"/>
          </w:rPr>
          <w:t>статьей 130</w:t>
        </w:r>
      </w:hyperlink>
      <w:r w:rsidRPr="00AC4AA3">
        <w:rPr>
          <w:sz w:val="24"/>
          <w:szCs w:val="24"/>
        </w:rPr>
        <w:t xml:space="preserve"> Гражданского кодекса Российской Федерации. Согласно указанной </w:t>
      </w:r>
      <w:hyperlink r:id="rId184" w:history="1">
        <w:r w:rsidRPr="00AC4AA3">
          <w:rPr>
            <w:sz w:val="24"/>
            <w:szCs w:val="24"/>
          </w:rPr>
          <w:t>статье</w:t>
        </w:r>
      </w:hyperlink>
      <w:r w:rsidRPr="00AC4AA3">
        <w:rPr>
          <w:sz w:val="24"/>
          <w:szCs w:val="24"/>
        </w:rP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103.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ar470" w:history="1">
        <w:r w:rsidRPr="00AC4AA3">
          <w:rPr>
            <w:sz w:val="24"/>
            <w:szCs w:val="24"/>
          </w:rPr>
          <w:t>пунктом 121</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104.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85" w:history="1">
        <w:r w:rsidRPr="00AC4AA3">
          <w:rPr>
            <w:sz w:val="24"/>
            <w:szCs w:val="24"/>
          </w:rPr>
          <w:t>часть 3 статьи 1</w:t>
        </w:r>
      </w:hyperlink>
      <w:r w:rsidRPr="00AC4AA3">
        <w:rPr>
          <w:sz w:val="24"/>
          <w:szCs w:val="24"/>
        </w:rPr>
        <w:t xml:space="preserve"> Федерального закона от 13 июля 2015 г. N 218-ФЗ "О государственной регистрации недвижимости").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ar470" w:history="1">
        <w:r w:rsidRPr="00AC4AA3">
          <w:rPr>
            <w:sz w:val="24"/>
            <w:szCs w:val="24"/>
          </w:rPr>
          <w:t>пунктом 121</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105. В соответствии с </w:t>
      </w:r>
      <w:hyperlink r:id="rId186" w:history="1">
        <w:r w:rsidRPr="00AC4AA3">
          <w:rPr>
            <w:sz w:val="24"/>
            <w:szCs w:val="24"/>
          </w:rPr>
          <w:t>пунктом 4 статьи 218</w:t>
        </w:r>
      </w:hyperlink>
      <w:r w:rsidRPr="00AC4AA3">
        <w:rPr>
          <w:sz w:val="24"/>
          <w:szCs w:val="24"/>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AC4AA3">
        <w:rPr>
          <w:sz w:val="24"/>
          <w:szCs w:val="24"/>
        </w:rPr>
        <w:t>паенакопления</w:t>
      </w:r>
      <w:proofErr w:type="spellEnd"/>
      <w:r w:rsidRPr="00AC4AA3">
        <w:rPr>
          <w:sz w:val="24"/>
          <w:szCs w:val="24"/>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AC4AA3">
        <w:rPr>
          <w:sz w:val="24"/>
          <w:szCs w:val="24"/>
        </w:rPr>
        <w:t>Росреестре</w:t>
      </w:r>
      <w:proofErr w:type="spellEnd"/>
      <w:r w:rsidRPr="00AC4AA3">
        <w:rPr>
          <w:sz w:val="24"/>
          <w:szCs w:val="24"/>
        </w:rPr>
        <w:t>, если на отчетную дату у лица, в отношении которого представляется справка, имеется право собственности.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106.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AC4AA3">
        <w:rPr>
          <w:sz w:val="24"/>
          <w:szCs w:val="24"/>
        </w:rPr>
        <w:t>Росреестре</w:t>
      </w:r>
      <w:proofErr w:type="spellEnd"/>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107.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Заполнение графы "Вид и наименование имущества"</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1" w:name="Par441"/>
      <w:bookmarkEnd w:id="11"/>
      <w:r w:rsidRPr="00AC4AA3">
        <w:rPr>
          <w:sz w:val="24"/>
          <w:szCs w:val="24"/>
        </w:rPr>
        <w:t>108.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109. В соответствии со </w:t>
      </w:r>
      <w:hyperlink r:id="rId187" w:history="1">
        <w:r w:rsidRPr="00AC4AA3">
          <w:rPr>
            <w:sz w:val="24"/>
            <w:szCs w:val="24"/>
          </w:rPr>
          <w:t>статьей 2</w:t>
        </w:r>
      </w:hyperlink>
      <w:r w:rsidRPr="00AC4AA3">
        <w:rPr>
          <w:sz w:val="24"/>
          <w:szCs w:val="24"/>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110.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111. При наличии в собственности жилого или садового дома,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112. В </w:t>
      </w:r>
      <w:hyperlink r:id="rId188" w:history="1">
        <w:r w:rsidRPr="00AC4AA3">
          <w:rPr>
            <w:sz w:val="24"/>
            <w:szCs w:val="24"/>
          </w:rPr>
          <w:t>строке</w:t>
        </w:r>
      </w:hyperlink>
      <w:r w:rsidRPr="00AC4AA3">
        <w:rPr>
          <w:sz w:val="24"/>
          <w:szCs w:val="24"/>
        </w:rPr>
        <w:t xml:space="preserve"> "Гаражи" указывается информация об организованных местах хранения автотранспорта - "гараж", "</w:t>
      </w:r>
      <w:proofErr w:type="spellStart"/>
      <w:r w:rsidRPr="00AC4AA3">
        <w:rPr>
          <w:sz w:val="24"/>
          <w:szCs w:val="24"/>
        </w:rPr>
        <w:t>машино</w:t>
      </w:r>
      <w:proofErr w:type="spellEnd"/>
      <w:r w:rsidRPr="00AC4AA3">
        <w:rPr>
          <w:sz w:val="24"/>
          <w:szCs w:val="24"/>
        </w:rPr>
        <w:t>-место"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113. В графе "Вид собственности" указывается вид собственности на имущество (индивидуальная, общая совместная, общая долевая).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114. В соответствии с Гражданским </w:t>
      </w:r>
      <w:hyperlink r:id="rId189" w:history="1">
        <w:r w:rsidRPr="00AC4AA3">
          <w:rPr>
            <w:sz w:val="24"/>
            <w:szCs w:val="24"/>
          </w:rPr>
          <w:t>кодексом</w:t>
        </w:r>
      </w:hyperlink>
      <w:r w:rsidRPr="00AC4AA3">
        <w:rPr>
          <w:sz w:val="24"/>
          <w:szCs w:val="24"/>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w:t>
      </w:r>
      <w:r w:rsidRPr="00AC4AA3">
        <w:rPr>
          <w:sz w:val="24"/>
          <w:szCs w:val="24"/>
        </w:rPr>
        <w:lastRenderedPageBreak/>
        <w:t>собственников в праве собственности (долевая собственность) или без определения таких долей (совместная собственность).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115.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2" w:name="Par451"/>
      <w:bookmarkEnd w:id="12"/>
      <w:r w:rsidRPr="00AC4AA3">
        <w:rPr>
          <w:sz w:val="24"/>
          <w:szCs w:val="24"/>
        </w:rPr>
        <w:t>116. Местонахождение (адрес) недвижимого имущества указывается согласно правоустанавливающим документам. При этом указывается: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субъект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район;</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город, иной населенный пункт (село, поселок и т.д.);</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улица (проспект, переулок и т.д.);</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5) номер дома (владения, участка), корпуса (строения), квартиры.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Также рекомендуется указывать индекс.</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3" w:name="Par458"/>
      <w:bookmarkEnd w:id="13"/>
      <w:r w:rsidRPr="00AC4AA3">
        <w:rPr>
          <w:sz w:val="24"/>
          <w:szCs w:val="24"/>
        </w:rPr>
        <w:t>117. Если недвижимое имущество находится за рубежом, то указывается: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наименование государства;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населенный пункт (иная единица административно-территориального деления);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почтовый адрес.</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4" w:name="Par462"/>
      <w:bookmarkEnd w:id="14"/>
      <w:r w:rsidRPr="00AC4AA3">
        <w:rPr>
          <w:sz w:val="24"/>
          <w:szCs w:val="24"/>
        </w:rPr>
        <w:t>118.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119.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90" w:history="1">
        <w:r w:rsidRPr="00AC4AA3">
          <w:rPr>
            <w:sz w:val="24"/>
            <w:szCs w:val="24"/>
          </w:rPr>
          <w:t>законе</w:t>
        </w:r>
      </w:hyperlink>
      <w:r w:rsidRPr="00AC4AA3">
        <w:rPr>
          <w:sz w:val="24"/>
          <w:szCs w:val="24"/>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Основание приобретения и источники средств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120. По общему правилу, предусмотренному </w:t>
      </w:r>
      <w:hyperlink r:id="rId191" w:history="1">
        <w:r w:rsidRPr="00AC4AA3">
          <w:rPr>
            <w:sz w:val="24"/>
            <w:szCs w:val="24"/>
          </w:rPr>
          <w:t>пунктом 2 статьи 223</w:t>
        </w:r>
      </w:hyperlink>
      <w:r w:rsidRPr="00AC4AA3">
        <w:rPr>
          <w:sz w:val="24"/>
          <w:szCs w:val="24"/>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w:t>
      </w:r>
      <w:r w:rsidRPr="00AC4AA3">
        <w:rPr>
          <w:sz w:val="24"/>
          <w:szCs w:val="24"/>
        </w:rPr>
        <w:lastRenderedPageBreak/>
        <w:t xml:space="preserve">недвижимости (ЕГРН). Указанные сведения по объекту недвижимости могут быть получены через интернет-сайт </w:t>
      </w:r>
      <w:proofErr w:type="spellStart"/>
      <w:r w:rsidRPr="00AC4AA3">
        <w:rPr>
          <w:sz w:val="24"/>
          <w:szCs w:val="24"/>
        </w:rPr>
        <w:t>Росреестра</w:t>
      </w:r>
      <w:proofErr w:type="spellEnd"/>
      <w:r w:rsidRPr="00AC4AA3">
        <w:rPr>
          <w:sz w:val="24"/>
          <w:szCs w:val="24"/>
        </w:rPr>
        <w:t xml:space="preserve"> (https://lk.rosreestr.ru/eservices/real-estate-objects-online).</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5" w:name="Par470"/>
      <w:bookmarkEnd w:id="15"/>
      <w:r w:rsidRPr="00AC4AA3">
        <w:rPr>
          <w:sz w:val="24"/>
          <w:szCs w:val="24"/>
        </w:rPr>
        <w:t xml:space="preserve">121. В случае если право на недвижимое имущество возникло до вступления в силу Федерального </w:t>
      </w:r>
      <w:hyperlink r:id="rId192" w:history="1">
        <w:r w:rsidRPr="00AC4AA3">
          <w:rPr>
            <w:sz w:val="24"/>
            <w:szCs w:val="24"/>
          </w:rPr>
          <w:t>закона</w:t>
        </w:r>
      </w:hyperlink>
      <w:r w:rsidRPr="00AC4AA3">
        <w:rPr>
          <w:sz w:val="24"/>
          <w:szCs w:val="24"/>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193" w:history="1">
        <w:r w:rsidRPr="00AC4AA3">
          <w:rPr>
            <w:sz w:val="24"/>
            <w:szCs w:val="24"/>
          </w:rPr>
          <w:t>Законом</w:t>
        </w:r>
      </w:hyperlink>
      <w:r w:rsidRPr="00AC4AA3">
        <w:rPr>
          <w:sz w:val="24"/>
          <w:szCs w:val="24"/>
        </w:rP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122.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77:02:0014017:1994-72/004/2023-2 от 27 марта 2023 г.; договор купли-продажи от 19 февраля 2023 г. или иное.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123.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94" w:history="1">
        <w:r w:rsidRPr="00AC4AA3">
          <w:rPr>
            <w:sz w:val="24"/>
            <w:szCs w:val="24"/>
          </w:rPr>
          <w:t>части 1 статьи 2</w:t>
        </w:r>
      </w:hyperlink>
      <w:r w:rsidRPr="00AC4AA3">
        <w:rPr>
          <w:sz w:val="24"/>
          <w:szCs w:val="24"/>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на лиц, замещающих (занимающих):</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6" w:name="Par474"/>
      <w:bookmarkEnd w:id="16"/>
      <w:r w:rsidRPr="00AC4AA3">
        <w:rPr>
          <w:sz w:val="24"/>
          <w:szCs w:val="24"/>
        </w:rPr>
        <w:t>государственные должности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должности первого заместителя и заместителей Генерального прокурора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должности членов Совета директоров Центрального банка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государственные должности субъектов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должности заместителей руководителей федеральных органов исполнительной власти;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7" w:name="Par482"/>
      <w:bookmarkEnd w:id="17"/>
      <w:r w:rsidRPr="00AC4AA3">
        <w:rPr>
          <w:sz w:val="24"/>
          <w:szCs w:val="24"/>
        </w:rPr>
        <w:t xml:space="preserve">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w:t>
      </w:r>
      <w:r w:rsidRPr="00AC4AA3">
        <w:rPr>
          <w:sz w:val="24"/>
          <w:szCs w:val="24"/>
        </w:rPr>
        <w:lastRenderedPageBreak/>
        <w:t>замещающих должности в представительных органах муниципальных районов и городских округов;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 на супруг (супругов), несовершеннолетних детей лиц, указанных в </w:t>
      </w:r>
      <w:hyperlink w:anchor="Par474" w:history="1">
        <w:r w:rsidRPr="00AC4AA3">
          <w:rPr>
            <w:sz w:val="24"/>
            <w:szCs w:val="24"/>
          </w:rPr>
          <w:t>абзацах втором</w:t>
        </w:r>
      </w:hyperlink>
      <w:r w:rsidRPr="00AC4AA3">
        <w:rPr>
          <w:sz w:val="24"/>
          <w:szCs w:val="24"/>
        </w:rPr>
        <w:t xml:space="preserve"> - </w:t>
      </w:r>
      <w:hyperlink w:anchor="Par482" w:history="1">
        <w:r w:rsidRPr="00AC4AA3">
          <w:rPr>
            <w:sz w:val="24"/>
            <w:szCs w:val="24"/>
          </w:rPr>
          <w:t>десятом подпункта 1</w:t>
        </w:r>
      </w:hyperlink>
      <w:r w:rsidRPr="00AC4AA3">
        <w:rPr>
          <w:sz w:val="24"/>
          <w:szCs w:val="24"/>
        </w:rPr>
        <w:t xml:space="preserve"> настоящего пункта;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иных лиц в случаях, предусмотренных федеральными законами.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124.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Сведения о вышеуказанном источнике отображаются в справке ежегодно, вне зависимости от года приобретения имущества.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125.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N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3.2. Транспортные средства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126.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Также в данном подразделе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127.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95" w:history="1">
        <w:r w:rsidRPr="00AC4AA3">
          <w:rPr>
            <w:sz w:val="24"/>
            <w:szCs w:val="24"/>
          </w:rPr>
          <w:t>пункт 6</w:t>
        </w:r>
      </w:hyperlink>
      <w:r w:rsidRPr="00AC4AA3">
        <w:rPr>
          <w:sz w:val="24"/>
          <w:szCs w:val="24"/>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128.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w:t>
      </w:r>
      <w:hyperlink r:id="rId196" w:history="1">
        <w:r w:rsidRPr="00AC4AA3">
          <w:rPr>
            <w:sz w:val="24"/>
            <w:szCs w:val="24"/>
          </w:rPr>
          <w:t>разделе 1</w:t>
        </w:r>
      </w:hyperlink>
      <w:r w:rsidRPr="00AC4AA3">
        <w:rPr>
          <w:sz w:val="24"/>
          <w:szCs w:val="24"/>
        </w:rPr>
        <w:t xml:space="preserve"> справки следует указать доход от продажи транспортного средства, в том числе по схеме "трейд-ин".</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129. 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2023 года включительно продал легковой автомобиль, а новый собственник зарегистрировал такое транспортное средство только в январе 2024 года, то данный объект не подлежит отражению в подразделе 3.2 раздела 3 справки служащего. 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rsidRPr="00AC4AA3">
        <w:rPr>
          <w:sz w:val="24"/>
          <w:szCs w:val="24"/>
        </w:rPr>
        <w:t>Шалинский</w:t>
      </w:r>
      <w:proofErr w:type="spellEnd"/>
      <w:r w:rsidRPr="00AC4AA3">
        <w:rPr>
          <w:sz w:val="24"/>
          <w:szCs w:val="24"/>
        </w:rPr>
        <w:t xml:space="preserve">", ОГИБДД ММО МВД России по </w:t>
      </w:r>
      <w:proofErr w:type="spellStart"/>
      <w:r w:rsidRPr="00AC4AA3">
        <w:rPr>
          <w:sz w:val="24"/>
          <w:szCs w:val="24"/>
        </w:rPr>
        <w:t>Новолялинскому</w:t>
      </w:r>
      <w:proofErr w:type="spellEnd"/>
      <w:r w:rsidRPr="00AC4AA3">
        <w:rPr>
          <w:sz w:val="24"/>
          <w:szCs w:val="24"/>
        </w:rPr>
        <w:t xml:space="preserve">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Также допускается указание кода подразделения ГИБДД в соответствии со свидетельством о регистрации транспортного средства.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случае отсутствия регистрации допускается указать "Отсутствует".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130. Аналогичным подходом необходимо руководствоваться при указании в данном подразделе водного, воздушного транспорта.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131. В </w:t>
      </w:r>
      <w:hyperlink r:id="rId197" w:history="1">
        <w:r w:rsidRPr="00AC4AA3">
          <w:rPr>
            <w:sz w:val="24"/>
            <w:szCs w:val="24"/>
          </w:rPr>
          <w:t>строке</w:t>
        </w:r>
      </w:hyperlink>
      <w:r w:rsidRPr="00AC4AA3">
        <w:rPr>
          <w:sz w:val="24"/>
          <w:szCs w:val="24"/>
        </w:rPr>
        <w:t xml:space="preserve"> "Иные транспортные средства" подлежат указанию, в частности, прицепы, зарегистрированные в установленном порядке.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3.3. Цифровые финансовые активы, цифровые права, включающие одновременно цифровые финансовые активы и иные цифровые права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132. В соответствии со </w:t>
      </w:r>
      <w:hyperlink r:id="rId198" w:history="1">
        <w:r w:rsidRPr="00AC4AA3">
          <w:rPr>
            <w:sz w:val="24"/>
            <w:szCs w:val="24"/>
          </w:rPr>
          <w:t>статьей 141.1</w:t>
        </w:r>
      </w:hyperlink>
      <w:r w:rsidRPr="00AC4AA3">
        <w:rPr>
          <w:sz w:val="24"/>
          <w:szCs w:val="24"/>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133. В соответствии со </w:t>
      </w:r>
      <w:hyperlink r:id="rId199" w:history="1">
        <w:r w:rsidRPr="00AC4AA3">
          <w:rPr>
            <w:sz w:val="24"/>
            <w:szCs w:val="24"/>
          </w:rPr>
          <w:t>статьей 1</w:t>
        </w:r>
      </w:hyperlink>
      <w:r w:rsidRPr="00AC4AA3">
        <w:rPr>
          <w:sz w:val="24"/>
          <w:szCs w:val="24"/>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w:t>
      </w:r>
      <w:r w:rsidRPr="00AC4AA3">
        <w:rPr>
          <w:sz w:val="24"/>
          <w:szCs w:val="24"/>
        </w:rPr>
        <w:lastRenderedPageBreak/>
        <w:t xml:space="preserve">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00" w:history="1">
        <w:r w:rsidRPr="00AC4AA3">
          <w:rPr>
            <w:sz w:val="24"/>
            <w:szCs w:val="24"/>
          </w:rPr>
          <w:t>законом</w:t>
        </w:r>
      </w:hyperlink>
      <w:r w:rsidRPr="00AC4AA3">
        <w:rPr>
          <w:sz w:val="24"/>
          <w:szCs w:val="24"/>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01" w:history="1">
        <w:r w:rsidRPr="00AC4AA3">
          <w:rPr>
            <w:sz w:val="24"/>
            <w:szCs w:val="24"/>
          </w:rPr>
          <w:t>закона</w:t>
        </w:r>
      </w:hyperlink>
      <w:r w:rsidRPr="00AC4AA3">
        <w:rPr>
          <w:sz w:val="24"/>
          <w:szCs w:val="24"/>
        </w:rPr>
        <w:t xml:space="preserve"> к выпуску, учету и обращению цифровых финансовых активов.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134. В графе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135. В графе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136. В графе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137. В графе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138.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https://cbr.ru/vfs/registers/infr/list_OIS.xlsx.</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3.4. Утилитарные цифровые права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139. </w:t>
      </w:r>
      <w:hyperlink r:id="rId202" w:history="1">
        <w:r w:rsidRPr="00AC4AA3">
          <w:rPr>
            <w:sz w:val="24"/>
            <w:szCs w:val="24"/>
          </w:rPr>
          <w:t>Частью 1 статьи 8</w:t>
        </w:r>
      </w:hyperlink>
      <w:r w:rsidRPr="00AC4AA3">
        <w:rPr>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03" w:history="1">
        <w:r w:rsidRPr="00AC4AA3">
          <w:rPr>
            <w:sz w:val="24"/>
            <w:szCs w:val="24"/>
          </w:rPr>
          <w:t>частью 5 статьи 11</w:t>
        </w:r>
      </w:hyperlink>
      <w:r w:rsidRPr="00AC4AA3">
        <w:rPr>
          <w:sz w:val="24"/>
          <w:szCs w:val="24"/>
        </w:rP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право требовать передачи вещи (вещей) (например, право требования золота в слитках при инвестировании в добычу золота);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140.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04" w:history="1">
        <w:r w:rsidRPr="00AC4AA3">
          <w:rPr>
            <w:sz w:val="24"/>
            <w:szCs w:val="24"/>
          </w:rPr>
          <w:t>статьей 5</w:t>
        </w:r>
      </w:hyperlink>
      <w:r w:rsidRPr="00AC4AA3">
        <w:rPr>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141. В графе "Уникальное условное обозначение" указывается уникальное условное обозначение, идентифицирующее утилитарное цифровое право.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142. В графе "Дата приобретения" указывается дата приобретения утилитарного цифрового права.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143. В графе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Под инвестициями в соответствии с </w:t>
      </w:r>
      <w:hyperlink r:id="rId205" w:history="1">
        <w:r w:rsidRPr="00AC4AA3">
          <w:rPr>
            <w:sz w:val="24"/>
            <w:szCs w:val="24"/>
          </w:rPr>
          <w:t>пунктом 2 части 1 статьи 2</w:t>
        </w:r>
      </w:hyperlink>
      <w:r w:rsidRPr="00AC4AA3">
        <w:rPr>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144. В графе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Реестр операторов инвестиционных платформ размещен на официальном сайте Банка России по ссылке: https://cbr.ru/vfs/registers/infr/list_invest_platform_op.xlsx.</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3.5. Цифровая валюта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145. В соответствии со </w:t>
      </w:r>
      <w:hyperlink r:id="rId206" w:history="1">
        <w:r w:rsidRPr="00AC4AA3">
          <w:rPr>
            <w:sz w:val="24"/>
            <w:szCs w:val="24"/>
          </w:rPr>
          <w:t>статьей 1</w:t>
        </w:r>
      </w:hyperlink>
      <w:r w:rsidRPr="00AC4AA3">
        <w:rPr>
          <w:sz w:val="24"/>
          <w:szCs w:val="24"/>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146.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AC4AA3">
        <w:rPr>
          <w:sz w:val="24"/>
          <w:szCs w:val="24"/>
        </w:rPr>
        <w:t>кешбэк</w:t>
      </w:r>
      <w:proofErr w:type="spellEnd"/>
      <w:r w:rsidRPr="00AC4AA3">
        <w:rPr>
          <w:sz w:val="24"/>
          <w:szCs w:val="24"/>
        </w:rPr>
        <w:t xml:space="preserve"> сервис").</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147. Примерами цифровой валюты являются: </w:t>
      </w:r>
      <w:proofErr w:type="spellStart"/>
      <w:r w:rsidRPr="00AC4AA3">
        <w:rPr>
          <w:sz w:val="24"/>
          <w:szCs w:val="24"/>
        </w:rPr>
        <w:t>Биткоин</w:t>
      </w:r>
      <w:proofErr w:type="spellEnd"/>
      <w:r w:rsidRPr="00AC4AA3">
        <w:rPr>
          <w:sz w:val="24"/>
          <w:szCs w:val="24"/>
        </w:rPr>
        <w:t xml:space="preserve"> (BTC), </w:t>
      </w:r>
      <w:proofErr w:type="spellStart"/>
      <w:r w:rsidRPr="00AC4AA3">
        <w:rPr>
          <w:sz w:val="24"/>
          <w:szCs w:val="24"/>
        </w:rPr>
        <w:t>Эфириум</w:t>
      </w:r>
      <w:proofErr w:type="spellEnd"/>
      <w:r w:rsidRPr="00AC4AA3">
        <w:rPr>
          <w:sz w:val="24"/>
          <w:szCs w:val="24"/>
        </w:rPr>
        <w:t xml:space="preserve"> (ETH), </w:t>
      </w:r>
      <w:proofErr w:type="spellStart"/>
      <w:r w:rsidRPr="00AC4AA3">
        <w:rPr>
          <w:sz w:val="24"/>
          <w:szCs w:val="24"/>
        </w:rPr>
        <w:t>Тезер</w:t>
      </w:r>
      <w:proofErr w:type="spellEnd"/>
      <w:r w:rsidRPr="00AC4AA3">
        <w:rPr>
          <w:sz w:val="24"/>
          <w:szCs w:val="24"/>
        </w:rPr>
        <w:t xml:space="preserve"> (USDT)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148. В графе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149. В графе "Дата приобретения" указывается дата приобретения цифровой валюты.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"Дата приобретения" цифровой валюты может совпадать с датой транзакции, то есть с датой передачи цифровой валюты от одного лица другому.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150. В графе "Общее количество" указывается точное количество цифровой валюты, находящейся в собственности (без округления).</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РАЗДЕЛ 4. СВЕДЕНИЯ О СЧЕТАХ В БАНКАХ И ИНЫХ</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КРЕДИТНЫХ ОРГАНИЗАЦИЯХ</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151. 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Информация о счетах, закрытых по состоянию на отчетную дату, не подлежит отражению в справке.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Карта может быть не привязана к счету, например, при открытии "Пушкинской карты"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Счета (вклады), открытые в иностранных банках (иных кредитных организациях), также указываются в </w:t>
      </w:r>
      <w:hyperlink r:id="rId207" w:history="1">
        <w:r w:rsidRPr="00AC4AA3">
          <w:rPr>
            <w:sz w:val="24"/>
            <w:szCs w:val="24"/>
          </w:rPr>
          <w:t>разделе 4</w:t>
        </w:r>
      </w:hyperlink>
      <w:r w:rsidRPr="00AC4AA3">
        <w:rPr>
          <w:sz w:val="24"/>
          <w:szCs w:val="24"/>
        </w:rPr>
        <w:t xml:space="preserve"> справки с учетом применимого регулирования (например, такие счета могут иметь иной вид счета, отличный от "Текущего" или "Депозитного").</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8" w:name="Par541"/>
      <w:bookmarkEnd w:id="18"/>
      <w:r w:rsidRPr="00AC4AA3">
        <w:rPr>
          <w:sz w:val="24"/>
          <w:szCs w:val="24"/>
        </w:rPr>
        <w:t>152.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счета с нулевым остатком по состоянию на отчетную дату;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счета (вклады) в иностранных банках, расположенных за пределами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08" w:history="1">
        <w:r w:rsidRPr="00AC4AA3">
          <w:rPr>
            <w:sz w:val="24"/>
            <w:szCs w:val="24"/>
          </w:rPr>
          <w:t>закона</w:t>
        </w:r>
      </w:hyperlink>
      <w:r w:rsidRPr="00AC4AA3">
        <w:rPr>
          <w:sz w:val="24"/>
          <w:szCs w:val="24"/>
        </w:rPr>
        <w:t xml:space="preserve"> от 7 мая 2013 г. N 79-ФЗ;</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счета, открытые для погашения кредита;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5) вклады (счета) в драгоценных металлах (в том числе указывается вид счета и металл, в котором он открыт);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счета, открытые гражданам, зарегистрированным в качестве индивидуальных предпринимателей;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 номинальный счет;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8) счет </w:t>
      </w:r>
      <w:proofErr w:type="spellStart"/>
      <w:r w:rsidRPr="00AC4AA3">
        <w:rPr>
          <w:sz w:val="24"/>
          <w:szCs w:val="24"/>
        </w:rPr>
        <w:t>эскроу</w:t>
      </w:r>
      <w:proofErr w:type="spellEnd"/>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9) счет цифрового рубля.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19" w:name="Par554"/>
      <w:bookmarkEnd w:id="19"/>
      <w:r w:rsidRPr="00AC4AA3">
        <w:rPr>
          <w:sz w:val="24"/>
          <w:szCs w:val="24"/>
        </w:rPr>
        <w:t>153. С учетом целей антикоррупционного законодательства Российской Федерации в данном разделе не указываются следующие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счета, закрытые по состоянию на отчетную дату;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 специальные избирательные счета, открытые в соответствии с Федеральным </w:t>
      </w:r>
      <w:hyperlink r:id="rId209" w:history="1">
        <w:r w:rsidRPr="00AC4AA3">
          <w:rPr>
            <w:sz w:val="24"/>
            <w:szCs w:val="24"/>
          </w:rPr>
          <w:t>законом</w:t>
        </w:r>
      </w:hyperlink>
      <w:r w:rsidRPr="00AC4AA3">
        <w:rPr>
          <w:sz w:val="24"/>
          <w:szCs w:val="24"/>
        </w:rPr>
        <w:t xml:space="preserve"> от 12 июня 2002 г. N 67-ФЗ "Об основных гарантиях избирательных прав и права на участие в референдуме граждан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публичные депозитные счета нотариуса;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5) счета доверительного управления;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открываемые не на основании гражданско-правового договора счета, счета депо, счета брокера, индивидуальные инвестиционные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10" w:history="1">
        <w:r w:rsidRPr="00AC4AA3">
          <w:rPr>
            <w:sz w:val="24"/>
            <w:szCs w:val="24"/>
          </w:rPr>
          <w:t>подразделе 6.2 раздела 6</w:t>
        </w:r>
      </w:hyperlink>
      <w:r w:rsidRPr="00AC4AA3">
        <w:rPr>
          <w:sz w:val="24"/>
          <w:szCs w:val="24"/>
        </w:rPr>
        <w:t xml:space="preserve"> справки в случае, предусмотренном </w:t>
      </w:r>
      <w:hyperlink w:anchor="Par784" w:history="1">
        <w:r w:rsidRPr="00AC4AA3">
          <w:rPr>
            <w:sz w:val="24"/>
            <w:szCs w:val="24"/>
          </w:rPr>
          <w:t>подпунктом 4 пункта 212</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 синтетические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154.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11" w:history="1">
        <w:r w:rsidRPr="00AC4AA3">
          <w:rPr>
            <w:sz w:val="24"/>
            <w:szCs w:val="24"/>
          </w:rPr>
          <w:t>Указания</w:t>
        </w:r>
      </w:hyperlink>
      <w:r w:rsidRPr="00AC4AA3">
        <w:rPr>
          <w:sz w:val="24"/>
          <w:szCs w:val="24"/>
        </w:rPr>
        <w:t xml:space="preserve"> Банка России N 5798-У.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этой связи рекомендуется заполнять данный раздел справки на основании информации, полученной в рамках </w:t>
      </w:r>
      <w:hyperlink r:id="rId212" w:history="1">
        <w:r w:rsidRPr="00AC4AA3">
          <w:rPr>
            <w:sz w:val="24"/>
            <w:szCs w:val="24"/>
          </w:rPr>
          <w:t>Указания</w:t>
        </w:r>
      </w:hyperlink>
      <w:r w:rsidRPr="00AC4AA3">
        <w:rPr>
          <w:sz w:val="24"/>
          <w:szCs w:val="24"/>
        </w:rPr>
        <w:t xml:space="preserve"> Банка России N 5798-У, которая является официальной.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Для счета цифрового рубля информацию целесообразно получать непосредственно у Банка России, который открывает такой счет.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155. 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Поскольку счет цифрового рубля открывается исключительно Банком России, то в отношении такого счета указывается "Банк России, 107016, Москва, ул. </w:t>
      </w:r>
      <w:proofErr w:type="spellStart"/>
      <w:r w:rsidRPr="00AC4AA3">
        <w:rPr>
          <w:sz w:val="24"/>
          <w:szCs w:val="24"/>
        </w:rPr>
        <w:t>Неглинная</w:t>
      </w:r>
      <w:proofErr w:type="spellEnd"/>
      <w:r w:rsidRPr="00AC4AA3">
        <w:rPr>
          <w:sz w:val="24"/>
          <w:szCs w:val="24"/>
        </w:rPr>
        <w:t>, д. 12, к. 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156. В графе "Вид и валюта счета" вид счета указывается с учетом норм Гражданского </w:t>
      </w:r>
      <w:hyperlink r:id="rId213" w:history="1">
        <w:r w:rsidRPr="00AC4AA3">
          <w:rPr>
            <w:sz w:val="24"/>
            <w:szCs w:val="24"/>
          </w:rPr>
          <w:t>кодекса</w:t>
        </w:r>
      </w:hyperlink>
      <w:r w:rsidRPr="00AC4AA3">
        <w:rPr>
          <w:sz w:val="24"/>
          <w:szCs w:val="24"/>
        </w:rPr>
        <w:t xml:space="preserve"> Российской Федерации, иных федеральных законов и Инструкции Банка России от 30 июня 2021 г. N 204-И "Об открытии, ведении и закрытии банковских счетов, счетов по вкладам (депозитам)".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157. В соответствии с указанной Инструкцией и с учетом </w:t>
      </w:r>
      <w:hyperlink w:anchor="Par541" w:history="1">
        <w:r w:rsidRPr="00AC4AA3">
          <w:rPr>
            <w:sz w:val="24"/>
            <w:szCs w:val="24"/>
          </w:rPr>
          <w:t>пунктов 152</w:t>
        </w:r>
      </w:hyperlink>
      <w:r w:rsidRPr="00AC4AA3">
        <w:rPr>
          <w:sz w:val="24"/>
          <w:szCs w:val="24"/>
        </w:rPr>
        <w:t xml:space="preserve"> и </w:t>
      </w:r>
      <w:hyperlink w:anchor="Par554" w:history="1">
        <w:r w:rsidRPr="00AC4AA3">
          <w:rPr>
            <w:sz w:val="24"/>
            <w:szCs w:val="24"/>
          </w:rPr>
          <w:t>153</w:t>
        </w:r>
      </w:hyperlink>
      <w:r w:rsidRPr="00AC4AA3">
        <w:rPr>
          <w:sz w:val="24"/>
          <w:szCs w:val="24"/>
        </w:rPr>
        <w:t xml:space="preserve"> настоящих Методических рекомендаций физическим лицам открываются следующие применимые для целей представления Сведений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158. В графе "Дата открытия счета" не допускается указание даты выпуска (</w:t>
      </w:r>
      <w:proofErr w:type="spellStart"/>
      <w:r w:rsidRPr="00AC4AA3">
        <w:rPr>
          <w:sz w:val="24"/>
          <w:szCs w:val="24"/>
        </w:rPr>
        <w:t>перевыпуска</w:t>
      </w:r>
      <w:proofErr w:type="spellEnd"/>
      <w:r w:rsidRPr="00AC4AA3">
        <w:rPr>
          <w:sz w:val="24"/>
          <w:szCs w:val="24"/>
        </w:rPr>
        <w:t>) платежной карты.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159. Графа "Остаток на счете (руб.)" заполняется по состоянию на отчетную дату.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сумму остатка не включаются денежные средства, в отношении которых в соответствии с </w:t>
      </w:r>
      <w:hyperlink r:id="rId214" w:history="1">
        <w:r w:rsidRPr="00AC4AA3">
          <w:rPr>
            <w:sz w:val="24"/>
            <w:szCs w:val="24"/>
          </w:rPr>
          <w:t>пунктом 4 статьи 845</w:t>
        </w:r>
      </w:hyperlink>
      <w:r w:rsidRPr="00AC4AA3">
        <w:rPr>
          <w:sz w:val="24"/>
          <w:szCs w:val="24"/>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"Остаток на счете (руб.)" раздела 4 справки в полном объеме.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Для счетов в иностранной валюте остаток указывается в рублях по курсу Банка России на отчетную дату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N 1283-У "О порядке установления Банком России учетных цен на аффинированные драгоценные металлы".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160. Графа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2024 году графа "Сумма поступивших на счет денежных средств (руб.)" заполняется в отношении всех счетов, указанных в справке конкретного лица (т.е. открытых по состоянию на отчетную дату), в случае, если сумма денежных средств, поступивших на такие счета в 2023 году, превышает общий доход служащего (работника), его супруги (супруга) и несовершеннолетних детей за 2021, 2022 и 2023 годы (в таком случае в отношении каждого счета указывается сумма поступивших на него в 2023 году денежных средств).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По счету в драгоценных металлах данная графа не заполняется.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случае если общая сумма денежных средств, поступивших на счета за отчетный период, не превышает общий доход служащего (работника), его супруга (супруги) и несовершеннолетних детей за отчетный период и два предшествующих года, то в СПО "Справки БК" необходимо </w:t>
      </w:r>
      <w:r w:rsidRPr="00AC4AA3">
        <w:rPr>
          <w:sz w:val="24"/>
          <w:szCs w:val="24"/>
        </w:rPr>
        <w:lastRenderedPageBreak/>
        <w:t>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При расчете общего дохода служащего (работника), его супруги (супруга) и несовершеннолетних детей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Если ребенок достиг совершеннолетия в отчетной периоде, его доходы за отчетный период и два предшествующих ему года также не учитываются.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Лица, претендующие на замещение отдельных должностей, в случае наличия оснований также заполняют данную графу.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Для лиц, указанных в </w:t>
      </w:r>
      <w:hyperlink w:anchor="Par37" w:history="1">
        <w:r w:rsidRPr="00AC4AA3">
          <w:rPr>
            <w:sz w:val="24"/>
            <w:szCs w:val="24"/>
          </w:rPr>
          <w:t>пункте 2</w:t>
        </w:r>
      </w:hyperlink>
      <w:r w:rsidRPr="00AC4AA3">
        <w:rPr>
          <w:sz w:val="24"/>
          <w:szCs w:val="24"/>
        </w:rPr>
        <w:t xml:space="preserve">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(руб.)" часто подлежит заполнению в связи с незначительными доходами в предыдущие годы.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Для счетов в иностранной валюте сумма указывается в рублях по курсу Банка России на отчетную дату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161. Отдельные аспекты заполнения графы "Сумма поступивших на счет денежных средств (руб.)":</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сумма денежных средств, поступивших на закрытые по состоянию на отчетную дату счета, не учитывается;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супруга (супруги)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215" w:history="1">
        <w:r w:rsidRPr="00AC4AA3">
          <w:rPr>
            <w:sz w:val="24"/>
            <w:szCs w:val="24"/>
          </w:rPr>
          <w:t>разделе 1</w:t>
        </w:r>
      </w:hyperlink>
      <w:r w:rsidRPr="00AC4AA3">
        <w:rPr>
          <w:sz w:val="24"/>
          <w:szCs w:val="24"/>
        </w:rPr>
        <w:t xml:space="preserve">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Перечень возможных на практике ситуаций (таблица N 5):</w:t>
      </w:r>
    </w:p>
    <w:p w:rsidR="00D961A8" w:rsidRPr="00AC4AA3" w:rsidRDefault="00D961A8" w:rsidP="00D961A8">
      <w:pPr>
        <w:autoSpaceDE w:val="0"/>
        <w:autoSpaceDN w:val="0"/>
        <w:adjustRightInd w:val="0"/>
        <w:spacing w:after="0" w:line="240" w:lineRule="auto"/>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31AB5" w:rsidRPr="00AC4AA3">
        <w:tc>
          <w:tcPr>
            <w:tcW w:w="903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В течение отчетного периода на счета служащего (работника) поступило 300 тыс. руб., а на счета его супруги - 500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lastRenderedPageBreak/>
              <w:t>Доход служащего (работника), его супруги и несовершеннолетних детей за отчетный период и два предшествующих года (далее в таблице N 5 - совокупный доход) составляет 6000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В данном примере:</w:t>
            </w:r>
          </w:p>
          <w:p w:rsidR="00D961A8" w:rsidRPr="00AC4AA3" w:rsidRDefault="00D961A8">
            <w:pPr>
              <w:autoSpaceDE w:val="0"/>
              <w:autoSpaceDN w:val="0"/>
              <w:adjustRightInd w:val="0"/>
              <w:spacing w:after="0" w:line="240" w:lineRule="auto"/>
              <w:jc w:val="both"/>
              <w:rPr>
                <w:sz w:val="24"/>
                <w:szCs w:val="24"/>
              </w:rPr>
            </w:pPr>
            <w:r w:rsidRPr="00AC4AA3">
              <w:rPr>
                <w:sz w:val="24"/>
                <w:szCs w:val="24"/>
              </w:rPr>
              <w:t>1) графа "Сумма поступивших на счет денежных средств (руб.)" раздела 4 справки в отношении служащего (работника) не заполняется;</w:t>
            </w:r>
          </w:p>
          <w:p w:rsidR="00D961A8" w:rsidRPr="00AC4AA3" w:rsidRDefault="00D961A8">
            <w:pPr>
              <w:autoSpaceDE w:val="0"/>
              <w:autoSpaceDN w:val="0"/>
              <w:adjustRightInd w:val="0"/>
              <w:spacing w:after="0" w:line="240" w:lineRule="auto"/>
              <w:jc w:val="both"/>
              <w:rPr>
                <w:sz w:val="24"/>
                <w:szCs w:val="24"/>
              </w:rPr>
            </w:pPr>
            <w:r w:rsidRPr="00AC4AA3">
              <w:rPr>
                <w:sz w:val="24"/>
                <w:szCs w:val="24"/>
              </w:rPr>
              <w:t>2) графа "Сумма поступивших на счет денежных средств (руб.)" раздела 4 справки в отношении его супруги также не заполняется.</w:t>
            </w:r>
          </w:p>
        </w:tc>
      </w:tr>
      <w:tr w:rsidR="00D31AB5" w:rsidRPr="00AC4AA3">
        <w:tc>
          <w:tcPr>
            <w:tcW w:w="903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lastRenderedPageBreak/>
              <w:t>По состоянию на отчетную дату и в течение отчетного периода у служащего (работника) открыто три счета.</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В данном примере:</w:t>
            </w:r>
          </w:p>
          <w:p w:rsidR="00D961A8" w:rsidRPr="00AC4AA3" w:rsidRDefault="00D961A8">
            <w:pPr>
              <w:autoSpaceDE w:val="0"/>
              <w:autoSpaceDN w:val="0"/>
              <w:adjustRightInd w:val="0"/>
              <w:spacing w:after="0" w:line="240" w:lineRule="auto"/>
              <w:jc w:val="both"/>
              <w:rPr>
                <w:sz w:val="24"/>
                <w:szCs w:val="24"/>
              </w:rPr>
            </w:pPr>
            <w:r w:rsidRPr="00AC4AA3">
              <w:rPr>
                <w:sz w:val="24"/>
                <w:szCs w:val="24"/>
              </w:rPr>
              <w:t>1) перераспределение (оборот) денежных средств по счетам составил 900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2) сумма денежных средств, поступивших на счета, - 500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D31AB5" w:rsidRPr="00AC4AA3">
        <w:tc>
          <w:tcPr>
            <w:tcW w:w="903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По состоянию на отчетную дату и в течение отчетного периода у служащего (работника) открыто два счета.</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В течение отчетного периода на счет "А" поступило 400 тыс. руб.; на счет "Б" - 300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Сначала со счета "А" на счет "Б" переведены 200 тыс. руб., потом со счета "Б" на счет "А" - 500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В данном примере:</w:t>
            </w:r>
          </w:p>
          <w:p w:rsidR="00D961A8" w:rsidRPr="00AC4AA3" w:rsidRDefault="00D961A8">
            <w:pPr>
              <w:autoSpaceDE w:val="0"/>
              <w:autoSpaceDN w:val="0"/>
              <w:adjustRightInd w:val="0"/>
              <w:spacing w:after="0" w:line="240" w:lineRule="auto"/>
              <w:jc w:val="both"/>
              <w:rPr>
                <w:sz w:val="24"/>
                <w:szCs w:val="24"/>
              </w:rPr>
            </w:pPr>
            <w:r w:rsidRPr="00AC4AA3">
              <w:rPr>
                <w:sz w:val="24"/>
                <w:szCs w:val="24"/>
              </w:rPr>
              <w:t>1) перераспределение (оборот) денежных средств по счетам составил 1400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2) сумма денежных средств, поступивших на счета, - 700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D961A8" w:rsidRPr="00AC4AA3">
        <w:tc>
          <w:tcPr>
            <w:tcW w:w="903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По состоянию на отчетную дату и в течение отчетного периода у служащего (работника) открыто два счета.</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В данном примере:</w:t>
            </w:r>
          </w:p>
          <w:p w:rsidR="00D961A8" w:rsidRPr="00AC4AA3" w:rsidRDefault="00D961A8">
            <w:pPr>
              <w:autoSpaceDE w:val="0"/>
              <w:autoSpaceDN w:val="0"/>
              <w:adjustRightInd w:val="0"/>
              <w:spacing w:after="0" w:line="240" w:lineRule="auto"/>
              <w:jc w:val="both"/>
              <w:rPr>
                <w:sz w:val="24"/>
                <w:szCs w:val="24"/>
              </w:rPr>
            </w:pPr>
            <w:r w:rsidRPr="00AC4AA3">
              <w:rPr>
                <w:sz w:val="24"/>
                <w:szCs w:val="24"/>
              </w:rPr>
              <w:t>1) перераспределение (оборот) денежных средств по счетам составил 1000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2) сумма денежных средств, поступивших на счета, - 1000 тыс. руб.</w:t>
            </w:r>
          </w:p>
          <w:p w:rsidR="00D961A8" w:rsidRPr="00AC4AA3" w:rsidRDefault="00D961A8">
            <w:pPr>
              <w:autoSpaceDE w:val="0"/>
              <w:autoSpaceDN w:val="0"/>
              <w:adjustRightInd w:val="0"/>
              <w:spacing w:after="0" w:line="240" w:lineRule="auto"/>
              <w:jc w:val="both"/>
              <w:rPr>
                <w:sz w:val="24"/>
                <w:szCs w:val="24"/>
              </w:rPr>
            </w:pPr>
            <w:r w:rsidRPr="00AC4AA3">
              <w:rPr>
                <w:sz w:val="24"/>
                <w:szCs w:val="24"/>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162. Заполнение графы "Сумма поступивших на счет денежных средств (руб.)" при отсутствии оснований не является нарушением.</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Совместный счет</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163.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данном случае в каждой подаваемой справке представляется идентичная информация о таком счете.</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Кредитные карты, карты с овердрафтом, электронные средства платежа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164. Банк (иная кредитная организация) выпускает следующие виды карт (таблица N 6):</w:t>
      </w:r>
    </w:p>
    <w:p w:rsidR="00D961A8" w:rsidRPr="00AC4AA3" w:rsidRDefault="00D961A8" w:rsidP="00D961A8">
      <w:pPr>
        <w:autoSpaceDE w:val="0"/>
        <w:autoSpaceDN w:val="0"/>
        <w:adjustRightInd w:val="0"/>
        <w:spacing w:after="0" w:line="240" w:lineRule="auto"/>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D31AB5"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Расчетная (дебетовая)</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D961A8" w:rsidRPr="00AC4AA3">
        <w:tc>
          <w:tcPr>
            <w:tcW w:w="3119"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Кредитная</w:t>
            </w:r>
          </w:p>
        </w:tc>
        <w:tc>
          <w:tcPr>
            <w:tcW w:w="5926" w:type="dxa"/>
            <w:tcBorders>
              <w:top w:val="single" w:sz="4" w:space="0" w:color="auto"/>
              <w:left w:val="single" w:sz="4" w:space="0" w:color="auto"/>
              <w:bottom w:val="single" w:sz="4" w:space="0" w:color="auto"/>
              <w:right w:val="single" w:sz="4" w:space="0" w:color="auto"/>
            </w:tcBorders>
          </w:tcPr>
          <w:p w:rsidR="00D961A8" w:rsidRPr="00AC4AA3" w:rsidRDefault="00D961A8">
            <w:pPr>
              <w:autoSpaceDE w:val="0"/>
              <w:autoSpaceDN w:val="0"/>
              <w:adjustRightInd w:val="0"/>
              <w:spacing w:after="0" w:line="240" w:lineRule="auto"/>
              <w:jc w:val="both"/>
              <w:rPr>
                <w:sz w:val="24"/>
                <w:szCs w:val="24"/>
              </w:rPr>
            </w:pPr>
            <w:r w:rsidRPr="00AC4AA3">
              <w:rPr>
                <w:sz w:val="24"/>
                <w:szCs w:val="24"/>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165. Расчетная (дебетовая) и, как правило, кредитные карты предполагают открытие и ведение банком (иной кредитной организацией)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случае наличия различий в информации о банковских счетах, представленных ФНС России и в соответствии с </w:t>
      </w:r>
      <w:hyperlink r:id="rId216" w:history="1">
        <w:r w:rsidRPr="00AC4AA3">
          <w:rPr>
            <w:sz w:val="24"/>
            <w:szCs w:val="24"/>
          </w:rPr>
          <w:t>Указанием</w:t>
        </w:r>
      </w:hyperlink>
      <w:r w:rsidRPr="00AC4AA3">
        <w:rPr>
          <w:sz w:val="24"/>
          <w:szCs w:val="24"/>
        </w:rPr>
        <w:t xml:space="preserve"> Банка России N 5798-У банком (иной кредитной организацией), приоритет рекомендуется отдавать информации, полученной в рамках </w:t>
      </w:r>
      <w:hyperlink r:id="rId217" w:history="1">
        <w:r w:rsidRPr="00AC4AA3">
          <w:rPr>
            <w:sz w:val="24"/>
            <w:szCs w:val="24"/>
          </w:rPr>
          <w:t>Указания</w:t>
        </w:r>
      </w:hyperlink>
      <w:r w:rsidRPr="00AC4AA3">
        <w:rPr>
          <w:sz w:val="24"/>
          <w:szCs w:val="24"/>
        </w:rPr>
        <w:t xml:space="preserve"> Банка России N 5798-У.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166.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218" w:history="1">
        <w:r w:rsidRPr="00AC4AA3">
          <w:rPr>
            <w:sz w:val="24"/>
            <w:szCs w:val="24"/>
          </w:rPr>
          <w:t>подразделе 6.2 раздела 6</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167.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219" w:history="1">
        <w:r w:rsidRPr="00AC4AA3">
          <w:rPr>
            <w:sz w:val="24"/>
            <w:szCs w:val="24"/>
          </w:rPr>
          <w:t>подразделе 6.2 раздела 6</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168.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169.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170. Следует обращать внимание, что основанием закрытия счета является прекращение договора счета в установленном порядке или соглашение сторон.</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171. В данном разделе не указываются: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 сведения об участии в программе государственного </w:t>
      </w:r>
      <w:proofErr w:type="spellStart"/>
      <w:r w:rsidRPr="00AC4AA3">
        <w:rPr>
          <w:sz w:val="24"/>
          <w:szCs w:val="24"/>
        </w:rPr>
        <w:t>софинансирования</w:t>
      </w:r>
      <w:proofErr w:type="spellEnd"/>
      <w:r w:rsidRPr="00AC4AA3">
        <w:rPr>
          <w:sz w:val="24"/>
          <w:szCs w:val="24"/>
        </w:rPr>
        <w:t xml:space="preserve"> пенсии, действующей в соответствии с Федеральным </w:t>
      </w:r>
      <w:hyperlink r:id="rId220" w:history="1">
        <w:r w:rsidRPr="00AC4AA3">
          <w:rPr>
            <w:sz w:val="24"/>
            <w:szCs w:val="24"/>
          </w:rPr>
          <w:t>законом</w:t>
        </w:r>
      </w:hyperlink>
      <w:r w:rsidRPr="00AC4AA3">
        <w:rPr>
          <w:sz w:val="24"/>
          <w:szCs w:val="24"/>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электронные средства платежа, в том числе "электронные кошельки" (например, "</w:t>
      </w:r>
      <w:proofErr w:type="spellStart"/>
      <w:r w:rsidRPr="00AC4AA3">
        <w:rPr>
          <w:sz w:val="24"/>
          <w:szCs w:val="24"/>
        </w:rPr>
        <w:t>ЮMoney</w:t>
      </w:r>
      <w:proofErr w:type="spellEnd"/>
      <w:r w:rsidRPr="00AC4AA3">
        <w:rPr>
          <w:sz w:val="24"/>
          <w:szCs w:val="24"/>
        </w:rPr>
        <w:t>", "</w:t>
      </w:r>
      <w:proofErr w:type="spellStart"/>
      <w:r w:rsidRPr="00AC4AA3">
        <w:rPr>
          <w:sz w:val="24"/>
          <w:szCs w:val="24"/>
        </w:rPr>
        <w:t>Qiwi</w:t>
      </w:r>
      <w:proofErr w:type="spellEnd"/>
      <w:r w:rsidRPr="00AC4AA3">
        <w:rPr>
          <w:sz w:val="24"/>
          <w:szCs w:val="24"/>
        </w:rPr>
        <w:t xml:space="preserve"> кошелек"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Под электронным средством платежа в соответствии с </w:t>
      </w:r>
      <w:hyperlink r:id="rId221" w:history="1">
        <w:r w:rsidRPr="00AC4AA3">
          <w:rPr>
            <w:sz w:val="24"/>
            <w:szCs w:val="24"/>
          </w:rPr>
          <w:t>пунктом 19 статьи 3</w:t>
        </w:r>
      </w:hyperlink>
      <w:r w:rsidRPr="00AC4AA3">
        <w:rPr>
          <w:sz w:val="24"/>
          <w:szCs w:val="24"/>
        </w:rP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Отзыв лицензии у кредитной организации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172. В соответствии с </w:t>
      </w:r>
      <w:hyperlink r:id="rId222" w:history="1">
        <w:r w:rsidRPr="00AC4AA3">
          <w:rPr>
            <w:sz w:val="24"/>
            <w:szCs w:val="24"/>
          </w:rPr>
          <w:t>пунктом 1 статьи 859</w:t>
        </w:r>
      </w:hyperlink>
      <w:r w:rsidRPr="00AC4AA3">
        <w:rPr>
          <w:sz w:val="24"/>
          <w:szCs w:val="24"/>
        </w:rP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223" w:history="1">
        <w:r w:rsidRPr="00AC4AA3">
          <w:rPr>
            <w:sz w:val="24"/>
            <w:szCs w:val="24"/>
          </w:rPr>
          <w:t>пункт 7 статьи 859</w:t>
        </w:r>
      </w:hyperlink>
      <w:r w:rsidRPr="00AC4AA3">
        <w:rPr>
          <w:sz w:val="24"/>
          <w:szCs w:val="24"/>
        </w:rPr>
        <w:t xml:space="preserve"> Гражданского кодекса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173.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174. До момента закрытия соответствующего счета, счет считается открытым и подлежит отражению в </w:t>
      </w:r>
      <w:hyperlink r:id="rId224" w:history="1">
        <w:r w:rsidRPr="00AC4AA3">
          <w:rPr>
            <w:sz w:val="24"/>
            <w:szCs w:val="24"/>
          </w:rPr>
          <w:t>разделе 4</w:t>
        </w:r>
      </w:hyperlink>
      <w:r w:rsidRPr="00AC4AA3">
        <w:rPr>
          <w:sz w:val="24"/>
          <w:szCs w:val="24"/>
        </w:rPr>
        <w:t xml:space="preserve"> справки.</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Ликвидация кредитной организации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175.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176.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РАЗДЕЛ 5. СВЕДЕНИЯ О ЦЕННЫХ БУМАГАХ</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 xml:space="preserve">177.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225" w:history="1">
        <w:r w:rsidRPr="00AC4AA3">
          <w:rPr>
            <w:sz w:val="24"/>
            <w:szCs w:val="24"/>
          </w:rPr>
          <w:t>разделе 1</w:t>
        </w:r>
      </w:hyperlink>
      <w:r w:rsidRPr="00AC4AA3">
        <w:rPr>
          <w:sz w:val="24"/>
          <w:szCs w:val="24"/>
        </w:rPr>
        <w:t xml:space="preserve"> справки (</w:t>
      </w:r>
      <w:hyperlink r:id="rId226" w:history="1">
        <w:r w:rsidRPr="00AC4AA3">
          <w:rPr>
            <w:sz w:val="24"/>
            <w:szCs w:val="24"/>
          </w:rPr>
          <w:t>строка</w:t>
        </w:r>
      </w:hyperlink>
      <w:r w:rsidRPr="00AC4AA3">
        <w:rPr>
          <w:sz w:val="24"/>
          <w:szCs w:val="24"/>
        </w:rPr>
        <w:t xml:space="preserve"> "Доход от ценных бумаг и долей участия в коммерческих организациях").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Государственный сертификат на материнский (семейный) капитал не является ценной бумагой и не подлежит указанию в </w:t>
      </w:r>
      <w:hyperlink r:id="rId227" w:history="1">
        <w:r w:rsidRPr="00AC4AA3">
          <w:rPr>
            <w:sz w:val="24"/>
            <w:szCs w:val="24"/>
          </w:rPr>
          <w:t>разделе 5</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соответствии с </w:t>
      </w:r>
      <w:hyperlink r:id="rId228" w:history="1">
        <w:r w:rsidRPr="00AC4AA3">
          <w:rPr>
            <w:sz w:val="24"/>
            <w:szCs w:val="24"/>
          </w:rPr>
          <w:t>пунктом 1 статьи 1012</w:t>
        </w:r>
      </w:hyperlink>
      <w:r w:rsidRPr="00AC4AA3">
        <w:rPr>
          <w:sz w:val="24"/>
          <w:szCs w:val="24"/>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229" w:history="1">
        <w:r w:rsidRPr="00AC4AA3">
          <w:rPr>
            <w:sz w:val="24"/>
            <w:szCs w:val="24"/>
          </w:rPr>
          <w:t>разделе 5</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Отдельная информация, необходимая для заполнения раздела 5 справки, может быть получена в рамках </w:t>
      </w:r>
      <w:hyperlink r:id="rId230" w:history="1">
        <w:r w:rsidRPr="00AC4AA3">
          <w:rPr>
            <w:sz w:val="24"/>
            <w:szCs w:val="24"/>
          </w:rPr>
          <w:t>Указания</w:t>
        </w:r>
      </w:hyperlink>
      <w:r w:rsidRPr="00AC4AA3">
        <w:rPr>
          <w:sz w:val="24"/>
          <w:szCs w:val="24"/>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Также при отсутствии информации в отношении отдельных граф организация в соответствии с </w:t>
      </w:r>
      <w:hyperlink r:id="rId231" w:history="1">
        <w:r w:rsidRPr="00AC4AA3">
          <w:rPr>
            <w:sz w:val="24"/>
            <w:szCs w:val="24"/>
          </w:rPr>
          <w:t>Указанием</w:t>
        </w:r>
      </w:hyperlink>
      <w:r w:rsidRPr="00AC4AA3">
        <w:rPr>
          <w:sz w:val="24"/>
          <w:szCs w:val="24"/>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5.1. Акции и иное участие в коммерческих организациях и фондах</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178. В соответствии с Федеральным </w:t>
      </w:r>
      <w:hyperlink r:id="rId232" w:history="1">
        <w:r w:rsidRPr="00AC4AA3">
          <w:rPr>
            <w:sz w:val="24"/>
            <w:szCs w:val="24"/>
          </w:rPr>
          <w:t>законом</w:t>
        </w:r>
      </w:hyperlink>
      <w:r w:rsidRPr="00AC4AA3">
        <w:rPr>
          <w:sz w:val="24"/>
          <w:szCs w:val="24"/>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20" w:name="Par675"/>
      <w:bookmarkEnd w:id="20"/>
      <w:r w:rsidRPr="00AC4AA3">
        <w:rPr>
          <w:sz w:val="24"/>
          <w:szCs w:val="24"/>
        </w:rPr>
        <w:t>179. В графе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21" w:name="Par677"/>
      <w:bookmarkEnd w:id="21"/>
      <w:r w:rsidRPr="00AC4AA3">
        <w:rPr>
          <w:sz w:val="24"/>
          <w:szCs w:val="24"/>
        </w:rPr>
        <w:t>180. В графе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22" w:name="Par678"/>
      <w:bookmarkEnd w:id="22"/>
      <w:r w:rsidRPr="00AC4AA3">
        <w:rPr>
          <w:sz w:val="24"/>
          <w:szCs w:val="24"/>
        </w:rPr>
        <w:t xml:space="preserve">181.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Если законодательством не предусмотрено формирование уставного капитала, то указывается "0 руб.".</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23" w:name="Par681"/>
      <w:bookmarkEnd w:id="23"/>
      <w:r w:rsidRPr="00AC4AA3">
        <w:rPr>
          <w:sz w:val="24"/>
          <w:szCs w:val="24"/>
        </w:rPr>
        <w:t>182.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183.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233" w:history="1">
        <w:r w:rsidRPr="00AC4AA3">
          <w:rPr>
            <w:sz w:val="24"/>
            <w:szCs w:val="24"/>
          </w:rPr>
          <w:t>разделе 5</w:t>
        </w:r>
      </w:hyperlink>
      <w:r w:rsidRPr="00AC4AA3">
        <w:rPr>
          <w:sz w:val="24"/>
          <w:szCs w:val="24"/>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184. В графе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"Основание участия" указывается "приобретено на организованных торгах", а также указывается год приобретения.</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5.2. Иные ценные бумаги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185. 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186. В графе "Номинальная величина обязательства (руб.)"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187. В графе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AC4AA3">
        <w:rPr>
          <w:sz w:val="24"/>
          <w:szCs w:val="24"/>
        </w:rPr>
        <w:t>предзаполняет</w:t>
      </w:r>
      <w:proofErr w:type="spellEnd"/>
      <w:r w:rsidRPr="00AC4AA3">
        <w:rPr>
          <w:sz w:val="24"/>
          <w:szCs w:val="24"/>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188.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234" w:history="1">
        <w:r w:rsidRPr="00AC4AA3">
          <w:rPr>
            <w:sz w:val="24"/>
            <w:szCs w:val="24"/>
          </w:rPr>
          <w:t>законом</w:t>
        </w:r>
      </w:hyperlink>
      <w:r w:rsidRPr="00AC4AA3">
        <w:rPr>
          <w:sz w:val="24"/>
          <w:szCs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N 28-7/10/В-12862 (https://mintrud.gov.ru/ministry/programms/anticorruption/9/21).</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РАЗДЕЛ 6. СВЕДЕНИЯ ОБ ОБЯЗАТЕЛЬСТВАХ</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ИМУЩЕСТВЕННОГО ХАРАКТЕРА</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6.1. Объекты недвижимого имущества, находящиеся в пользовании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189.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190. 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w:t>
      </w:r>
      <w:r w:rsidRPr="00AC4AA3">
        <w:rPr>
          <w:sz w:val="24"/>
          <w:szCs w:val="24"/>
        </w:rPr>
        <w:lastRenderedPageBreak/>
        <w:t>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отсутствует фактическое пользование этим объектом супругом;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эти объекты указаны в подразделе 3.1 раздела 3 соответствующей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Аналогично в отношении несовершеннолетних детей.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191. 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192. В том числе указанию подлежат сведения о жилом помещении (дом, квартира, комната), нежилом помещении, земельном участке, гараже и т.д.:</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занимаемых по договору аренды (найма, поднайма);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занимаемых по договорам социального найма;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AC4AA3">
        <w:rPr>
          <w:sz w:val="24"/>
          <w:szCs w:val="24"/>
        </w:rPr>
        <w:t>Росреестра</w:t>
      </w:r>
      <w:proofErr w:type="spellEnd"/>
      <w:r w:rsidRPr="00AC4AA3">
        <w:rPr>
          <w:sz w:val="24"/>
          <w:szCs w:val="24"/>
        </w:rPr>
        <w:t>, а также об объектах незавершенного строительства;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принадлежащих на праве пожизненного наследуемого владения земельным участком;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193. Отражению подлежит также, например, земельный участок, на котором расположен частный дом, находящийся в пользовании.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194. При этом указывается общая площадь объекта недвижимого имущества, находящегося в пользовании.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195. Сведения об объектах недвижимого имущества, находящихся в пользовании, указываются по состоянию на отчетную дату.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196. В графе "Вид имущества" указывается вид недвижимого имущества (земельный участок, жилой дом, дача, квартира, комната и др.).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197. В графе "Вид и сроки пользования" указываются вид пользования (аренда, безвозмездное пользование и др.) и сроки пользования.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198. В графе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199. В данном подразделе не указывается недвижимое имущество, которое находится в собственности и уже отражено в подразделе 3.1 раздела 3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200.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При этом данные доли собственности должны быть отражены в подразделе 3.1. раздела 3 справок служащего (работника) и его супруги (супруга).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Аналогично в отношении несовершеннолетних детей.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201. Графа "Площадь (кв. м)" заполняется на основании правоустанавливающих документов, а в случае их отсутствия - исходя из фактических значений.</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ind w:firstLine="540"/>
        <w:jc w:val="both"/>
        <w:rPr>
          <w:b/>
          <w:bCs/>
          <w:sz w:val="24"/>
          <w:szCs w:val="24"/>
        </w:rPr>
      </w:pPr>
      <w:r w:rsidRPr="00AC4AA3">
        <w:rPr>
          <w:b/>
          <w:bCs/>
          <w:sz w:val="24"/>
          <w:szCs w:val="24"/>
        </w:rPr>
        <w:t>Подраздел 6.2. Срочные обязательства финансового характера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202. В данном подразделе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AC4AA3">
        <w:rPr>
          <w:sz w:val="24"/>
          <w:szCs w:val="24"/>
        </w:rPr>
        <w:t>созаемщиком</w:t>
      </w:r>
      <w:proofErr w:type="spellEnd"/>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203. В графе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204. В графе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Например,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205. В графе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206. В графе "Сумма обязательства / размер обязательства по состоянию на отчетную дату" указываются: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207.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208. 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209. Помимо прочего подлежат указанию:</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 договор финансовой аренды (лизинг);</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3) договор займа;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4) договор финансирования под уступку денежного требования;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5) обязательства, связанные с заключением договора об уступке права требования;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6) обязательства вследствие причинения вреда (финансовые);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8) обязательства по уплате алиментов (если по состоянию на отчетную дату сумма невыплаченных алиментов равна или превышает 500 000 руб.);</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10) выкупленная дебиторская задолженность;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11) финансовые обязательства, участником которых в силу Федерального </w:t>
      </w:r>
      <w:hyperlink r:id="rId235" w:history="1">
        <w:r w:rsidRPr="00AC4AA3">
          <w:rPr>
            <w:sz w:val="24"/>
            <w:szCs w:val="24"/>
          </w:rPr>
          <w:t>закона</w:t>
        </w:r>
      </w:hyperlink>
      <w:r w:rsidRPr="00AC4AA3">
        <w:rPr>
          <w:sz w:val="24"/>
          <w:szCs w:val="24"/>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12) предоставленные брокером займы (т.н. "маржинальные сделки");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13) обязательства по незакрытым сделкам РЕПО и СВОП (у клиента имеются требования и обязательства по этим сделкам);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14) фьючерсный договор;</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15) иные обязательства, в том числе установленные решением суда.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210. При этом в данном подразделе не указываются, например, договор срочного банковского вклада.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211. 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AC4AA3">
        <w:rPr>
          <w:sz w:val="24"/>
          <w:szCs w:val="24"/>
        </w:rPr>
        <w:t>некредитными</w:t>
      </w:r>
      <w:proofErr w:type="spellEnd"/>
      <w:r w:rsidRPr="00AC4AA3">
        <w:rPr>
          <w:sz w:val="24"/>
          <w:szCs w:val="24"/>
        </w:rPr>
        <w:t xml:space="preserve"> финансовыми организациями, рекомендуется получать информацию в рамках </w:t>
      </w:r>
      <w:hyperlink r:id="rId236" w:history="1">
        <w:r w:rsidRPr="00AC4AA3">
          <w:rPr>
            <w:sz w:val="24"/>
            <w:szCs w:val="24"/>
          </w:rPr>
          <w:t>Указания</w:t>
        </w:r>
      </w:hyperlink>
      <w:r w:rsidRPr="00AC4AA3">
        <w:rPr>
          <w:sz w:val="24"/>
          <w:szCs w:val="24"/>
        </w:rPr>
        <w:t xml:space="preserve"> Банка России N 5798-У.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212. Отдельные виды срочных обязательств финансового характера: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237" w:history="1">
        <w:r w:rsidRPr="00AC4AA3">
          <w:rPr>
            <w:sz w:val="24"/>
            <w:szCs w:val="24"/>
          </w:rPr>
          <w:t>подразделе 6.2 раздела 6</w:t>
        </w:r>
      </w:hyperlink>
      <w:r w:rsidRPr="00AC4AA3">
        <w:rPr>
          <w:sz w:val="24"/>
          <w:szCs w:val="24"/>
        </w:rPr>
        <w:t xml:space="preserve"> справки. В этом случае в графе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В графе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 xml:space="preserve">Данный порядок применяется также в случае использования счетов </w:t>
      </w:r>
      <w:proofErr w:type="spellStart"/>
      <w:r w:rsidRPr="00AC4AA3">
        <w:rPr>
          <w:sz w:val="24"/>
          <w:szCs w:val="24"/>
        </w:rPr>
        <w:t>эскроу</w:t>
      </w:r>
      <w:proofErr w:type="spellEnd"/>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 обязательства по ипотеке в случае разделения суммы кредита между супругами. Согласно </w:t>
      </w:r>
      <w:hyperlink r:id="rId238" w:history="1">
        <w:r w:rsidRPr="00AC4AA3">
          <w:rPr>
            <w:sz w:val="24"/>
            <w:szCs w:val="24"/>
          </w:rPr>
          <w:t>пунктам 4</w:t>
        </w:r>
      </w:hyperlink>
      <w:r w:rsidRPr="00AC4AA3">
        <w:rPr>
          <w:sz w:val="24"/>
          <w:szCs w:val="24"/>
        </w:rPr>
        <w:t xml:space="preserve"> и </w:t>
      </w:r>
      <w:hyperlink r:id="rId239" w:history="1">
        <w:r w:rsidRPr="00AC4AA3">
          <w:rPr>
            <w:sz w:val="24"/>
            <w:szCs w:val="24"/>
          </w:rPr>
          <w:t>5 статьи 9</w:t>
        </w:r>
      </w:hyperlink>
      <w:r w:rsidRPr="00AC4AA3">
        <w:rPr>
          <w:sz w:val="24"/>
          <w:szCs w:val="24"/>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AC4AA3">
        <w:rPr>
          <w:sz w:val="24"/>
          <w:szCs w:val="24"/>
        </w:rPr>
        <w:t>созаемщиками</w:t>
      </w:r>
      <w:proofErr w:type="spellEnd"/>
      <w:r w:rsidRPr="00AC4AA3">
        <w:rPr>
          <w:sz w:val="24"/>
          <w:szCs w:val="24"/>
        </w:rPr>
        <w:t xml:space="preserve">, то в данном подразделе в графе "Сумма обязательства/размер обязательства по состоянию на отчетную дату (руб.)"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"Условие обязательства" названного подраздела указать </w:t>
      </w:r>
      <w:proofErr w:type="spellStart"/>
      <w:r w:rsidRPr="00AC4AA3">
        <w:rPr>
          <w:sz w:val="24"/>
          <w:szCs w:val="24"/>
        </w:rPr>
        <w:t>созаемщиков</w:t>
      </w:r>
      <w:proofErr w:type="spellEnd"/>
      <w:r w:rsidRPr="00AC4AA3">
        <w:rPr>
          <w:sz w:val="24"/>
          <w:szCs w:val="24"/>
        </w:rPr>
        <w:t>.</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24" w:name="Par777"/>
      <w:bookmarkEnd w:id="24"/>
      <w:r w:rsidRPr="00AC4AA3">
        <w:rPr>
          <w:sz w:val="24"/>
          <w:szCs w:val="24"/>
        </w:rPr>
        <w:t xml:space="preserve">3) обязательства в соответствии с </w:t>
      </w:r>
      <w:hyperlink r:id="rId240" w:history="1">
        <w:r w:rsidRPr="00AC4AA3">
          <w:rPr>
            <w:sz w:val="24"/>
            <w:szCs w:val="24"/>
          </w:rPr>
          <w:t>Законом</w:t>
        </w:r>
      </w:hyperlink>
      <w:r w:rsidRPr="00AC4AA3">
        <w:rPr>
          <w:sz w:val="24"/>
          <w:szCs w:val="24"/>
        </w:rP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241" w:history="1">
        <w:r w:rsidRPr="00AC4AA3">
          <w:rPr>
            <w:sz w:val="24"/>
            <w:szCs w:val="24"/>
          </w:rPr>
          <w:t>Законом</w:t>
        </w:r>
      </w:hyperlink>
      <w:r w:rsidRPr="00AC4AA3">
        <w:rPr>
          <w:sz w:val="24"/>
          <w:szCs w:val="24"/>
        </w:rPr>
        <w:t xml:space="preserve">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w:t>
      </w:r>
      <w:hyperlink r:id="rId242" w:history="1">
        <w:r w:rsidRPr="00AC4AA3">
          <w:rPr>
            <w:sz w:val="24"/>
            <w:szCs w:val="24"/>
          </w:rPr>
          <w:t>подразделе 6.2 раздела 6</w:t>
        </w:r>
      </w:hyperlink>
      <w:r w:rsidRPr="00AC4AA3">
        <w:rPr>
          <w:sz w:val="24"/>
          <w:szCs w:val="24"/>
        </w:rPr>
        <w:t xml:space="preserve">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графе "Содержание обязательства" указывается вид страхования, в графе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w:t>
      </w:r>
      <w:r w:rsidRPr="00AC4AA3">
        <w:rPr>
          <w:sz w:val="24"/>
          <w:szCs w:val="24"/>
        </w:rPr>
        <w:lastRenderedPageBreak/>
        <w:t>данному разделу справки. В графе "Сумма обязательства" указывается страховая премия по договору. В графе "Условия обязательства" могут быть указаны сроки окончания договора страхования.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Справку рекомендуется заполнять с учетом сведений, полученных от страховщика в рамках </w:t>
      </w:r>
      <w:hyperlink r:id="rId243" w:history="1">
        <w:r w:rsidRPr="00AC4AA3">
          <w:rPr>
            <w:sz w:val="24"/>
            <w:szCs w:val="24"/>
          </w:rPr>
          <w:t>Указания</w:t>
        </w:r>
      </w:hyperlink>
      <w:r w:rsidRPr="00AC4AA3">
        <w:rPr>
          <w:sz w:val="24"/>
          <w:szCs w:val="24"/>
        </w:rPr>
        <w:t xml:space="preserve"> Банка России N 5798-У.</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Также в </w:t>
      </w:r>
      <w:hyperlink r:id="rId244" w:history="1">
        <w:r w:rsidRPr="00AC4AA3">
          <w:rPr>
            <w:sz w:val="24"/>
            <w:szCs w:val="24"/>
          </w:rPr>
          <w:t>Указании</w:t>
        </w:r>
      </w:hyperlink>
      <w:r w:rsidRPr="00AC4AA3">
        <w:rPr>
          <w:sz w:val="24"/>
          <w:szCs w:val="24"/>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Обязательное пенсионное страхование не подпадает под регулирование </w:t>
      </w:r>
      <w:hyperlink r:id="rId245" w:history="1">
        <w:r w:rsidRPr="00AC4AA3">
          <w:rPr>
            <w:sz w:val="24"/>
            <w:szCs w:val="24"/>
          </w:rPr>
          <w:t>Законом</w:t>
        </w:r>
      </w:hyperlink>
      <w:r w:rsidRPr="00AC4AA3">
        <w:rPr>
          <w:sz w:val="24"/>
          <w:szCs w:val="24"/>
        </w:rPr>
        <w:t xml:space="preserve"> Российской Федерации от 27 ноября 1992 г. N 4015-I "Об организации страхового дела в Российской Федерации".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bookmarkStart w:id="25" w:name="Par784"/>
      <w:bookmarkEnd w:id="25"/>
      <w:r w:rsidRPr="00AC4AA3">
        <w:rPr>
          <w:sz w:val="24"/>
          <w:szCs w:val="24"/>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В </w:t>
      </w:r>
      <w:hyperlink r:id="rId246" w:history="1">
        <w:r w:rsidRPr="00AC4AA3">
          <w:rPr>
            <w:sz w:val="24"/>
            <w:szCs w:val="24"/>
          </w:rPr>
          <w:t>подразделе 6.2 раздела 6</w:t>
        </w:r>
      </w:hyperlink>
      <w:r w:rsidRPr="00AC4AA3">
        <w:rPr>
          <w:sz w:val="24"/>
          <w:szCs w:val="24"/>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РАЗДЕЛ 7. СВЕДЕНИЯ О НЕДВИЖИМОМ ИМУЩЕСТВЕ, ТРАНСПОРТНЫХ</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СРЕДСТВАХ, ЦЕННЫХ БУМАГАХ, ЦИФРОВЫХ ФИНАНСОВЫХ АКТИВАХ,</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ЦИФРОВЫХ ПРАВАХ, ВКЛЮЧАЮЩИХ ОДНОВРЕМЕННО ЦИФРОВЫЕ ФИНАНСОВЫЕ</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АКТИВЫ И ИНЫЕ ЦИФРОВЫЕ ПРАВА, ОБ УТИЛИТАРНЫХ ЦИФРОВЫХ ПРАВАХ</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И ЦИФРОВОЙ ВАЛЮТЕ, ОТЧУЖДЕННЫХ В ТЕЧЕНИЕ ОТЧЕТНОГО ПЕРИОДА</w:t>
      </w:r>
    </w:p>
    <w:p w:rsidR="00D961A8" w:rsidRPr="00AC4AA3" w:rsidRDefault="00D961A8" w:rsidP="00D961A8">
      <w:pPr>
        <w:autoSpaceDE w:val="0"/>
        <w:autoSpaceDN w:val="0"/>
        <w:adjustRightInd w:val="0"/>
        <w:spacing w:line="240" w:lineRule="auto"/>
        <w:jc w:val="center"/>
        <w:rPr>
          <w:b/>
          <w:bCs/>
          <w:sz w:val="24"/>
          <w:szCs w:val="24"/>
        </w:rPr>
      </w:pPr>
      <w:r w:rsidRPr="00AC4AA3">
        <w:rPr>
          <w:b/>
          <w:bCs/>
          <w:sz w:val="24"/>
          <w:szCs w:val="24"/>
        </w:rPr>
        <w:t>В РЕЗУЛЬТАТЕ БЕЗВОЗМЕЗДНОЙ СДЕЛКИ</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ind w:firstLine="540"/>
        <w:jc w:val="both"/>
        <w:rPr>
          <w:sz w:val="24"/>
          <w:szCs w:val="24"/>
        </w:rPr>
      </w:pPr>
      <w:r w:rsidRPr="00AC4AA3">
        <w:rPr>
          <w:sz w:val="24"/>
          <w:szCs w:val="24"/>
        </w:rPr>
        <w:t xml:space="preserve">213. В данном разделе указываются сведения о недвижимом имуществе (в </w:t>
      </w:r>
      <w:proofErr w:type="spellStart"/>
      <w:r w:rsidRPr="00AC4AA3">
        <w:rPr>
          <w:sz w:val="24"/>
          <w:szCs w:val="24"/>
        </w:rPr>
        <w:t>т.ч</w:t>
      </w:r>
      <w:proofErr w:type="spellEnd"/>
      <w:r w:rsidRPr="00AC4AA3">
        <w:rPr>
          <w:sz w:val="24"/>
          <w:szCs w:val="24"/>
        </w:rPr>
        <w:t xml:space="preserve">. доли в праве собственности), транспортных средствах, ценных бумагах (в </w:t>
      </w:r>
      <w:proofErr w:type="spellStart"/>
      <w:r w:rsidRPr="00AC4AA3">
        <w:rPr>
          <w:sz w:val="24"/>
          <w:szCs w:val="24"/>
        </w:rPr>
        <w:t>т.ч</w:t>
      </w:r>
      <w:proofErr w:type="spellEnd"/>
      <w:r w:rsidRPr="00AC4AA3">
        <w:rPr>
          <w:sz w:val="24"/>
          <w:szCs w:val="24"/>
        </w:rPr>
        <w:t>.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214.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215.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216. Уничтоженные объекты имущества не подлежат отражению в данном разделе справки.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217. Договор мены не подлежит отражению в данном разделе справки, так как он является возмездным.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218. 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219. Каждый объект безвозмездной сделки указывается отдельно.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220. В строках </w:t>
      </w:r>
      <w:hyperlink r:id="rId247" w:history="1">
        <w:r w:rsidRPr="00AC4AA3">
          <w:rPr>
            <w:sz w:val="24"/>
            <w:szCs w:val="24"/>
          </w:rPr>
          <w:t>"Земельные участки"</w:t>
        </w:r>
      </w:hyperlink>
      <w:r w:rsidRPr="00AC4AA3">
        <w:rPr>
          <w:sz w:val="24"/>
          <w:szCs w:val="24"/>
        </w:rPr>
        <w:t xml:space="preserve"> и </w:t>
      </w:r>
      <w:hyperlink r:id="rId248" w:history="1">
        <w:r w:rsidRPr="00AC4AA3">
          <w:rPr>
            <w:sz w:val="24"/>
            <w:szCs w:val="24"/>
          </w:rPr>
          <w:t>"Иное недвижимое имущество"</w:t>
        </w:r>
      </w:hyperlink>
      <w:r w:rsidRPr="00AC4AA3">
        <w:rPr>
          <w:sz w:val="24"/>
          <w:szCs w:val="24"/>
        </w:rPr>
        <w:t xml:space="preserve"> рекомендуется указывать вид недвижимого имущества (в отношении земельных участков следует руководствоваться </w:t>
      </w:r>
      <w:hyperlink w:anchor="Par441" w:history="1">
        <w:r w:rsidRPr="00AC4AA3">
          <w:rPr>
            <w:sz w:val="24"/>
            <w:szCs w:val="24"/>
          </w:rPr>
          <w:t>пунктом 108</w:t>
        </w:r>
      </w:hyperlink>
      <w:r w:rsidRPr="00AC4AA3">
        <w:rPr>
          <w:sz w:val="24"/>
          <w:szCs w:val="24"/>
        </w:rPr>
        <w:t xml:space="preserve"> настоящих Методических рекомендаций), местонахождение (адрес) в соответствии с </w:t>
      </w:r>
      <w:hyperlink w:anchor="Par451" w:history="1">
        <w:r w:rsidRPr="00AC4AA3">
          <w:rPr>
            <w:sz w:val="24"/>
            <w:szCs w:val="24"/>
          </w:rPr>
          <w:t>пунктами 116</w:t>
        </w:r>
      </w:hyperlink>
      <w:r w:rsidRPr="00AC4AA3">
        <w:rPr>
          <w:sz w:val="24"/>
          <w:szCs w:val="24"/>
        </w:rPr>
        <w:t xml:space="preserve"> и </w:t>
      </w:r>
      <w:hyperlink w:anchor="Par458" w:history="1">
        <w:r w:rsidRPr="00AC4AA3">
          <w:rPr>
            <w:sz w:val="24"/>
            <w:szCs w:val="24"/>
          </w:rPr>
          <w:t>117</w:t>
        </w:r>
      </w:hyperlink>
      <w:r w:rsidRPr="00AC4AA3">
        <w:rPr>
          <w:sz w:val="24"/>
          <w:szCs w:val="24"/>
        </w:rPr>
        <w:t xml:space="preserve"> настоящих Методических рекомендаций, площадь (кв. м) в соответствии с </w:t>
      </w:r>
      <w:hyperlink w:anchor="Par462" w:history="1">
        <w:r w:rsidRPr="00AC4AA3">
          <w:rPr>
            <w:sz w:val="24"/>
            <w:szCs w:val="24"/>
          </w:rPr>
          <w:t>пунктом 118</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221. В </w:t>
      </w:r>
      <w:hyperlink r:id="rId249" w:history="1">
        <w:r w:rsidRPr="00AC4AA3">
          <w:rPr>
            <w:sz w:val="24"/>
            <w:szCs w:val="24"/>
          </w:rPr>
          <w:t>строке</w:t>
        </w:r>
      </w:hyperlink>
      <w:r w:rsidRPr="00AC4AA3">
        <w:rPr>
          <w:sz w:val="24"/>
          <w:szCs w:val="24"/>
        </w:rPr>
        <w:t xml:space="preserve"> "Транспортные средства" рекомендуется указывать вид, марку, модель транспортного средства, год изготовления, место регистрации.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222. В </w:t>
      </w:r>
      <w:hyperlink r:id="rId250" w:history="1">
        <w:r w:rsidRPr="00AC4AA3">
          <w:rPr>
            <w:sz w:val="24"/>
            <w:szCs w:val="24"/>
          </w:rPr>
          <w:t>строке</w:t>
        </w:r>
      </w:hyperlink>
      <w:r w:rsidRPr="00AC4AA3">
        <w:rPr>
          <w:sz w:val="24"/>
          <w:szCs w:val="24"/>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ar241" w:history="1">
        <w:r w:rsidRPr="00AC4AA3">
          <w:rPr>
            <w:sz w:val="24"/>
            <w:szCs w:val="24"/>
          </w:rPr>
          <w:t>пункта 54</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ar675" w:history="1">
        <w:r w:rsidRPr="00AC4AA3">
          <w:rPr>
            <w:sz w:val="24"/>
            <w:szCs w:val="24"/>
          </w:rPr>
          <w:t>пунктом 179</w:t>
        </w:r>
      </w:hyperlink>
      <w:r w:rsidRPr="00AC4AA3">
        <w:rPr>
          <w:sz w:val="24"/>
          <w:szCs w:val="24"/>
        </w:rPr>
        <w:t xml:space="preserve"> настоящих Методических рекомендаций, местонахождение организации (адрес) в соответствии с </w:t>
      </w:r>
      <w:hyperlink w:anchor="Par677" w:history="1">
        <w:r w:rsidRPr="00AC4AA3">
          <w:rPr>
            <w:sz w:val="24"/>
            <w:szCs w:val="24"/>
          </w:rPr>
          <w:t>пунктом 180</w:t>
        </w:r>
      </w:hyperlink>
      <w:r w:rsidRPr="00AC4AA3">
        <w:rPr>
          <w:sz w:val="24"/>
          <w:szCs w:val="24"/>
        </w:rPr>
        <w:t xml:space="preserve"> настоящих Методических рекомендаций, уставный капитал в соответствии с </w:t>
      </w:r>
      <w:hyperlink w:anchor="Par678" w:history="1">
        <w:r w:rsidRPr="00AC4AA3">
          <w:rPr>
            <w:sz w:val="24"/>
            <w:szCs w:val="24"/>
          </w:rPr>
          <w:t>пунктом 181</w:t>
        </w:r>
      </w:hyperlink>
      <w:r w:rsidRPr="00AC4AA3">
        <w:rPr>
          <w:sz w:val="24"/>
          <w:szCs w:val="24"/>
        </w:rPr>
        <w:t xml:space="preserve"> настоящих Методических рекомендаций, доли участия в соответствии с </w:t>
      </w:r>
      <w:hyperlink w:anchor="Par681" w:history="1">
        <w:r w:rsidRPr="00AC4AA3">
          <w:rPr>
            <w:sz w:val="24"/>
            <w:szCs w:val="24"/>
          </w:rPr>
          <w:t>пунктом 182</w:t>
        </w:r>
      </w:hyperlink>
      <w:r w:rsidRPr="00AC4AA3">
        <w:rPr>
          <w:sz w:val="24"/>
          <w:szCs w:val="24"/>
        </w:rPr>
        <w:t xml:space="preserve"> настоящих Методических рекомендаций.</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223. В </w:t>
      </w:r>
      <w:hyperlink r:id="rId251" w:history="1">
        <w:r w:rsidRPr="00AC4AA3">
          <w:rPr>
            <w:sz w:val="24"/>
            <w:szCs w:val="24"/>
          </w:rPr>
          <w:t>строке</w:t>
        </w:r>
      </w:hyperlink>
      <w:r w:rsidRPr="00AC4AA3">
        <w:rPr>
          <w:sz w:val="24"/>
          <w:szCs w:val="24"/>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224. В </w:t>
      </w:r>
      <w:hyperlink r:id="rId252" w:history="1">
        <w:r w:rsidRPr="00AC4AA3">
          <w:rPr>
            <w:sz w:val="24"/>
            <w:szCs w:val="24"/>
          </w:rPr>
          <w:t>строке</w:t>
        </w:r>
      </w:hyperlink>
      <w:r w:rsidRPr="00AC4AA3">
        <w:rPr>
          <w:sz w:val="24"/>
          <w:szCs w:val="24"/>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225. В </w:t>
      </w:r>
      <w:hyperlink r:id="rId253" w:history="1">
        <w:r w:rsidRPr="00AC4AA3">
          <w:rPr>
            <w:sz w:val="24"/>
            <w:szCs w:val="24"/>
          </w:rPr>
          <w:t>строке</w:t>
        </w:r>
      </w:hyperlink>
      <w:r w:rsidRPr="00AC4AA3">
        <w:rPr>
          <w:sz w:val="24"/>
          <w:szCs w:val="24"/>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 xml:space="preserve">226. В </w:t>
      </w:r>
      <w:hyperlink r:id="rId254" w:history="1">
        <w:r w:rsidRPr="00AC4AA3">
          <w:rPr>
            <w:sz w:val="24"/>
            <w:szCs w:val="24"/>
          </w:rPr>
          <w:t>строке</w:t>
        </w:r>
      </w:hyperlink>
      <w:r w:rsidRPr="00AC4AA3">
        <w:rPr>
          <w:sz w:val="24"/>
          <w:szCs w:val="24"/>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lastRenderedPageBreak/>
        <w:t>227. В графе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В случае безвозмездной сделки с юридическим лицом в данной графе указываются наименование, идентификационный номер налогоплательщика и основной государственный регистрационный номер юридического лица.</w:t>
      </w:r>
    </w:p>
    <w:p w:rsidR="00D961A8" w:rsidRPr="00AC4AA3" w:rsidRDefault="00D961A8" w:rsidP="00D961A8">
      <w:pPr>
        <w:autoSpaceDE w:val="0"/>
        <w:autoSpaceDN w:val="0"/>
        <w:adjustRightInd w:val="0"/>
        <w:spacing w:before="200" w:after="0" w:line="240" w:lineRule="auto"/>
        <w:ind w:firstLine="540"/>
        <w:jc w:val="both"/>
        <w:rPr>
          <w:sz w:val="24"/>
          <w:szCs w:val="24"/>
        </w:rPr>
      </w:pPr>
      <w:r w:rsidRPr="00AC4AA3">
        <w:rPr>
          <w:sz w:val="24"/>
          <w:szCs w:val="24"/>
        </w:rPr>
        <w:t>228. В графе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autoSpaceDE w:val="0"/>
        <w:autoSpaceDN w:val="0"/>
        <w:adjustRightInd w:val="0"/>
        <w:spacing w:after="0" w:line="240" w:lineRule="auto"/>
        <w:jc w:val="both"/>
        <w:rPr>
          <w:sz w:val="24"/>
          <w:szCs w:val="24"/>
        </w:rPr>
      </w:pPr>
    </w:p>
    <w:p w:rsidR="00D961A8" w:rsidRPr="00AC4AA3" w:rsidRDefault="00D961A8" w:rsidP="00D961A8">
      <w:pPr>
        <w:pBdr>
          <w:top w:val="single" w:sz="6" w:space="0" w:color="auto"/>
        </w:pBdr>
        <w:autoSpaceDE w:val="0"/>
        <w:autoSpaceDN w:val="0"/>
        <w:adjustRightInd w:val="0"/>
        <w:spacing w:before="100" w:after="100" w:line="240" w:lineRule="auto"/>
        <w:jc w:val="both"/>
        <w:rPr>
          <w:sz w:val="24"/>
          <w:szCs w:val="24"/>
        </w:rPr>
      </w:pPr>
    </w:p>
    <w:p w:rsidR="000A11CA" w:rsidRPr="00AC4AA3" w:rsidRDefault="000A11CA" w:rsidP="00D961A8">
      <w:pPr>
        <w:rPr>
          <w:sz w:val="24"/>
          <w:szCs w:val="24"/>
        </w:rPr>
      </w:pPr>
    </w:p>
    <w:sectPr w:rsidR="000A11CA" w:rsidRPr="00AC4AA3" w:rsidSect="00AC4AA3">
      <w:footerReference w:type="default" r:id="rId255"/>
      <w:pgSz w:w="11906" w:h="16838"/>
      <w:pgMar w:top="567" w:right="566" w:bottom="426"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218" w:rsidRDefault="00652218" w:rsidP="00D31AB5">
      <w:pPr>
        <w:spacing w:after="0" w:line="240" w:lineRule="auto"/>
      </w:pPr>
      <w:r>
        <w:separator/>
      </w:r>
    </w:p>
  </w:endnote>
  <w:endnote w:type="continuationSeparator" w:id="0">
    <w:p w:rsidR="00652218" w:rsidRDefault="00652218" w:rsidP="00D31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0584709"/>
      <w:docPartObj>
        <w:docPartGallery w:val="Page Numbers (Bottom of Page)"/>
        <w:docPartUnique/>
      </w:docPartObj>
    </w:sdtPr>
    <w:sdtEndPr/>
    <w:sdtContent>
      <w:p w:rsidR="00D31AB5" w:rsidRDefault="00D31AB5">
        <w:pPr>
          <w:pStyle w:val="a7"/>
          <w:jc w:val="right"/>
        </w:pPr>
        <w:r>
          <w:fldChar w:fldCharType="begin"/>
        </w:r>
        <w:r>
          <w:instrText>PAGE   \* MERGEFORMAT</w:instrText>
        </w:r>
        <w:r>
          <w:fldChar w:fldCharType="separate"/>
        </w:r>
        <w:r w:rsidR="00AC4AA3">
          <w:rPr>
            <w:noProof/>
          </w:rPr>
          <w:t>56</w:t>
        </w:r>
        <w:r>
          <w:fldChar w:fldCharType="end"/>
        </w:r>
      </w:p>
    </w:sdtContent>
  </w:sdt>
  <w:p w:rsidR="00D31AB5" w:rsidRDefault="00D31AB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218" w:rsidRDefault="00652218" w:rsidP="00D31AB5">
      <w:pPr>
        <w:spacing w:after="0" w:line="240" w:lineRule="auto"/>
      </w:pPr>
      <w:r>
        <w:separator/>
      </w:r>
    </w:p>
  </w:footnote>
  <w:footnote w:type="continuationSeparator" w:id="0">
    <w:p w:rsidR="00652218" w:rsidRDefault="00652218" w:rsidP="00D31A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091"/>
    <w:rsid w:val="00012091"/>
    <w:rsid w:val="000A11CA"/>
    <w:rsid w:val="00652218"/>
    <w:rsid w:val="006C3E78"/>
    <w:rsid w:val="00834EA4"/>
    <w:rsid w:val="00A14FD8"/>
    <w:rsid w:val="00AC4AA3"/>
    <w:rsid w:val="00BC2F04"/>
    <w:rsid w:val="00D31AB5"/>
    <w:rsid w:val="00D96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11FBE-AE0C-4990-9C0D-37733C90A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209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12091"/>
    <w:rPr>
      <w:rFonts w:ascii="Segoe UI" w:hAnsi="Segoe UI" w:cs="Segoe UI"/>
      <w:sz w:val="18"/>
      <w:szCs w:val="18"/>
    </w:rPr>
  </w:style>
  <w:style w:type="paragraph" w:styleId="a5">
    <w:name w:val="header"/>
    <w:basedOn w:val="a"/>
    <w:link w:val="a6"/>
    <w:uiPriority w:val="99"/>
    <w:unhideWhenUsed/>
    <w:rsid w:val="00D31AB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31AB5"/>
  </w:style>
  <w:style w:type="paragraph" w:styleId="a7">
    <w:name w:val="footer"/>
    <w:basedOn w:val="a"/>
    <w:link w:val="a8"/>
    <w:uiPriority w:val="99"/>
    <w:unhideWhenUsed/>
    <w:rsid w:val="00D31AB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31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8048&amp;dst=18" TargetMode="External"/><Relationship Id="rId21" Type="http://schemas.openxmlformats.org/officeDocument/2006/relationships/hyperlink" Target="https://login.consultant.ru/link/?req=doc&amp;base=LAW&amp;n=443002&amp;dst=100011" TargetMode="External"/><Relationship Id="rId42" Type="http://schemas.openxmlformats.org/officeDocument/2006/relationships/hyperlink" Target="https://login.consultant.ru/link/?req=doc&amp;base=LAW&amp;n=443002&amp;dst=100011" TargetMode="External"/><Relationship Id="rId63" Type="http://schemas.openxmlformats.org/officeDocument/2006/relationships/hyperlink" Target="https://login.consultant.ru/link/?req=doc&amp;base=LAW&amp;n=468048&amp;dst=100045" TargetMode="External"/><Relationship Id="rId84" Type="http://schemas.openxmlformats.org/officeDocument/2006/relationships/hyperlink" Target="https://login.consultant.ru/link/?req=doc&amp;base=LAW&amp;n=468048&amp;dst=2" TargetMode="External"/><Relationship Id="rId138" Type="http://schemas.openxmlformats.org/officeDocument/2006/relationships/hyperlink" Target="https://login.consultant.ru/link/?req=doc&amp;base=LAW&amp;n=468048&amp;dst=100045" TargetMode="External"/><Relationship Id="rId159" Type="http://schemas.openxmlformats.org/officeDocument/2006/relationships/hyperlink" Target="https://login.consultant.ru/link/?req=doc&amp;base=LAW&amp;n=468048&amp;dst=100247" TargetMode="External"/><Relationship Id="rId170" Type="http://schemas.openxmlformats.org/officeDocument/2006/relationships/hyperlink" Target="https://login.consultant.ru/link/?req=doc&amp;base=LAW&amp;n=468048&amp;dst=33" TargetMode="External"/><Relationship Id="rId191" Type="http://schemas.openxmlformats.org/officeDocument/2006/relationships/hyperlink" Target="https://login.consultant.ru/link/?req=doc&amp;base=LAW&amp;n=452991&amp;dst=101196" TargetMode="External"/><Relationship Id="rId205" Type="http://schemas.openxmlformats.org/officeDocument/2006/relationships/hyperlink" Target="https://login.consultant.ru/link/?req=doc&amp;base=LAW&amp;n=454017&amp;dst=100015" TargetMode="External"/><Relationship Id="rId226" Type="http://schemas.openxmlformats.org/officeDocument/2006/relationships/hyperlink" Target="https://login.consultant.ru/link/?req=doc&amp;base=LAW&amp;n=468048&amp;dst=22" TargetMode="External"/><Relationship Id="rId247" Type="http://schemas.openxmlformats.org/officeDocument/2006/relationships/hyperlink" Target="https://login.consultant.ru/link/?req=doc&amp;base=LAW&amp;n=468048&amp;dst=128" TargetMode="External"/><Relationship Id="rId107" Type="http://schemas.openxmlformats.org/officeDocument/2006/relationships/hyperlink" Target="https://login.consultant.ru/link/?req=doc&amp;base=LAW&amp;n=465128&amp;dst=101860" TargetMode="External"/><Relationship Id="rId11" Type="http://schemas.openxmlformats.org/officeDocument/2006/relationships/hyperlink" Target="https://login.consultant.ru/link/?req=doc&amp;base=LAW&amp;n=439126" TargetMode="External"/><Relationship Id="rId32" Type="http://schemas.openxmlformats.org/officeDocument/2006/relationships/hyperlink" Target="https://login.consultant.ru/link/?req=doc&amp;base=LAW&amp;n=450737&amp;dst=100024" TargetMode="External"/><Relationship Id="rId53" Type="http://schemas.openxmlformats.org/officeDocument/2006/relationships/hyperlink" Target="https://login.consultant.ru/link/?req=doc&amp;base=LAW&amp;n=468048&amp;dst=100045" TargetMode="External"/><Relationship Id="rId74" Type="http://schemas.openxmlformats.org/officeDocument/2006/relationships/hyperlink" Target="https://login.consultant.ru/link/?req=doc&amp;base=LAW&amp;n=468048&amp;dst=100045" TargetMode="External"/><Relationship Id="rId128" Type="http://schemas.openxmlformats.org/officeDocument/2006/relationships/hyperlink" Target="https://login.consultant.ru/link/?req=doc&amp;base=LAW&amp;n=451215" TargetMode="External"/><Relationship Id="rId149" Type="http://schemas.openxmlformats.org/officeDocument/2006/relationships/hyperlink" Target="https://login.consultant.ru/link/?req=doc&amp;base=LAW&amp;n=468048&amp;dst=14" TargetMode="External"/><Relationship Id="rId5" Type="http://schemas.openxmlformats.org/officeDocument/2006/relationships/endnotes" Target="endnotes.xml"/><Relationship Id="rId95" Type="http://schemas.openxmlformats.org/officeDocument/2006/relationships/hyperlink" Target="https://login.consultant.ru/link/?req=doc&amp;base=LAW&amp;n=468048&amp;dst=7" TargetMode="External"/><Relationship Id="rId160" Type="http://schemas.openxmlformats.org/officeDocument/2006/relationships/hyperlink" Target="https://login.consultant.ru/link/?req=doc&amp;base=LAW&amp;n=465536" TargetMode="External"/><Relationship Id="rId181" Type="http://schemas.openxmlformats.org/officeDocument/2006/relationships/hyperlink" Target="https://login.consultant.ru/link/?req=doc&amp;base=LAW&amp;n=468048&amp;dst=100247" TargetMode="External"/><Relationship Id="rId216" Type="http://schemas.openxmlformats.org/officeDocument/2006/relationships/hyperlink" Target="https://login.consultant.ru/link/?req=doc&amp;base=LAW&amp;n=389806" TargetMode="External"/><Relationship Id="rId237" Type="http://schemas.openxmlformats.org/officeDocument/2006/relationships/hyperlink" Target="https://login.consultant.ru/link/?req=doc&amp;base=LAW&amp;n=468048&amp;dst=100247" TargetMode="External"/><Relationship Id="rId22" Type="http://schemas.openxmlformats.org/officeDocument/2006/relationships/hyperlink" Target="https://login.consultant.ru/link/?req=doc&amp;base=LAW&amp;n=436144" TargetMode="External"/><Relationship Id="rId43" Type="http://schemas.openxmlformats.org/officeDocument/2006/relationships/hyperlink" Target="https://login.consultant.ru/link/?req=doc&amp;base=LAW&amp;n=436144" TargetMode="External"/><Relationship Id="rId64" Type="http://schemas.openxmlformats.org/officeDocument/2006/relationships/hyperlink" Target="https://login.consultant.ru/link/?req=doc&amp;base=LAW&amp;n=468048&amp;dst=100045" TargetMode="External"/><Relationship Id="rId118" Type="http://schemas.openxmlformats.org/officeDocument/2006/relationships/hyperlink" Target="https://login.consultant.ru/link/?req=doc&amp;base=LAW&amp;n=468048&amp;dst=16" TargetMode="External"/><Relationship Id="rId139" Type="http://schemas.openxmlformats.org/officeDocument/2006/relationships/hyperlink" Target="https://login.consultant.ru/link/?req=doc&amp;base=LAW&amp;n=468048&amp;dst=24" TargetMode="External"/><Relationship Id="rId85" Type="http://schemas.openxmlformats.org/officeDocument/2006/relationships/hyperlink" Target="https://login.consultant.ru/link/?req=doc&amp;base=LAW&amp;n=468048&amp;dst=2" TargetMode="External"/><Relationship Id="rId150" Type="http://schemas.openxmlformats.org/officeDocument/2006/relationships/hyperlink" Target="https://login.consultant.ru/link/?req=doc&amp;base=LAW&amp;n=468048&amp;dst=100175" TargetMode="External"/><Relationship Id="rId171" Type="http://schemas.openxmlformats.org/officeDocument/2006/relationships/hyperlink" Target="https://login.consultant.ru/link/?req=doc&amp;base=LAW&amp;n=468048&amp;dst=33" TargetMode="External"/><Relationship Id="rId192" Type="http://schemas.openxmlformats.org/officeDocument/2006/relationships/hyperlink" Target="https://login.consultant.ru/link/?req=doc&amp;base=LAW&amp;n=201820" TargetMode="External"/><Relationship Id="rId206" Type="http://schemas.openxmlformats.org/officeDocument/2006/relationships/hyperlink" Target="https://login.consultant.ru/link/?req=doc&amp;base=LAW&amp;n=454039&amp;dst=100008" TargetMode="External"/><Relationship Id="rId227" Type="http://schemas.openxmlformats.org/officeDocument/2006/relationships/hyperlink" Target="https://login.consultant.ru/link/?req=doc&amp;base=LAW&amp;n=468048&amp;dst=100191" TargetMode="External"/><Relationship Id="rId248" Type="http://schemas.openxmlformats.org/officeDocument/2006/relationships/hyperlink" Target="https://login.consultant.ru/link/?req=doc&amp;base=LAW&amp;n=468048&amp;dst=133" TargetMode="External"/><Relationship Id="rId12" Type="http://schemas.openxmlformats.org/officeDocument/2006/relationships/hyperlink" Target="https://login.consultant.ru/link/?req=doc&amp;base=LAW&amp;n=467699" TargetMode="External"/><Relationship Id="rId33" Type="http://schemas.openxmlformats.org/officeDocument/2006/relationships/hyperlink" Target="https://login.consultant.ru/link/?req=doc&amp;base=LAW&amp;n=468048&amp;dst=100045" TargetMode="External"/><Relationship Id="rId108" Type="http://schemas.openxmlformats.org/officeDocument/2006/relationships/hyperlink" Target="https://login.consultant.ru/link/?req=doc&amp;base=LAW&amp;n=375363&amp;dst=46" TargetMode="External"/><Relationship Id="rId129" Type="http://schemas.openxmlformats.org/officeDocument/2006/relationships/hyperlink" Target="https://login.consultant.ru/link/?req=doc&amp;base=LAW&amp;n=465128&amp;dst=13178" TargetMode="External"/><Relationship Id="rId54" Type="http://schemas.openxmlformats.org/officeDocument/2006/relationships/hyperlink" Target="https://login.consultant.ru/link/?req=doc&amp;base=LAW&amp;n=468048&amp;dst=100045" TargetMode="External"/><Relationship Id="rId70" Type="http://schemas.openxmlformats.org/officeDocument/2006/relationships/hyperlink" Target="https://login.consultant.ru/link/?req=doc&amp;base=LAW&amp;n=468048&amp;dst=100045" TargetMode="External"/><Relationship Id="rId75" Type="http://schemas.openxmlformats.org/officeDocument/2006/relationships/hyperlink" Target="https://login.consultant.ru/link/?req=doc&amp;base=LAW&amp;n=468048&amp;dst=100045" TargetMode="External"/><Relationship Id="rId91" Type="http://schemas.openxmlformats.org/officeDocument/2006/relationships/hyperlink" Target="https://login.consultant.ru/link/?req=doc&amp;base=LAW&amp;n=468048&amp;dst=100045" TargetMode="External"/><Relationship Id="rId96" Type="http://schemas.openxmlformats.org/officeDocument/2006/relationships/hyperlink" Target="https://login.consultant.ru/link/?req=doc&amp;base=LAW&amp;n=451215&amp;dst=100396" TargetMode="External"/><Relationship Id="rId140" Type="http://schemas.openxmlformats.org/officeDocument/2006/relationships/hyperlink" Target="https://login.consultant.ru/link/?req=doc&amp;base=LAW&amp;n=468048&amp;dst=100175" TargetMode="External"/><Relationship Id="rId145" Type="http://schemas.openxmlformats.org/officeDocument/2006/relationships/hyperlink" Target="https://login.consultant.ru/link/?req=doc&amp;base=LAW&amp;n=468048&amp;dst=22" TargetMode="External"/><Relationship Id="rId161" Type="http://schemas.openxmlformats.org/officeDocument/2006/relationships/hyperlink" Target="https://login.consultant.ru/link/?req=doc&amp;base=LAW&amp;n=468048&amp;dst=7" TargetMode="External"/><Relationship Id="rId166" Type="http://schemas.openxmlformats.org/officeDocument/2006/relationships/hyperlink" Target="https://login.consultant.ru/link/?req=doc&amp;base=LAW&amp;n=468048&amp;dst=33" TargetMode="External"/><Relationship Id="rId182" Type="http://schemas.openxmlformats.org/officeDocument/2006/relationships/hyperlink" Target="https://login.consultant.ru/link/?req=doc&amp;base=LAW&amp;n=468048&amp;dst=100247" TargetMode="External"/><Relationship Id="rId187" Type="http://schemas.openxmlformats.org/officeDocument/2006/relationships/hyperlink" Target="https://login.consultant.ru/link/?req=doc&amp;base=LAW&amp;n=454116&amp;dst=100011" TargetMode="External"/><Relationship Id="rId217" Type="http://schemas.openxmlformats.org/officeDocument/2006/relationships/hyperlink" Target="https://login.consultant.ru/link/?req=doc&amp;base=LAW&amp;n=389806" TargetMode="External"/><Relationship Id="rId1" Type="http://schemas.openxmlformats.org/officeDocument/2006/relationships/styles" Target="styles.xml"/><Relationship Id="rId6" Type="http://schemas.openxmlformats.org/officeDocument/2006/relationships/hyperlink" Target="https://login.consultant.ru/link/?req=doc&amp;base=LAW&amp;n=468040&amp;dst=100086" TargetMode="External"/><Relationship Id="rId212" Type="http://schemas.openxmlformats.org/officeDocument/2006/relationships/hyperlink" Target="https://login.consultant.ru/link/?req=doc&amp;base=LAW&amp;n=389806" TargetMode="External"/><Relationship Id="rId233" Type="http://schemas.openxmlformats.org/officeDocument/2006/relationships/hyperlink" Target="https://login.consultant.ru/link/?req=doc&amp;base=LAW&amp;n=468048&amp;dst=100191" TargetMode="External"/><Relationship Id="rId238" Type="http://schemas.openxmlformats.org/officeDocument/2006/relationships/hyperlink" Target="https://login.consultant.ru/link/?req=doc&amp;base=LAW&amp;n=429477&amp;dst=100693" TargetMode="External"/><Relationship Id="rId254" Type="http://schemas.openxmlformats.org/officeDocument/2006/relationships/hyperlink" Target="https://login.consultant.ru/link/?req=doc&amp;base=LAW&amp;n=468048&amp;dst=163" TargetMode="External"/><Relationship Id="rId23" Type="http://schemas.openxmlformats.org/officeDocument/2006/relationships/hyperlink" Target="https://login.consultant.ru/link/?req=doc&amp;base=LAW&amp;n=452904&amp;dst=1187" TargetMode="External"/><Relationship Id="rId28" Type="http://schemas.openxmlformats.org/officeDocument/2006/relationships/hyperlink" Target="https://login.consultant.ru/link/?req=doc&amp;base=LAW&amp;n=468048&amp;dst=100045" TargetMode="External"/><Relationship Id="rId49" Type="http://schemas.openxmlformats.org/officeDocument/2006/relationships/hyperlink" Target="https://login.consultant.ru/link/?req=doc&amp;base=LAW&amp;n=468056&amp;dst=100086" TargetMode="External"/><Relationship Id="rId114" Type="http://schemas.openxmlformats.org/officeDocument/2006/relationships/hyperlink" Target="https://login.consultant.ru/link/?req=doc&amp;base=LAW&amp;n=430182&amp;dst=101253" TargetMode="External"/><Relationship Id="rId119" Type="http://schemas.openxmlformats.org/officeDocument/2006/relationships/hyperlink" Target="https://login.consultant.ru/link/?req=doc&amp;base=LAW&amp;n=468048&amp;dst=18" TargetMode="External"/><Relationship Id="rId44" Type="http://schemas.openxmlformats.org/officeDocument/2006/relationships/hyperlink" Target="https://login.consultant.ru/link/?req=doc&amp;base=LAW&amp;n=2875&amp;dst=100222" TargetMode="External"/><Relationship Id="rId60" Type="http://schemas.openxmlformats.org/officeDocument/2006/relationships/hyperlink" Target="https://login.consultant.ru/link/?req=doc&amp;base=LAW&amp;n=468048&amp;dst=100045" TargetMode="External"/><Relationship Id="rId65" Type="http://schemas.openxmlformats.org/officeDocument/2006/relationships/hyperlink" Target="https://login.consultant.ru/link/?req=doc&amp;base=LAW&amp;n=468048&amp;dst=100045" TargetMode="External"/><Relationship Id="rId81" Type="http://schemas.openxmlformats.org/officeDocument/2006/relationships/hyperlink" Target="https://login.consultant.ru/link/?req=doc&amp;base=LAW&amp;n=468048&amp;dst=2" TargetMode="External"/><Relationship Id="rId86" Type="http://schemas.openxmlformats.org/officeDocument/2006/relationships/hyperlink" Target="https://login.consultant.ru/link/?req=doc&amp;base=LAW&amp;n=468048&amp;dst=100045" TargetMode="External"/><Relationship Id="rId130" Type="http://schemas.openxmlformats.org/officeDocument/2006/relationships/hyperlink" Target="https://login.consultant.ru/link/?req=doc&amp;base=LAW&amp;n=465128&amp;dst=101069" TargetMode="External"/><Relationship Id="rId135" Type="http://schemas.openxmlformats.org/officeDocument/2006/relationships/hyperlink" Target="https://login.consultant.ru/link/?req=doc&amp;base=LAW&amp;n=468048&amp;dst=24" TargetMode="External"/><Relationship Id="rId151" Type="http://schemas.openxmlformats.org/officeDocument/2006/relationships/hyperlink" Target="https://login.consultant.ru/link/?req=doc&amp;base=LAW&amp;n=468048&amp;dst=16" TargetMode="External"/><Relationship Id="rId156" Type="http://schemas.openxmlformats.org/officeDocument/2006/relationships/hyperlink" Target="https://login.consultant.ru/link/?req=doc&amp;base=LAW&amp;n=468048&amp;dst=100045" TargetMode="External"/><Relationship Id="rId177" Type="http://schemas.openxmlformats.org/officeDocument/2006/relationships/hyperlink" Target="https://login.consultant.ru/link/?req=doc&amp;base=LAW&amp;n=468048&amp;dst=38" TargetMode="External"/><Relationship Id="rId198" Type="http://schemas.openxmlformats.org/officeDocument/2006/relationships/hyperlink" Target="https://login.consultant.ru/link/?req=doc&amp;base=LAW&amp;n=452991&amp;dst=11050" TargetMode="External"/><Relationship Id="rId172" Type="http://schemas.openxmlformats.org/officeDocument/2006/relationships/hyperlink" Target="https://login.consultant.ru/link/?req=doc&amp;base=LAW&amp;n=468048&amp;dst=33" TargetMode="External"/><Relationship Id="rId193" Type="http://schemas.openxmlformats.org/officeDocument/2006/relationships/hyperlink" Target="https://login.consultant.ru/link/?req=doc&amp;base=LAW&amp;n=201820" TargetMode="External"/><Relationship Id="rId202" Type="http://schemas.openxmlformats.org/officeDocument/2006/relationships/hyperlink" Target="https://login.consultant.ru/link/?req=doc&amp;base=LAW&amp;n=454017&amp;dst=100076" TargetMode="External"/><Relationship Id="rId207" Type="http://schemas.openxmlformats.org/officeDocument/2006/relationships/hyperlink" Target="https://login.consultant.ru/link/?req=doc&amp;base=LAW&amp;n=468048&amp;dst=100175" TargetMode="External"/><Relationship Id="rId223" Type="http://schemas.openxmlformats.org/officeDocument/2006/relationships/hyperlink" Target="https://login.consultant.ru/link/?req=doc&amp;base=LAW&amp;n=449455&amp;dst=367" TargetMode="External"/><Relationship Id="rId228" Type="http://schemas.openxmlformats.org/officeDocument/2006/relationships/hyperlink" Target="https://login.consultant.ru/link/?req=doc&amp;base=LAW&amp;n=449455&amp;dst=102359" TargetMode="External"/><Relationship Id="rId244" Type="http://schemas.openxmlformats.org/officeDocument/2006/relationships/hyperlink" Target="https://login.consultant.ru/link/?req=doc&amp;base=LAW&amp;n=389806" TargetMode="External"/><Relationship Id="rId249" Type="http://schemas.openxmlformats.org/officeDocument/2006/relationships/hyperlink" Target="https://login.consultant.ru/link/?req=doc&amp;base=LAW&amp;n=468048&amp;dst=138" TargetMode="External"/><Relationship Id="rId13" Type="http://schemas.openxmlformats.org/officeDocument/2006/relationships/hyperlink" Target="https://login.consultant.ru/link/?req=doc&amp;base=LAW&amp;n=468048&amp;dst=100045" TargetMode="External"/><Relationship Id="rId18" Type="http://schemas.openxmlformats.org/officeDocument/2006/relationships/hyperlink" Target="https://login.consultant.ru/link/?req=doc&amp;base=LAW&amp;n=371713&amp;dst=100215" TargetMode="External"/><Relationship Id="rId39" Type="http://schemas.openxmlformats.org/officeDocument/2006/relationships/hyperlink" Target="https://login.consultant.ru/link/?req=doc&amp;base=LAW&amp;n=453483&amp;dst=100105" TargetMode="External"/><Relationship Id="rId109" Type="http://schemas.openxmlformats.org/officeDocument/2006/relationships/hyperlink" Target="https://login.consultant.ru/link/?req=doc&amp;base=LAW&amp;n=468048&amp;dst=14" TargetMode="External"/><Relationship Id="rId34" Type="http://schemas.openxmlformats.org/officeDocument/2006/relationships/hyperlink" Target="https://login.consultant.ru/link/?req=doc&amp;base=LAW&amp;n=468048&amp;dst=100045" TargetMode="External"/><Relationship Id="rId50" Type="http://schemas.openxmlformats.org/officeDocument/2006/relationships/hyperlink" Target="https://login.consultant.ru/link/?req=doc&amp;base=LAW&amp;n=450715&amp;dst=100132" TargetMode="External"/><Relationship Id="rId55" Type="http://schemas.openxmlformats.org/officeDocument/2006/relationships/hyperlink" Target="https://login.consultant.ru/link/?req=doc&amp;base=LAW&amp;n=468048&amp;dst=100045" TargetMode="External"/><Relationship Id="rId76" Type="http://schemas.openxmlformats.org/officeDocument/2006/relationships/hyperlink" Target="https://login.consultant.ru/link/?req=doc&amp;base=LAW&amp;n=468048&amp;dst=100045" TargetMode="External"/><Relationship Id="rId97" Type="http://schemas.openxmlformats.org/officeDocument/2006/relationships/hyperlink" Target="https://login.consultant.ru/link/?req=doc&amp;base=LAW&amp;n=468048&amp;dst=7" TargetMode="External"/><Relationship Id="rId104" Type="http://schemas.openxmlformats.org/officeDocument/2006/relationships/hyperlink" Target="https://login.consultant.ru/link/?req=doc&amp;base=LAW&amp;n=468048&amp;dst=9" TargetMode="External"/><Relationship Id="rId120" Type="http://schemas.openxmlformats.org/officeDocument/2006/relationships/hyperlink" Target="https://login.consultant.ru/link/?req=doc&amp;base=LAW&amp;n=468048&amp;dst=20" TargetMode="External"/><Relationship Id="rId125" Type="http://schemas.openxmlformats.org/officeDocument/2006/relationships/hyperlink" Target="https://login.consultant.ru/link/?req=doc&amp;base=LAW&amp;n=389806" TargetMode="External"/><Relationship Id="rId141" Type="http://schemas.openxmlformats.org/officeDocument/2006/relationships/hyperlink" Target="https://login.consultant.ru/link/?req=doc&amp;base=LAW&amp;n=468048&amp;dst=7" TargetMode="External"/><Relationship Id="rId146" Type="http://schemas.openxmlformats.org/officeDocument/2006/relationships/hyperlink" Target="https://login.consultant.ru/link/?req=doc&amp;base=LAW&amp;n=468048&amp;dst=7" TargetMode="External"/><Relationship Id="rId167" Type="http://schemas.openxmlformats.org/officeDocument/2006/relationships/hyperlink" Target="https://login.consultant.ru/link/?req=doc&amp;base=LAW&amp;n=468048&amp;dst=33" TargetMode="External"/><Relationship Id="rId188" Type="http://schemas.openxmlformats.org/officeDocument/2006/relationships/hyperlink" Target="https://login.consultant.ru/link/?req=doc&amp;base=LAW&amp;n=468048&amp;dst=100130" TargetMode="External"/><Relationship Id="rId7" Type="http://schemas.openxmlformats.org/officeDocument/2006/relationships/hyperlink" Target="https://login.consultant.ru/link/?req=doc&amp;base=LAW&amp;n=450727&amp;dst=100109" TargetMode="External"/><Relationship Id="rId71" Type="http://schemas.openxmlformats.org/officeDocument/2006/relationships/hyperlink" Target="https://login.consultant.ru/link/?req=doc&amp;base=LAW&amp;n=468048&amp;dst=100045" TargetMode="External"/><Relationship Id="rId92" Type="http://schemas.openxmlformats.org/officeDocument/2006/relationships/hyperlink" Target="https://login.consultant.ru/link/?req=doc&amp;base=LAW&amp;n=468048&amp;dst=100045" TargetMode="External"/><Relationship Id="rId162" Type="http://schemas.openxmlformats.org/officeDocument/2006/relationships/hyperlink" Target="https://login.consultant.ru/link/?req=doc&amp;base=LAW&amp;n=468048&amp;dst=7" TargetMode="External"/><Relationship Id="rId183" Type="http://schemas.openxmlformats.org/officeDocument/2006/relationships/hyperlink" Target="https://login.consultant.ru/link/?req=doc&amp;base=LAW&amp;n=452991&amp;dst=100794" TargetMode="External"/><Relationship Id="rId213" Type="http://schemas.openxmlformats.org/officeDocument/2006/relationships/hyperlink" Target="https://login.consultant.ru/link/?req=doc&amp;base=LAW&amp;n=452991" TargetMode="External"/><Relationship Id="rId218" Type="http://schemas.openxmlformats.org/officeDocument/2006/relationships/hyperlink" Target="https://login.consultant.ru/link/?req=doc&amp;base=LAW&amp;n=468048&amp;dst=100247" TargetMode="External"/><Relationship Id="rId234" Type="http://schemas.openxmlformats.org/officeDocument/2006/relationships/hyperlink" Target="https://login.consultant.ru/link/?req=doc&amp;base=LAW&amp;n=451740" TargetMode="External"/><Relationship Id="rId239" Type="http://schemas.openxmlformats.org/officeDocument/2006/relationships/hyperlink" Target="https://login.consultant.ru/link/?req=doc&amp;base=LAW&amp;n=429477&amp;dst=100067" TargetMode="External"/><Relationship Id="rId2" Type="http://schemas.openxmlformats.org/officeDocument/2006/relationships/settings" Target="settings.xml"/><Relationship Id="rId29" Type="http://schemas.openxmlformats.org/officeDocument/2006/relationships/hyperlink" Target="https://login.consultant.ru/link/?req=doc&amp;base=LAW&amp;n=468048&amp;dst=100045" TargetMode="External"/><Relationship Id="rId250" Type="http://schemas.openxmlformats.org/officeDocument/2006/relationships/hyperlink" Target="https://login.consultant.ru/link/?req=doc&amp;base=LAW&amp;n=468048&amp;dst=143" TargetMode="External"/><Relationship Id="rId255" Type="http://schemas.openxmlformats.org/officeDocument/2006/relationships/footer" Target="footer1.xml"/><Relationship Id="rId24" Type="http://schemas.openxmlformats.org/officeDocument/2006/relationships/hyperlink" Target="https://login.consultant.ru/link/?req=doc&amp;base=LAW&amp;n=452904&amp;dst=1187" TargetMode="External"/><Relationship Id="rId40" Type="http://schemas.openxmlformats.org/officeDocument/2006/relationships/hyperlink" Target="https://login.consultant.ru/link/?req=doc&amp;base=LAW&amp;n=453483&amp;dst=100043" TargetMode="External"/><Relationship Id="rId45" Type="http://schemas.openxmlformats.org/officeDocument/2006/relationships/hyperlink" Target="https://login.consultant.ru/link/?req=doc&amp;base=LAW&amp;n=468048&amp;dst=100045" TargetMode="External"/><Relationship Id="rId66" Type="http://schemas.openxmlformats.org/officeDocument/2006/relationships/hyperlink" Target="https://login.consultant.ru/link/?req=doc&amp;base=LAW&amp;n=468048&amp;dst=100045" TargetMode="External"/><Relationship Id="rId87" Type="http://schemas.openxmlformats.org/officeDocument/2006/relationships/hyperlink" Target="https://login.consultant.ru/link/?req=doc&amp;base=LAW&amp;n=468048&amp;dst=100045" TargetMode="External"/><Relationship Id="rId110" Type="http://schemas.openxmlformats.org/officeDocument/2006/relationships/hyperlink" Target="https://login.consultant.ru/link/?req=doc&amp;base=LAW&amp;n=468048&amp;dst=24" TargetMode="External"/><Relationship Id="rId115" Type="http://schemas.openxmlformats.org/officeDocument/2006/relationships/hyperlink" Target="https://login.consultant.ru/link/?req=doc&amp;base=LAW&amp;n=468048&amp;dst=14" TargetMode="External"/><Relationship Id="rId131" Type="http://schemas.openxmlformats.org/officeDocument/2006/relationships/hyperlink" Target="https://login.consultant.ru/link/?req=doc&amp;base=LAW&amp;n=468048&amp;dst=100045" TargetMode="External"/><Relationship Id="rId136" Type="http://schemas.openxmlformats.org/officeDocument/2006/relationships/hyperlink" Target="https://login.consultant.ru/link/?req=doc&amp;base=LAW&amp;n=430182&amp;dst=101253" TargetMode="External"/><Relationship Id="rId157" Type="http://schemas.openxmlformats.org/officeDocument/2006/relationships/hyperlink" Target="https://login.consultant.ru/link/?req=doc&amp;base=LAW&amp;n=468048&amp;dst=24" TargetMode="External"/><Relationship Id="rId178" Type="http://schemas.openxmlformats.org/officeDocument/2006/relationships/hyperlink" Target="https://login.consultant.ru/link/?req=doc&amp;base=LAW&amp;n=468048&amp;dst=100045" TargetMode="External"/><Relationship Id="rId61" Type="http://schemas.openxmlformats.org/officeDocument/2006/relationships/hyperlink" Target="https://login.consultant.ru/link/?req=doc&amp;base=LAW&amp;n=468048&amp;dst=100045" TargetMode="External"/><Relationship Id="rId82" Type="http://schemas.openxmlformats.org/officeDocument/2006/relationships/hyperlink" Target="https://login.consultant.ru/link/?req=doc&amp;base=LAW&amp;n=468048&amp;dst=2" TargetMode="External"/><Relationship Id="rId152" Type="http://schemas.openxmlformats.org/officeDocument/2006/relationships/hyperlink" Target="https://login.consultant.ru/link/?req=doc&amp;base=LAW&amp;n=468048&amp;dst=18" TargetMode="External"/><Relationship Id="rId173" Type="http://schemas.openxmlformats.org/officeDocument/2006/relationships/hyperlink" Target="https://login.consultant.ru/link/?req=doc&amp;base=LAW&amp;n=442435" TargetMode="External"/><Relationship Id="rId194" Type="http://schemas.openxmlformats.org/officeDocument/2006/relationships/hyperlink" Target="https://login.consultant.ru/link/?req=doc&amp;base=LAW&amp;n=451740&amp;dst=100011" TargetMode="External"/><Relationship Id="rId199" Type="http://schemas.openxmlformats.org/officeDocument/2006/relationships/hyperlink" Target="https://login.consultant.ru/link/?req=doc&amp;base=LAW&amp;n=454039&amp;dst=100008" TargetMode="External"/><Relationship Id="rId203" Type="http://schemas.openxmlformats.org/officeDocument/2006/relationships/hyperlink" Target="https://login.consultant.ru/link/?req=doc&amp;base=LAW&amp;n=454017&amp;dst=100145" TargetMode="External"/><Relationship Id="rId208" Type="http://schemas.openxmlformats.org/officeDocument/2006/relationships/hyperlink" Target="https://login.consultant.ru/link/?req=doc&amp;base=LAW&amp;n=451740" TargetMode="External"/><Relationship Id="rId229" Type="http://schemas.openxmlformats.org/officeDocument/2006/relationships/hyperlink" Target="https://login.consultant.ru/link/?req=doc&amp;base=LAW&amp;n=468048&amp;dst=100191" TargetMode="External"/><Relationship Id="rId19" Type="http://schemas.openxmlformats.org/officeDocument/2006/relationships/hyperlink" Target="https://login.consultant.ru/link/?req=doc&amp;base=LAW&amp;n=443002&amp;dst=100011" TargetMode="External"/><Relationship Id="rId224" Type="http://schemas.openxmlformats.org/officeDocument/2006/relationships/hyperlink" Target="https://login.consultant.ru/link/?req=doc&amp;base=LAW&amp;n=468048&amp;dst=100175" TargetMode="External"/><Relationship Id="rId240" Type="http://schemas.openxmlformats.org/officeDocument/2006/relationships/hyperlink" Target="https://login.consultant.ru/link/?req=doc&amp;base=LAW&amp;n=454108" TargetMode="External"/><Relationship Id="rId245" Type="http://schemas.openxmlformats.org/officeDocument/2006/relationships/hyperlink" Target="https://login.consultant.ru/link/?req=doc&amp;base=LAW&amp;n=454108" TargetMode="External"/><Relationship Id="rId14" Type="http://schemas.openxmlformats.org/officeDocument/2006/relationships/hyperlink" Target="https://login.consultant.ru/link/?req=doc&amp;base=LAW&amp;n=467699&amp;dst=100134" TargetMode="External"/><Relationship Id="rId30" Type="http://schemas.openxmlformats.org/officeDocument/2006/relationships/hyperlink" Target="https://login.consultant.ru/link/?req=doc&amp;base=LAW&amp;n=468048&amp;dst=100045" TargetMode="External"/><Relationship Id="rId35" Type="http://schemas.openxmlformats.org/officeDocument/2006/relationships/hyperlink" Target="https://login.consultant.ru/link/?req=doc&amp;base=LAW&amp;n=468048&amp;dst=100045" TargetMode="External"/><Relationship Id="rId56" Type="http://schemas.openxmlformats.org/officeDocument/2006/relationships/hyperlink" Target="https://login.consultant.ru/link/?req=doc&amp;base=LAW&amp;n=389806&amp;dst=100029" TargetMode="External"/><Relationship Id="rId77" Type="http://schemas.openxmlformats.org/officeDocument/2006/relationships/hyperlink" Target="https://login.consultant.ru/link/?req=doc&amp;base=LAW&amp;n=468048&amp;dst=100045" TargetMode="External"/><Relationship Id="rId100" Type="http://schemas.openxmlformats.org/officeDocument/2006/relationships/hyperlink" Target="https://login.consultant.ru/link/?req=doc&amp;base=LAW&amp;n=430182&amp;dst=101253" TargetMode="External"/><Relationship Id="rId105" Type="http://schemas.openxmlformats.org/officeDocument/2006/relationships/hyperlink" Target="https://login.consultant.ru/link/?req=doc&amp;base=LAW&amp;n=439023&amp;dst=100023" TargetMode="External"/><Relationship Id="rId126" Type="http://schemas.openxmlformats.org/officeDocument/2006/relationships/hyperlink" Target="https://login.consultant.ru/link/?req=doc&amp;base=LAW&amp;n=468048&amp;dst=100045" TargetMode="External"/><Relationship Id="rId147" Type="http://schemas.openxmlformats.org/officeDocument/2006/relationships/hyperlink" Target="https://login.consultant.ru/link/?req=doc&amp;base=LAW&amp;n=468048&amp;dst=100134" TargetMode="External"/><Relationship Id="rId168" Type="http://schemas.openxmlformats.org/officeDocument/2006/relationships/hyperlink" Target="https://login.consultant.ru/link/?req=doc&amp;base=LAW&amp;n=468048&amp;dst=33" TargetMode="External"/><Relationship Id="rId8" Type="http://schemas.openxmlformats.org/officeDocument/2006/relationships/hyperlink" Target="https://login.consultant.ru/link/?req=doc&amp;base=LAW&amp;n=450727&amp;dst=100154" TargetMode="External"/><Relationship Id="rId51" Type="http://schemas.openxmlformats.org/officeDocument/2006/relationships/hyperlink" Target="https://login.consultant.ru/link/?req=doc&amp;base=LAW&amp;n=442435&amp;dst=60" TargetMode="External"/><Relationship Id="rId72" Type="http://schemas.openxmlformats.org/officeDocument/2006/relationships/hyperlink" Target="https://login.consultant.ru/link/?req=doc&amp;base=LAW&amp;n=468048&amp;dst=100045" TargetMode="External"/><Relationship Id="rId93" Type="http://schemas.openxmlformats.org/officeDocument/2006/relationships/hyperlink" Target="https://login.consultant.ru/link/?req=doc&amp;base=LAW&amp;n=468048&amp;dst=100045" TargetMode="External"/><Relationship Id="rId98" Type="http://schemas.openxmlformats.org/officeDocument/2006/relationships/hyperlink" Target="https://login.consultant.ru/link/?req=doc&amp;base=LAW&amp;n=468048&amp;dst=14" TargetMode="External"/><Relationship Id="rId121" Type="http://schemas.openxmlformats.org/officeDocument/2006/relationships/hyperlink" Target="https://login.consultant.ru/link/?req=doc&amp;base=LAW&amp;n=468048&amp;dst=100175" TargetMode="External"/><Relationship Id="rId142" Type="http://schemas.openxmlformats.org/officeDocument/2006/relationships/hyperlink" Target="https://login.consultant.ru/link/?req=doc&amp;base=LAW&amp;n=468048&amp;dst=100247" TargetMode="External"/><Relationship Id="rId163" Type="http://schemas.openxmlformats.org/officeDocument/2006/relationships/hyperlink" Target="https://login.consultant.ru/link/?req=doc&amp;base=LAW&amp;n=468048&amp;dst=33" TargetMode="External"/><Relationship Id="rId184" Type="http://schemas.openxmlformats.org/officeDocument/2006/relationships/hyperlink" Target="https://login.consultant.ru/link/?req=doc&amp;base=LAW&amp;n=452991&amp;dst=100794" TargetMode="External"/><Relationship Id="rId189" Type="http://schemas.openxmlformats.org/officeDocument/2006/relationships/hyperlink" Target="https://login.consultant.ru/link/?req=doc&amp;base=LAW&amp;n=452991" TargetMode="External"/><Relationship Id="rId219" Type="http://schemas.openxmlformats.org/officeDocument/2006/relationships/hyperlink" Target="https://login.consultant.ru/link/?req=doc&amp;base=LAW&amp;n=468048&amp;dst=10024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49455&amp;dst=297" TargetMode="External"/><Relationship Id="rId230" Type="http://schemas.openxmlformats.org/officeDocument/2006/relationships/hyperlink" Target="https://login.consultant.ru/link/?req=doc&amp;base=LAW&amp;n=389806" TargetMode="External"/><Relationship Id="rId235" Type="http://schemas.openxmlformats.org/officeDocument/2006/relationships/hyperlink" Target="https://login.consultant.ru/link/?req=doc&amp;base=LAW&amp;n=465780" TargetMode="External"/><Relationship Id="rId251" Type="http://schemas.openxmlformats.org/officeDocument/2006/relationships/hyperlink" Target="https://login.consultant.ru/link/?req=doc&amp;base=LAW&amp;n=468048&amp;dst=148" TargetMode="External"/><Relationship Id="rId256" Type="http://schemas.openxmlformats.org/officeDocument/2006/relationships/fontTable" Target="fontTable.xml"/><Relationship Id="rId25" Type="http://schemas.openxmlformats.org/officeDocument/2006/relationships/hyperlink" Target="https://login.consultant.ru/link/?req=doc&amp;base=LAW&amp;n=468048&amp;dst=33" TargetMode="External"/><Relationship Id="rId46" Type="http://schemas.openxmlformats.org/officeDocument/2006/relationships/hyperlink" Target="https://login.consultant.ru/link/?req=doc&amp;base=LAW&amp;n=468048&amp;dst=100045" TargetMode="External"/><Relationship Id="rId67" Type="http://schemas.openxmlformats.org/officeDocument/2006/relationships/hyperlink" Target="https://login.consultant.ru/link/?req=doc&amp;base=LAW&amp;n=468048&amp;dst=100045" TargetMode="External"/><Relationship Id="rId116" Type="http://schemas.openxmlformats.org/officeDocument/2006/relationships/hyperlink" Target="https://login.consultant.ru/link/?req=doc&amp;base=LAW&amp;n=468048&amp;dst=16" TargetMode="External"/><Relationship Id="rId137" Type="http://schemas.openxmlformats.org/officeDocument/2006/relationships/hyperlink" Target="https://login.consultant.ru/link/?req=doc&amp;base=LAW&amp;n=464870&amp;dst=67" TargetMode="External"/><Relationship Id="rId158" Type="http://schemas.openxmlformats.org/officeDocument/2006/relationships/hyperlink" Target="https://login.consultant.ru/link/?req=doc&amp;base=LAW&amp;n=465128&amp;dst=101131" TargetMode="External"/><Relationship Id="rId20" Type="http://schemas.openxmlformats.org/officeDocument/2006/relationships/hyperlink" Target="https://login.consultant.ru/link/?req=doc&amp;base=LAW&amp;n=436144" TargetMode="External"/><Relationship Id="rId41" Type="http://schemas.openxmlformats.org/officeDocument/2006/relationships/hyperlink" Target="https://login.consultant.ru/link/?req=doc&amp;base=LAW&amp;n=453483&amp;dst=100105" TargetMode="External"/><Relationship Id="rId62" Type="http://schemas.openxmlformats.org/officeDocument/2006/relationships/hyperlink" Target="https://login.consultant.ru/link/?req=doc&amp;base=LAW&amp;n=468048&amp;dst=100045" TargetMode="External"/><Relationship Id="rId83" Type="http://schemas.openxmlformats.org/officeDocument/2006/relationships/hyperlink" Target="https://login.consultant.ru/link/?req=doc&amp;base=LAW&amp;n=468048&amp;dst=2" TargetMode="External"/><Relationship Id="rId88" Type="http://schemas.openxmlformats.org/officeDocument/2006/relationships/hyperlink" Target="https://login.consultant.ru/link/?req=doc&amp;base=LAW&amp;n=468048&amp;dst=100045" TargetMode="External"/><Relationship Id="rId111" Type="http://schemas.openxmlformats.org/officeDocument/2006/relationships/hyperlink" Target="https://login.consultant.ru/link/?req=doc&amp;base=LAW&amp;n=468048&amp;dst=7" TargetMode="External"/><Relationship Id="rId132" Type="http://schemas.openxmlformats.org/officeDocument/2006/relationships/hyperlink" Target="https://login.consultant.ru/link/?req=doc&amp;base=LAW&amp;n=468048&amp;dst=100191" TargetMode="External"/><Relationship Id="rId153" Type="http://schemas.openxmlformats.org/officeDocument/2006/relationships/hyperlink" Target="https://login.consultant.ru/link/?req=doc&amp;base=LAW&amp;n=430182&amp;dst=101253" TargetMode="External"/><Relationship Id="rId174" Type="http://schemas.openxmlformats.org/officeDocument/2006/relationships/hyperlink" Target="https://login.consultant.ru/link/?req=doc&amp;base=LAW&amp;n=468048&amp;dst=35" TargetMode="External"/><Relationship Id="rId179" Type="http://schemas.openxmlformats.org/officeDocument/2006/relationships/hyperlink" Target="https://login.consultant.ru/link/?req=doc&amp;base=LAW&amp;n=468048&amp;dst=100045" TargetMode="External"/><Relationship Id="rId195" Type="http://schemas.openxmlformats.org/officeDocument/2006/relationships/hyperlink" Target="https://login.consultant.ru/link/?req=doc&amp;base=LAW&amp;n=433565&amp;dst=100017" TargetMode="External"/><Relationship Id="rId209" Type="http://schemas.openxmlformats.org/officeDocument/2006/relationships/hyperlink" Target="https://login.consultant.ru/link/?req=doc&amp;base=LAW&amp;n=465536" TargetMode="External"/><Relationship Id="rId190" Type="http://schemas.openxmlformats.org/officeDocument/2006/relationships/hyperlink" Target="https://login.consultant.ru/link/?req=doc&amp;base=LAW&amp;n=452778" TargetMode="External"/><Relationship Id="rId204" Type="http://schemas.openxmlformats.org/officeDocument/2006/relationships/hyperlink" Target="https://login.consultant.ru/link/?req=doc&amp;base=LAW&amp;n=454017&amp;dst=100056" TargetMode="External"/><Relationship Id="rId220" Type="http://schemas.openxmlformats.org/officeDocument/2006/relationships/hyperlink" Target="https://login.consultant.ru/link/?req=doc&amp;base=LAW&amp;n=451749" TargetMode="External"/><Relationship Id="rId225" Type="http://schemas.openxmlformats.org/officeDocument/2006/relationships/hyperlink" Target="https://login.consultant.ru/link/?req=doc&amp;base=LAW&amp;n=468048&amp;dst=7" TargetMode="External"/><Relationship Id="rId241" Type="http://schemas.openxmlformats.org/officeDocument/2006/relationships/hyperlink" Target="https://login.consultant.ru/link/?req=doc&amp;base=LAW&amp;n=454108" TargetMode="External"/><Relationship Id="rId246" Type="http://schemas.openxmlformats.org/officeDocument/2006/relationships/hyperlink" Target="https://login.consultant.ru/link/?req=doc&amp;base=LAW&amp;n=468048&amp;dst=100247" TargetMode="External"/><Relationship Id="rId15" Type="http://schemas.openxmlformats.org/officeDocument/2006/relationships/hyperlink" Target="https://login.consultant.ru/link/?req=doc&amp;base=LAW&amp;n=468048&amp;dst=100045" TargetMode="External"/><Relationship Id="rId36" Type="http://schemas.openxmlformats.org/officeDocument/2006/relationships/hyperlink" Target="https://login.consultant.ru/link/?req=doc&amp;base=LAW&amp;n=453317&amp;dst=100129" TargetMode="External"/><Relationship Id="rId57" Type="http://schemas.openxmlformats.org/officeDocument/2006/relationships/hyperlink" Target="https://login.consultant.ru/link/?req=doc&amp;base=LAW&amp;n=468048&amp;dst=100045" TargetMode="External"/><Relationship Id="rId106" Type="http://schemas.openxmlformats.org/officeDocument/2006/relationships/hyperlink" Target="https://login.consultant.ru/link/?req=doc&amp;base=LAW&amp;n=468048&amp;dst=100045" TargetMode="External"/><Relationship Id="rId127" Type="http://schemas.openxmlformats.org/officeDocument/2006/relationships/hyperlink" Target="https://login.consultant.ru/link/?req=doc&amp;base=LAW&amp;n=468048&amp;dst=22" TargetMode="External"/><Relationship Id="rId10" Type="http://schemas.openxmlformats.org/officeDocument/2006/relationships/hyperlink" Target="https://login.consultant.ru/link/?req=doc&amp;base=LAW&amp;n=442435&amp;dst=60" TargetMode="External"/><Relationship Id="rId31" Type="http://schemas.openxmlformats.org/officeDocument/2006/relationships/hyperlink" Target="https://login.consultant.ru/link/?req=doc&amp;base=LAW&amp;n=468048&amp;dst=100045" TargetMode="External"/><Relationship Id="rId52" Type="http://schemas.openxmlformats.org/officeDocument/2006/relationships/hyperlink" Target="https://login.consultant.ru/link/?req=doc&amp;base=LAW&amp;n=464894&amp;dst=337" TargetMode="External"/><Relationship Id="rId73" Type="http://schemas.openxmlformats.org/officeDocument/2006/relationships/hyperlink" Target="https://login.consultant.ru/link/?req=doc&amp;base=LAW&amp;n=468048&amp;dst=100045" TargetMode="External"/><Relationship Id="rId78" Type="http://schemas.openxmlformats.org/officeDocument/2006/relationships/hyperlink" Target="https://login.consultant.ru/link/?req=doc&amp;base=LAW&amp;n=468048&amp;dst=100045" TargetMode="External"/><Relationship Id="rId94" Type="http://schemas.openxmlformats.org/officeDocument/2006/relationships/hyperlink" Target="https://login.consultant.ru/link/?req=doc&amp;base=LAW&amp;n=468048&amp;dst=100045" TargetMode="External"/><Relationship Id="rId99" Type="http://schemas.openxmlformats.org/officeDocument/2006/relationships/hyperlink" Target="https://login.consultant.ru/link/?req=doc&amp;base=LAW&amp;n=430182&amp;dst=101253" TargetMode="External"/><Relationship Id="rId101" Type="http://schemas.openxmlformats.org/officeDocument/2006/relationships/hyperlink" Target="https://login.consultant.ru/link/?req=doc&amp;base=LAW&amp;n=468048&amp;dst=7" TargetMode="External"/><Relationship Id="rId122" Type="http://schemas.openxmlformats.org/officeDocument/2006/relationships/hyperlink" Target="https://login.consultant.ru/link/?req=doc&amp;base=LAW&amp;n=389806&amp;dst=100029" TargetMode="External"/><Relationship Id="rId143" Type="http://schemas.openxmlformats.org/officeDocument/2006/relationships/hyperlink" Target="https://login.consultant.ru/link/?req=doc&amp;base=LAW&amp;n=452904&amp;dst=1187" TargetMode="External"/><Relationship Id="rId148" Type="http://schemas.openxmlformats.org/officeDocument/2006/relationships/hyperlink" Target="https://login.consultant.ru/link/?req=doc&amp;base=LAW&amp;n=430182&amp;dst=101253" TargetMode="External"/><Relationship Id="rId164" Type="http://schemas.openxmlformats.org/officeDocument/2006/relationships/hyperlink" Target="https://login.consultant.ru/link/?req=doc&amp;base=LAW&amp;n=468048&amp;dst=33" TargetMode="External"/><Relationship Id="rId169" Type="http://schemas.openxmlformats.org/officeDocument/2006/relationships/hyperlink" Target="https://login.consultant.ru/link/?req=doc&amp;base=LAW&amp;n=468048&amp;dst=33" TargetMode="External"/><Relationship Id="rId185" Type="http://schemas.openxmlformats.org/officeDocument/2006/relationships/hyperlink" Target="https://login.consultant.ru/link/?req=doc&amp;base=LAW&amp;n=454008&amp;dst=100012" TargetMode="External"/><Relationship Id="rId4" Type="http://schemas.openxmlformats.org/officeDocument/2006/relationships/footnotes" Target="footnotes.xml"/><Relationship Id="rId9" Type="http://schemas.openxmlformats.org/officeDocument/2006/relationships/hyperlink" Target="https://login.consultant.ru/link/?req=doc&amp;base=LAW&amp;n=468048&amp;dst=100045" TargetMode="External"/><Relationship Id="rId180" Type="http://schemas.openxmlformats.org/officeDocument/2006/relationships/hyperlink" Target="https://login.consultant.ru/link/?req=doc&amp;base=LAW&amp;n=468048&amp;dst=33" TargetMode="External"/><Relationship Id="rId210" Type="http://schemas.openxmlformats.org/officeDocument/2006/relationships/hyperlink" Target="https://login.consultant.ru/link/?req=doc&amp;base=LAW&amp;n=468048&amp;dst=100247" TargetMode="External"/><Relationship Id="rId215" Type="http://schemas.openxmlformats.org/officeDocument/2006/relationships/hyperlink" Target="https://login.consultant.ru/link/?req=doc&amp;base=LAW&amp;n=468048&amp;dst=7" TargetMode="External"/><Relationship Id="rId236" Type="http://schemas.openxmlformats.org/officeDocument/2006/relationships/hyperlink" Target="https://login.consultant.ru/link/?req=doc&amp;base=LAW&amp;n=389806" TargetMode="External"/><Relationship Id="rId257" Type="http://schemas.openxmlformats.org/officeDocument/2006/relationships/theme" Target="theme/theme1.xml"/><Relationship Id="rId26" Type="http://schemas.openxmlformats.org/officeDocument/2006/relationships/hyperlink" Target="https://login.consultant.ru/link/?req=doc&amp;base=LAW&amp;n=468048&amp;dst=100045" TargetMode="External"/><Relationship Id="rId231" Type="http://schemas.openxmlformats.org/officeDocument/2006/relationships/hyperlink" Target="https://login.consultant.ru/link/?req=doc&amp;base=LAW&amp;n=389806" TargetMode="External"/><Relationship Id="rId252" Type="http://schemas.openxmlformats.org/officeDocument/2006/relationships/hyperlink" Target="https://login.consultant.ru/link/?req=doc&amp;base=LAW&amp;n=468048&amp;dst=153" TargetMode="External"/><Relationship Id="rId47" Type="http://schemas.openxmlformats.org/officeDocument/2006/relationships/hyperlink" Target="https://login.consultant.ru/link/?req=doc&amp;base=LAW&amp;n=468048&amp;dst=100045" TargetMode="External"/><Relationship Id="rId68" Type="http://schemas.openxmlformats.org/officeDocument/2006/relationships/hyperlink" Target="https://login.consultant.ru/link/?req=doc&amp;base=LAW&amp;n=468048&amp;dst=100045" TargetMode="External"/><Relationship Id="rId89" Type="http://schemas.openxmlformats.org/officeDocument/2006/relationships/hyperlink" Target="https://login.consultant.ru/link/?req=doc&amp;base=LAW&amp;n=442435&amp;dst=60" TargetMode="External"/><Relationship Id="rId112" Type="http://schemas.openxmlformats.org/officeDocument/2006/relationships/hyperlink" Target="https://login.consultant.ru/link/?req=doc&amp;base=LAW&amp;n=382670" TargetMode="External"/><Relationship Id="rId133" Type="http://schemas.openxmlformats.org/officeDocument/2006/relationships/hyperlink" Target="https://login.consultant.ru/link/?req=doc&amp;base=LAW&amp;n=430182&amp;dst=101253" TargetMode="External"/><Relationship Id="rId154" Type="http://schemas.openxmlformats.org/officeDocument/2006/relationships/hyperlink" Target="https://login.consultant.ru/link/?req=doc&amp;base=LAW&amp;n=465128&amp;dst=101069" TargetMode="External"/><Relationship Id="rId175" Type="http://schemas.openxmlformats.org/officeDocument/2006/relationships/hyperlink" Target="https://login.consultant.ru/link/?req=doc&amp;base=LAW&amp;n=468048&amp;dst=36" TargetMode="External"/><Relationship Id="rId196" Type="http://schemas.openxmlformats.org/officeDocument/2006/relationships/hyperlink" Target="https://login.consultant.ru/link/?req=doc&amp;base=LAW&amp;n=468048&amp;dst=7" TargetMode="External"/><Relationship Id="rId200" Type="http://schemas.openxmlformats.org/officeDocument/2006/relationships/hyperlink" Target="https://login.consultant.ru/link/?req=doc&amp;base=LAW&amp;n=454039" TargetMode="External"/><Relationship Id="rId16" Type="http://schemas.openxmlformats.org/officeDocument/2006/relationships/hyperlink" Target="https://login.consultant.ru/link/?req=doc&amp;base=LAW&amp;n=468048&amp;dst=100045" TargetMode="External"/><Relationship Id="rId221" Type="http://schemas.openxmlformats.org/officeDocument/2006/relationships/hyperlink" Target="https://login.consultant.ru/link/?req=doc&amp;base=LAW&amp;n=445240&amp;dst=100035" TargetMode="External"/><Relationship Id="rId242" Type="http://schemas.openxmlformats.org/officeDocument/2006/relationships/hyperlink" Target="https://login.consultant.ru/link/?req=doc&amp;base=LAW&amp;n=468048&amp;dst=100247" TargetMode="External"/><Relationship Id="rId37" Type="http://schemas.openxmlformats.org/officeDocument/2006/relationships/hyperlink" Target="https://login.consultant.ru/link/?req=doc&amp;base=LAW&amp;n=468048&amp;dst=100045" TargetMode="External"/><Relationship Id="rId58" Type="http://schemas.openxmlformats.org/officeDocument/2006/relationships/hyperlink" Target="https://login.consultant.ru/link/?req=doc&amp;base=LAW&amp;n=468048&amp;dst=100045" TargetMode="External"/><Relationship Id="rId79" Type="http://schemas.openxmlformats.org/officeDocument/2006/relationships/hyperlink" Target="https://login.consultant.ru/link/?req=doc&amp;base=LAW&amp;n=451737" TargetMode="External"/><Relationship Id="rId102" Type="http://schemas.openxmlformats.org/officeDocument/2006/relationships/hyperlink" Target="https://login.consultant.ru/link/?req=doc&amp;base=LAW&amp;n=430182&amp;dst=101253" TargetMode="External"/><Relationship Id="rId123" Type="http://schemas.openxmlformats.org/officeDocument/2006/relationships/hyperlink" Target="https://login.consultant.ru/link/?req=doc&amp;base=LAW&amp;n=468048&amp;dst=100045" TargetMode="External"/><Relationship Id="rId144" Type="http://schemas.openxmlformats.org/officeDocument/2006/relationships/hyperlink" Target="https://login.consultant.ru/link/?req=doc&amp;base=LAW&amp;n=468048&amp;dst=24" TargetMode="External"/><Relationship Id="rId90" Type="http://schemas.openxmlformats.org/officeDocument/2006/relationships/hyperlink" Target="https://login.consultant.ru/link/?req=doc&amp;base=LAW&amp;n=468048&amp;dst=100045" TargetMode="External"/><Relationship Id="rId165" Type="http://schemas.openxmlformats.org/officeDocument/2006/relationships/hyperlink" Target="https://login.consultant.ru/link/?req=doc&amp;base=LAW&amp;n=468048&amp;dst=36" TargetMode="External"/><Relationship Id="rId186" Type="http://schemas.openxmlformats.org/officeDocument/2006/relationships/hyperlink" Target="https://login.consultant.ru/link/?req=doc&amp;base=LAW&amp;n=452991&amp;dst=101177" TargetMode="External"/><Relationship Id="rId211" Type="http://schemas.openxmlformats.org/officeDocument/2006/relationships/hyperlink" Target="https://login.consultant.ru/link/?req=doc&amp;base=LAW&amp;n=389806" TargetMode="External"/><Relationship Id="rId232" Type="http://schemas.openxmlformats.org/officeDocument/2006/relationships/hyperlink" Target="https://login.consultant.ru/link/?req=doc&amp;base=LAW&amp;n=454029" TargetMode="External"/><Relationship Id="rId253" Type="http://schemas.openxmlformats.org/officeDocument/2006/relationships/hyperlink" Target="https://login.consultant.ru/link/?req=doc&amp;base=LAW&amp;n=468048&amp;dst=158" TargetMode="External"/><Relationship Id="rId27" Type="http://schemas.openxmlformats.org/officeDocument/2006/relationships/hyperlink" Target="https://login.consultant.ru/link/?req=doc&amp;base=LAW&amp;n=468048&amp;dst=100045" TargetMode="External"/><Relationship Id="rId48" Type="http://schemas.openxmlformats.org/officeDocument/2006/relationships/hyperlink" Target="https://login.consultant.ru/link/?req=doc&amp;base=LAW&amp;n=468064&amp;dst=100172" TargetMode="External"/><Relationship Id="rId69" Type="http://schemas.openxmlformats.org/officeDocument/2006/relationships/hyperlink" Target="https://login.consultant.ru/link/?req=doc&amp;base=LAW&amp;n=468048&amp;dst=100045" TargetMode="External"/><Relationship Id="rId113" Type="http://schemas.openxmlformats.org/officeDocument/2006/relationships/hyperlink" Target="https://login.consultant.ru/link/?req=doc&amp;base=LAW&amp;n=468048&amp;dst=16" TargetMode="External"/><Relationship Id="rId134" Type="http://schemas.openxmlformats.org/officeDocument/2006/relationships/hyperlink" Target="https://login.consultant.ru/link/?req=doc&amp;base=LAW&amp;n=468048&amp;dst=24" TargetMode="External"/><Relationship Id="rId80" Type="http://schemas.openxmlformats.org/officeDocument/2006/relationships/hyperlink" Target="https://login.consultant.ru/link/?req=doc&amp;base=LAW&amp;n=468048&amp;dst=100045" TargetMode="External"/><Relationship Id="rId155" Type="http://schemas.openxmlformats.org/officeDocument/2006/relationships/hyperlink" Target="https://login.consultant.ru/link/?req=doc&amp;base=LAW&amp;n=468048&amp;dst=24" TargetMode="External"/><Relationship Id="rId176" Type="http://schemas.openxmlformats.org/officeDocument/2006/relationships/hyperlink" Target="https://login.consultant.ru/link/?req=doc&amp;base=LAW&amp;n=468048&amp;dst=37" TargetMode="External"/><Relationship Id="rId197" Type="http://schemas.openxmlformats.org/officeDocument/2006/relationships/hyperlink" Target="https://login.consultant.ru/link/?req=doc&amp;base=LAW&amp;n=468048&amp;dst=100171" TargetMode="External"/><Relationship Id="rId201" Type="http://schemas.openxmlformats.org/officeDocument/2006/relationships/hyperlink" Target="https://login.consultant.ru/link/?req=doc&amp;base=LAW&amp;n=454039" TargetMode="External"/><Relationship Id="rId222" Type="http://schemas.openxmlformats.org/officeDocument/2006/relationships/hyperlink" Target="https://login.consultant.ru/link/?req=doc&amp;base=LAW&amp;n=449455&amp;dst=356" TargetMode="External"/><Relationship Id="rId243" Type="http://schemas.openxmlformats.org/officeDocument/2006/relationships/hyperlink" Target="https://login.consultant.ru/link/?req=doc&amp;base=LAW&amp;n=389806" TargetMode="External"/><Relationship Id="rId17" Type="http://schemas.openxmlformats.org/officeDocument/2006/relationships/hyperlink" Target="https://login.consultant.ru/link/?req=doc&amp;base=LAW&amp;n=433366" TargetMode="External"/><Relationship Id="rId38" Type="http://schemas.openxmlformats.org/officeDocument/2006/relationships/hyperlink" Target="https://login.consultant.ru/link/?req=doc&amp;base=LAW&amp;n=453483&amp;dst=100043" TargetMode="External"/><Relationship Id="rId59" Type="http://schemas.openxmlformats.org/officeDocument/2006/relationships/hyperlink" Target="https://login.consultant.ru/link/?req=doc&amp;base=LAW&amp;n=468048&amp;dst=33" TargetMode="External"/><Relationship Id="rId103" Type="http://schemas.openxmlformats.org/officeDocument/2006/relationships/hyperlink" Target="https://login.consultant.ru/link/?req=doc&amp;base=LAW&amp;n=468048&amp;dst=24" TargetMode="External"/><Relationship Id="rId124" Type="http://schemas.openxmlformats.org/officeDocument/2006/relationships/hyperlink" Target="https://login.consultant.ru/link/?req=doc&amp;base=LAW&amp;n=468048&amp;dst=1000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56</Pages>
  <Words>31606</Words>
  <Characters>180158</Characters>
  <Application>Microsoft Office Word</Application>
  <DocSecurity>0</DocSecurity>
  <Lines>1501</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Гусак Галина Александровна</dc:creator>
  <cp:keywords/>
  <dc:description/>
  <cp:lastModifiedBy>ОК-3</cp:lastModifiedBy>
  <cp:revision>5</cp:revision>
  <cp:lastPrinted>2024-02-15T08:37:00Z</cp:lastPrinted>
  <dcterms:created xsi:type="dcterms:W3CDTF">2024-02-15T05:25:00Z</dcterms:created>
  <dcterms:modified xsi:type="dcterms:W3CDTF">2024-02-15T08:37:00Z</dcterms:modified>
</cp:coreProperties>
</file>