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«Распоряжение Департамента имущественно - земельных отношений города Ростова-на-Дону от 11.12.2017 №2042 «Об  условиях  приватизации муниципального движимого имущества, транспортного средства  -  легкового автомобиля УАЗ-31519 (VIN XTT 31519060588778)»: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 решением </w:t>
      </w:r>
      <w:proofErr w:type="spellStart"/>
      <w:r w:rsidRPr="00E03B90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E03B90">
        <w:rPr>
          <w:rFonts w:ascii="Times New Roman" w:hAnsi="Times New Roman" w:cs="Times New Roman"/>
          <w:sz w:val="28"/>
          <w:szCs w:val="28"/>
        </w:rPr>
        <w:t xml:space="preserve"> городской Думы от 22.12.2015  № 67 «О принятии положения о приватизации муниципального имущества города Ростова-на-Дону» решением </w:t>
      </w:r>
      <w:proofErr w:type="spellStart"/>
      <w:r w:rsidRPr="00E03B90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E03B90">
        <w:rPr>
          <w:rFonts w:ascii="Times New Roman" w:hAnsi="Times New Roman" w:cs="Times New Roman"/>
          <w:sz w:val="28"/>
          <w:szCs w:val="28"/>
        </w:rPr>
        <w:t xml:space="preserve"> городской Думы от 27.12.2016 № 265 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2017 год»,  принимая во внимание решение комиссии по приватизации муниципального имущества от 07.12.2017  (протокол № 8):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1. Приватизировать муниципальное движимое имущество, транспортное средство - легковой автомобиль УАЗ-31519, (VIN XTT 31519060588778), регистрационный знак О476ТМ, год выпуска 2005, цвет кузова – светло-серый, рабочий объем двигателя 2890 куб</w:t>
      </w:r>
      <w:proofErr w:type="gramStart"/>
      <w:r w:rsidRPr="00E03B90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03B90">
        <w:rPr>
          <w:rFonts w:ascii="Times New Roman" w:hAnsi="Times New Roman" w:cs="Times New Roman"/>
          <w:sz w:val="28"/>
          <w:szCs w:val="28"/>
        </w:rPr>
        <w:t xml:space="preserve">м, мощность двигателя 84 л.с.(61,8 кВт) (далее - объект). 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 xml:space="preserve">2. Способ приватизации – аукцион. 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3. Установить начальную цену объекта, равную его рыночной стоимости, в размере 70 532,20 (Семьдесят тысяч пятьсот тридцать два) рубля, 20 копеек (без учета НДС), согласно отчету от 17.11.2017 № 14342/11-17, выполненном</w:t>
      </w:r>
      <w:proofErr w:type="gramStart"/>
      <w:r w:rsidRPr="00E03B90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E03B90">
        <w:rPr>
          <w:rFonts w:ascii="Times New Roman" w:hAnsi="Times New Roman" w:cs="Times New Roman"/>
          <w:sz w:val="28"/>
          <w:szCs w:val="28"/>
        </w:rPr>
        <w:t xml:space="preserve"> «Экспертное учреждение «СОЮЗЭКСПЕРТИЗА», согласованному городской комиссией по согласованию результатов оценки от 24.11.2017 (протокол № 40).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4. Отделу организации торгов департамента  провести мероприятия по продаже объекта на аукционе с открытой формой подачи предложений о цене.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5.  МКУ «Управление казной города Ростова-на-Дону»: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5.1.Подготовить акт приема-передачи объекта;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 xml:space="preserve">5.2.Направить в Департамент </w:t>
      </w:r>
      <w:proofErr w:type="spellStart"/>
      <w:r w:rsidRPr="00E03B90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E03B90"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 из реестра муниципального имущества города Ростова-на-Дону.  </w:t>
      </w:r>
    </w:p>
    <w:p w:rsidR="00E03B90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E03B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3B90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</w:t>
      </w:r>
    </w:p>
    <w:p w:rsidR="00BB52A6" w:rsidRPr="00E03B90" w:rsidRDefault="00E03B90" w:rsidP="00E03B90">
      <w:pPr>
        <w:spacing w:after="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B90">
        <w:rPr>
          <w:rFonts w:ascii="Times New Roman" w:hAnsi="Times New Roman" w:cs="Times New Roman"/>
          <w:sz w:val="28"/>
          <w:szCs w:val="28"/>
        </w:rPr>
        <w:t>за собой.</w:t>
      </w:r>
    </w:p>
    <w:sectPr w:rsidR="00BB52A6" w:rsidRPr="00E03B90" w:rsidSect="00BB5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B90"/>
    <w:rsid w:val="00BB52A6"/>
    <w:rsid w:val="00E03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3</cp:revision>
  <dcterms:created xsi:type="dcterms:W3CDTF">2017-12-11T15:47:00Z</dcterms:created>
  <dcterms:modified xsi:type="dcterms:W3CDTF">2017-12-11T15:48:00Z</dcterms:modified>
</cp:coreProperties>
</file>