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документов, входящих в состав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«Управление муниципальными финансами»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622"/>
        <w:tblW w:w="154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2114"/>
        <w:gridCol w:w="2112"/>
        <w:gridCol w:w="3436"/>
        <w:gridCol w:w="1701"/>
        <w:gridCol w:w="2551"/>
        <w:gridCol w:w="2941"/>
      </w:tblGrid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36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41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Гиперссылка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текст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36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41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W w:w="1544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города Ростова-на-Дону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муниципальными финансами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приоритеты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муниципальной программы 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униципальными финансами»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24.12. 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41" w:type="dxa"/>
            <w:textDirection w:val="lrTb"/>
            <w:noWrap w:val="false"/>
          </w:tcPr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/>
            <w:hyperlink r:id="rId8" w:tooltip="https://rostov-gorod.ru/documents/regulations/71880/%20" w:history="1">
              <w:r>
                <w:rPr>
                  <w:rStyle w:val="626"/>
                  <w:rFonts w:ascii="Times New Roman" w:hAnsi="Times New Roman" w:cs="Times New Roman"/>
                  <w:sz w:val="24"/>
                  <w:szCs w:val="24"/>
                </w:rPr>
                <w:t xml:space="preserve">https://rostov-gorod.ru/documents/regulations/71880/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hyperlink r:id="rId9" w:tooltip="https://rostov-gorod.ru/administration/action/mun-prog/" w:history="1"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https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://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rostov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gorod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.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ru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administration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action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mun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prog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муниципальной программы города Ростова-на-Дону «Управление муниципальными финансами»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24.12. 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41" w:type="dxa"/>
            <w:textDirection w:val="lrTb"/>
            <w:noWrap w:val="false"/>
          </w:tcPr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/>
            <w:hyperlink r:id="rId10" w:tooltip="https://rostov-gorod.ru/documents/regulations/71880/%20" w:history="1">
              <w:r>
                <w:rPr>
                  <w:rStyle w:val="626"/>
                  <w:rFonts w:ascii="Times New Roman" w:hAnsi="Times New Roman" w:cs="Times New Roman"/>
                  <w:sz w:val="24"/>
                  <w:szCs w:val="24"/>
                </w:rPr>
                <w:t xml:space="preserve">https://rostov-gorod.ru/documents/regulations/71880/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hyperlink r:id="rId11" w:tooltip="https://rostov-gorod.ru/administration/action/mun-prog/" w:history="1"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https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://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rostov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gorod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.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ru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administration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action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mun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prog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gridSpan w:val="7"/>
            <w:tcW w:w="15449" w:type="dxa"/>
            <w:textDirection w:val="lrTb"/>
            <w:noWrap w:val="false"/>
          </w:tcPr>
          <w:p>
            <w:pPr>
              <w:pStyle w:val="623"/>
              <w:jc w:val="center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Комплекс процессных мероприятий «Управление бюджетным процессом в городе Ростове-на-Дону»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tcW w:w="5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комплекса процессных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муниципальной программы города Ростова-на-Дону «Управление  муниципальными финансами»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24.12. 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1323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41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/>
            <w:hyperlink r:id="rId12" w:tooltip="https://rostov-gorod.ru/documents/regulations/71880/" w:history="1">
              <w:r>
                <w:rPr>
                  <w:rStyle w:val="626"/>
                  <w:rFonts w:ascii="Times New Roman" w:hAnsi="Times New Roman" w:cs="Times New Roman"/>
                  <w:sz w:val="24"/>
                  <w:szCs w:val="24"/>
                </w:rPr>
                <w:t xml:space="preserve">https://rostov-gorod.ru/documents/regulations/71880/</w:t>
              </w:r>
            </w:hyperlink>
            <w:r/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hyperlink r:id="rId13" w:tooltip="https://rostov-gorod.ru/administration/action/mun-prog/" w:history="1"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https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://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rostov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gorod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.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ru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administration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action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mun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prog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151"/>
        </w:trPr>
        <w:tc>
          <w:tcPr>
            <w:gridSpan w:val="7"/>
            <w:tcW w:w="15449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Комплекс процессных мероприятий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6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повышения качества управления бюджетным процессом в городе Ростове-на-Дону»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859"/>
        </w:trPr>
        <w:tc>
          <w:tcPr>
            <w:tcW w:w="5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комплекса процессных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муниципальной программы 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24.12. 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1323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41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/>
            <w:hyperlink r:id="rId14" w:tooltip="https://rostov-gorod.ru/documents/regulations/71880/" w:history="1">
              <w:r>
                <w:rPr>
                  <w:rStyle w:val="626"/>
                  <w:rFonts w:ascii="Times New Roman" w:hAnsi="Times New Roman" w:cs="Times New Roman"/>
                  <w:sz w:val="24"/>
                  <w:szCs w:val="24"/>
                </w:rPr>
                <w:t xml:space="preserve">https://rostov-gorod.ru/documents/regulations/71880/</w:t>
              </w:r>
            </w:hyperlink>
            <w:r/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hyperlink r:id="rId15" w:tooltip="https://rostov-gorod.ru/administration/action/mun-prog/" w:history="1"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https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://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rostov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gorod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.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ru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administration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action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mun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prog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gridSpan w:val="7"/>
            <w:tcW w:w="15449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омплекс процессных мероприятий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6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и осуществление внутреннего муниципального финансового контроля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контроля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законодательства Российской Федерации о контрактной системе в сфере закупок»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комплекса процессных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Ростова-на-Дону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муниципальной программы города Ростова-на-Дону «Управление муниципальными финансами»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24.12. 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1323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41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/>
            <w:hyperlink r:id="rId16" w:tooltip="https://rostov-gorod.ru/documents/regulations/71880/" w:history="1">
              <w:r>
                <w:rPr>
                  <w:rStyle w:val="626"/>
                  <w:rFonts w:ascii="Times New Roman" w:hAnsi="Times New Roman" w:cs="Times New Roman"/>
                  <w:sz w:val="24"/>
                  <w:szCs w:val="24"/>
                </w:rPr>
                <w:t xml:space="preserve">https://rostov-gorod.ru/documents/regulations/71880/</w:t>
              </w:r>
            </w:hyperlink>
            <w:r/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965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hyperlink r:id="rId17" w:tooltip="https://rostov-gorod.ru/administration/action/mun-prog/" w:history="1"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https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://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rostov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gorod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.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ru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administration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action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mun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-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en-US"/>
                </w:rPr>
                <w:t xml:space="preserve">prog</w:t>
              </w:r>
              <w:r>
                <w:rPr>
                  <w:rStyle w:val="62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 xml:space="preserve">/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yellow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6838" w:h="11906" w:orient="landscape"/>
      <w:pgMar w:top="1134" w:right="539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table" w:styleId="622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23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lang w:eastAsia="ru-RU"/>
    </w:rPr>
  </w:style>
  <w:style w:type="paragraph" w:styleId="624" w:customStyle="1">
    <w:name w:val="ConsPlusNormal"/>
    <w:link w:val="625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character" w:styleId="625" w:customStyle="1">
    <w:name w:val="ConsPlusNormal Знак"/>
    <w:link w:val="624"/>
    <w:rPr>
      <w:rFonts w:ascii="Calibri" w:hAnsi="Calibri" w:cs="Calibri" w:eastAsiaTheme="minorEastAsia"/>
      <w:lang w:eastAsia="ru-RU"/>
    </w:rPr>
  </w:style>
  <w:style w:type="character" w:styleId="626">
    <w:name w:val="Hyperlink"/>
    <w:basedOn w:val="619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rostov-gorod.ru/documents/regulations/71880/%20" TargetMode="External"/><Relationship Id="rId9" Type="http://schemas.openxmlformats.org/officeDocument/2006/relationships/hyperlink" Target="https://rostov-gorod.ru/administration/action/mun-prog/" TargetMode="External"/><Relationship Id="rId10" Type="http://schemas.openxmlformats.org/officeDocument/2006/relationships/hyperlink" Target="https://rostov-gorod.ru/documents/regulations/71880/%20" TargetMode="External"/><Relationship Id="rId11" Type="http://schemas.openxmlformats.org/officeDocument/2006/relationships/hyperlink" Target="https://rostov-gorod.ru/administration/action/mun-prog/" TargetMode="External"/><Relationship Id="rId12" Type="http://schemas.openxmlformats.org/officeDocument/2006/relationships/hyperlink" Target="https://rostov-gorod.ru/documents/regulations/71880/" TargetMode="External"/><Relationship Id="rId13" Type="http://schemas.openxmlformats.org/officeDocument/2006/relationships/hyperlink" Target="https://rostov-gorod.ru/administration/action/mun-prog/" TargetMode="External"/><Relationship Id="rId14" Type="http://schemas.openxmlformats.org/officeDocument/2006/relationships/hyperlink" Target="https://rostov-gorod.ru/documents/regulations/71880/" TargetMode="External"/><Relationship Id="rId15" Type="http://schemas.openxmlformats.org/officeDocument/2006/relationships/hyperlink" Target="https://rostov-gorod.ru/administration/action/mun-prog/" TargetMode="External"/><Relationship Id="rId16" Type="http://schemas.openxmlformats.org/officeDocument/2006/relationships/hyperlink" Target="https://rostov-gorod.ru/documents/regulations/71880/" TargetMode="External"/><Relationship Id="rId17" Type="http://schemas.openxmlformats.org/officeDocument/2006/relationships/hyperlink" Target="https://rostov-gorod.ru/administration/action/mun-prog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belova</dc:creator>
  <cp:lastModifiedBy>mksolopova</cp:lastModifiedBy>
  <cp:revision>4</cp:revision>
  <dcterms:created xsi:type="dcterms:W3CDTF">2025-12-19T08:54:00Z</dcterms:created>
  <dcterms:modified xsi:type="dcterms:W3CDTF">2026-05-07T08:35:09Z</dcterms:modified>
</cp:coreProperties>
</file>