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«Распоряжение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от 25.12.2018 № 1989 «Об условиях приватизации муниципального нежилого помещения, расположенного по адресу: Ростовская область, г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остов-на-Дону, пер.Газетный,110/264».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Федеральными законами от 22.07.2008 № 159-ФЗ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 особенностях отчуждения недвижимого имущества, находящегося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государственной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21.12.2001 № 178-ФЗ «О приватизации </w:t>
      </w:r>
      <w:proofErr w:type="gramStart"/>
      <w:r>
        <w:rPr>
          <w:sz w:val="28"/>
          <w:szCs w:val="28"/>
        </w:rPr>
        <w:t>государственного</w:t>
      </w:r>
      <w:proofErr w:type="gramEnd"/>
      <w:r>
        <w:rPr>
          <w:sz w:val="28"/>
          <w:szCs w:val="28"/>
        </w:rPr>
        <w:t xml:space="preserve">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муниципального имущества», 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22.12.2015 № 67 «О принятии Положения о приватизации муниципального имущества города Ростова-на-Дону», на основании заявления  ООО «</w:t>
      </w:r>
      <w:proofErr w:type="spellStart"/>
      <w:r>
        <w:rPr>
          <w:sz w:val="28"/>
          <w:szCs w:val="28"/>
        </w:rPr>
        <w:t>Сил-Мульти-Групп</w:t>
      </w:r>
      <w:proofErr w:type="spellEnd"/>
      <w:r>
        <w:rPr>
          <w:sz w:val="28"/>
          <w:szCs w:val="28"/>
        </w:rPr>
        <w:t xml:space="preserve">» (ИНН 6164278447, ОГРН 1086164004376)  от  05.10.2018  № 01/6916, принимая во внимание решение комиссии по приватизации муниципального имущества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21.12.2018 (протокол № 11):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Приватизировать путем реализации преимущественного права субъектами малого и среднего предпринимательства на приобретение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собственность арендуемого ими муниципального недвижимого имущества муниципальное нежилое помещение, расположенное по адресу: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Ростовская область, г. Ростов-на-Дону, пер. </w:t>
      </w:r>
      <w:proofErr w:type="gramStart"/>
      <w:r>
        <w:rPr>
          <w:sz w:val="28"/>
          <w:szCs w:val="28"/>
        </w:rPr>
        <w:t>Газетный</w:t>
      </w:r>
      <w:proofErr w:type="gramEnd"/>
      <w:r>
        <w:rPr>
          <w:sz w:val="28"/>
          <w:szCs w:val="28"/>
        </w:rPr>
        <w:t xml:space="preserve">, 110/264,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литер А, общей площадью 117,5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, этаж № 1, к. №№ 1-9, 2, 3, 4, 5, 6, 7, 8, 1а, кадастровый номер 61:44:0081913:234 (договор  аренды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  20.08.2015 № 6528-7).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Установить цену нежилого помещения, расположенного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адресу: Ростовская область, г. Ростов-на-Дону, пер. </w:t>
      </w:r>
      <w:proofErr w:type="gramStart"/>
      <w:r>
        <w:rPr>
          <w:sz w:val="28"/>
          <w:szCs w:val="28"/>
        </w:rPr>
        <w:t>Газетный</w:t>
      </w:r>
      <w:proofErr w:type="gramEnd"/>
      <w:r>
        <w:rPr>
          <w:sz w:val="28"/>
          <w:szCs w:val="28"/>
        </w:rPr>
        <w:t xml:space="preserve">, 110/264,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литер А, общей площадью 117,5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, этаж № 1, к. №№ 1-9, 2, 3, 4, 5, 6, 7, 8, 1а, кадастровый номер 61:44:0081913:234 равную рыночной стоимости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размере 6 936 200,00 (Шесть миллионов девятьсот тридцать шесть тысяч двести) рублей, 00 копеек,  (без учета НДС), согласно отчету от 12.12.2018 № 109-18-Р, выполненном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«Международный центр судебных экспертиз и оценки», согласованному городской комиссией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согласованию результатов оценки от 14.12.2018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(протокол № 47).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Оплата приобретаемого имущества осуществляется с рассрочкой платежа сроком на 5 лет в соответствии с условиями договора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купли-продажи нежилого помещения, расположенного по адресу:  Ростовская область, г. Ростов-на-Дону, пер. </w:t>
      </w:r>
      <w:proofErr w:type="gramStart"/>
      <w:r>
        <w:rPr>
          <w:sz w:val="28"/>
          <w:szCs w:val="28"/>
        </w:rPr>
        <w:t>Газетный</w:t>
      </w:r>
      <w:proofErr w:type="gramEnd"/>
      <w:r>
        <w:rPr>
          <w:sz w:val="28"/>
          <w:szCs w:val="28"/>
        </w:rPr>
        <w:t xml:space="preserve">, 110/264,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литер А, общей площадью 117,5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, этаж № 1, к. №№ 1-9, 2, 3, 4, 5, 6, 7, 8, 1а, кадастровый номер 61:44:0081913:234.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Отделу организации торгов департамента заключить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 ООО «</w:t>
      </w:r>
      <w:proofErr w:type="spellStart"/>
      <w:r>
        <w:rPr>
          <w:sz w:val="28"/>
          <w:szCs w:val="28"/>
        </w:rPr>
        <w:t>Сил-Мульти-Групп</w:t>
      </w:r>
      <w:proofErr w:type="spellEnd"/>
      <w:r>
        <w:rPr>
          <w:sz w:val="28"/>
          <w:szCs w:val="28"/>
        </w:rPr>
        <w:t xml:space="preserve">» (ИНН 6164278447, ОГРН 1086164004376)    договор купли-продажи нежилого помещения, расположенного по адресу: Ростовская область, г. Ростов-на-Дону, пер. </w:t>
      </w:r>
      <w:proofErr w:type="gramStart"/>
      <w:r>
        <w:rPr>
          <w:sz w:val="28"/>
          <w:szCs w:val="28"/>
        </w:rPr>
        <w:t>Газетный</w:t>
      </w:r>
      <w:proofErr w:type="gramEnd"/>
      <w:r>
        <w:rPr>
          <w:sz w:val="28"/>
          <w:szCs w:val="28"/>
        </w:rPr>
        <w:t xml:space="preserve">, 110/264,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литер А, общей площадью 117,5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, этаж № 1, к. №№ 1-9, 2, 3, 4, 5, 6, 7, 8, 1а, кадастровый номер 61:44:0081913:234 с рассрочкой платежа.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 МКУ «Управление казной города Ростова-на-Дону»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14-дневный срок после получения от государственного регистрирующего органа сведений о переходе права собственности на объект направить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Ростова-на-Дону пакет документов в соответствии с постановлением Администрации города Ростова-на-Дону от 18.05.2012 № 375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 приведении учета муниципального имущества города Ростова-на-Дону в соответствии с требованиями действующего законодательства» 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исключения объекта из реестра муниципального имущества города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Ростова-на-Дону.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 настоящего распоряжения оставляю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собой.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«Распоряжение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от 25.12.2018 № 1988 «Об условиях приватизации муниципального нежилого помещения, расположенного по адресу: Ростовская область, г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остов-на-Дону, пер.Островского,110-112».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Федеральными законами от 22.07.2008 № 159-ФЗ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 особенностях отчуждения недвижимого имущества, находящегося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государственной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21.12.2001 № 178-ФЗ «О приватизации </w:t>
      </w:r>
      <w:proofErr w:type="gramStart"/>
      <w:r>
        <w:rPr>
          <w:sz w:val="28"/>
          <w:szCs w:val="28"/>
        </w:rPr>
        <w:t>государственного</w:t>
      </w:r>
      <w:proofErr w:type="gramEnd"/>
      <w:r>
        <w:rPr>
          <w:sz w:val="28"/>
          <w:szCs w:val="28"/>
        </w:rPr>
        <w:t xml:space="preserve">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муниципального имущества», 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22.12.2015 № 67 «О принятии Положения о приватизации муниципального имущества города Ростова-на-Дону», на основании заявления  ИП Саркисяна Г.М. (ИНН 616483481977, ОГРНИП 314616420900016) от 05.10.2018 № 01/6917, принимая во внимание решение комиссии по приватизации муниципального имущества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21.12.2018 (протокол № 11):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Приватизировать путем реализации преимущественного права субъектами малого и среднего предпринимательства на приобретение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собственность арендуемого ими муниципального недвижимого имущества муниципальное нежилое помещение, расположенное по адресу: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Ростовская область, г. Ростов-на-Дону, пер. Островского, 110-112, литер А, общей площадью 79,6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, этаж № 1, к. №№ 28-30, 29, 29а, 31, 32, кадастровый номер 61:44:0000000:153494 (договор аренды от  24.08.2015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№ 6534-7).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Установить цену нежилого помещения, расположенного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адресу: Ростовская область,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Ростов-на-Дону, пер. Островского,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110-112, литер А, общей площадью 79,6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, этаж № 1, к. №№ 28-30, 29, 29а, 31, 32, кадастровый номер 61:44:0000000:153494 равную рыночной стоимости в размере 4 552 200,00 (Четыре миллиона пятьсот пятьдесят две тысячи двести) </w:t>
      </w:r>
      <w:r>
        <w:rPr>
          <w:sz w:val="28"/>
          <w:szCs w:val="28"/>
        </w:rPr>
        <w:lastRenderedPageBreak/>
        <w:t xml:space="preserve">рублей, 00 (без учета НДС), согласно отчету от 12.12.2018 № 110-18-Р выполненному ООО «Международный центр судебных экспертиз и оценки», согласованному городской комиссией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согласованию результатов оценки от 14.12.2018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(протокол № 47).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Оплата приобретаемого имущества осуществляется с рассрочкой платежа сроком на 5 лет в соответствии с условиями договора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купли-продажи нежилого помещения, расположенного по адресу:  Ростовская область,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Ростов-на-Дону,  пер. Островского, 110-112,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литер А, общей площадью 79,6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, этаж № 1, к. №№ 28-30, 29, 29а, 31, 32, кадастровый номер 61:44:0000000:153494.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Отделу организации торгов департамента заключить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 ИП  Саркисян Г.М. (ИНН 616483481977, ОГРНИП 314616420900016)  договор купли-продажи нежилого помещения, расположенного по адресу: Ростовская область,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Ростов-на-Дону, пер. Островского, 110-112,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литер А, общей площадью 79,6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, этаж № 1, к. №№ 28-30, 29, 29а, 31, 32, кадастровый номер 61:44:0000000:153494 с рассрочкой платежа.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 МКУ «Управление казной города Ростова-на-Дону»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14-дневный срок после получения от государственного регистрирующего органа сведений о переходе права собственности на объект направить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Ростова-на-Дону пакет документов в соответствии с постановлением Администрации города Ростова-на-Дону от 18.05.2012 № 375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 приведении учета муниципального имущества города Ростова-на-Дону в соответствии с требованиями действующего законодательства» 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исключения объекта из реестра муниципального имущества города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Ростова-на-Дону. </w:t>
      </w:r>
    </w:p>
    <w:p w:rsidR="00DF7D3C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 настоящего распоряжения оставляю </w:t>
      </w:r>
    </w:p>
    <w:p w:rsidR="006D0787" w:rsidRPr="002E389F" w:rsidRDefault="00DF7D3C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собой.</w:t>
      </w:r>
    </w:p>
    <w:sectPr w:rsidR="006D0787" w:rsidRPr="002E389F" w:rsidSect="00147972">
      <w:pgSz w:w="11906" w:h="16838"/>
      <w:pgMar w:top="1134" w:right="567" w:bottom="1134" w:left="1134" w:header="708" w:footer="90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3E1A" w:rsidRDefault="005B3E1A">
      <w:r>
        <w:separator/>
      </w:r>
    </w:p>
  </w:endnote>
  <w:endnote w:type="continuationSeparator" w:id="0">
    <w:p w:rsidR="005B3E1A" w:rsidRDefault="005B3E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3E1A" w:rsidRDefault="005B3E1A">
      <w:r>
        <w:separator/>
      </w:r>
    </w:p>
  </w:footnote>
  <w:footnote w:type="continuationSeparator" w:id="0">
    <w:p w:rsidR="005B3E1A" w:rsidRDefault="005B3E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0787"/>
    <w:rsid w:val="00012079"/>
    <w:rsid w:val="00045685"/>
    <w:rsid w:val="00046B58"/>
    <w:rsid w:val="000D6AA8"/>
    <w:rsid w:val="000F2FE7"/>
    <w:rsid w:val="000F7ED3"/>
    <w:rsid w:val="000F7F78"/>
    <w:rsid w:val="00144D5D"/>
    <w:rsid w:val="00147972"/>
    <w:rsid w:val="00195FF2"/>
    <w:rsid w:val="001B406A"/>
    <w:rsid w:val="001C592B"/>
    <w:rsid w:val="00260296"/>
    <w:rsid w:val="0028229B"/>
    <w:rsid w:val="002941BB"/>
    <w:rsid w:val="002E1E54"/>
    <w:rsid w:val="002E5F89"/>
    <w:rsid w:val="003103CF"/>
    <w:rsid w:val="00324351"/>
    <w:rsid w:val="00372F25"/>
    <w:rsid w:val="003D2A83"/>
    <w:rsid w:val="00427474"/>
    <w:rsid w:val="004B4B61"/>
    <w:rsid w:val="004C641D"/>
    <w:rsid w:val="004E6F4B"/>
    <w:rsid w:val="00521060"/>
    <w:rsid w:val="00575921"/>
    <w:rsid w:val="005B3E1A"/>
    <w:rsid w:val="006300F9"/>
    <w:rsid w:val="00637146"/>
    <w:rsid w:val="00697072"/>
    <w:rsid w:val="006D0787"/>
    <w:rsid w:val="006E7380"/>
    <w:rsid w:val="006F4E40"/>
    <w:rsid w:val="0075467E"/>
    <w:rsid w:val="00796A17"/>
    <w:rsid w:val="007B40C4"/>
    <w:rsid w:val="00816103"/>
    <w:rsid w:val="00921E08"/>
    <w:rsid w:val="00945160"/>
    <w:rsid w:val="009D026B"/>
    <w:rsid w:val="009F2F62"/>
    <w:rsid w:val="00AF56DD"/>
    <w:rsid w:val="00B15F11"/>
    <w:rsid w:val="00B5069A"/>
    <w:rsid w:val="00B73F85"/>
    <w:rsid w:val="00B86CE9"/>
    <w:rsid w:val="00BB3607"/>
    <w:rsid w:val="00C41832"/>
    <w:rsid w:val="00C42230"/>
    <w:rsid w:val="00CA4A7E"/>
    <w:rsid w:val="00CB7F89"/>
    <w:rsid w:val="00CC5F64"/>
    <w:rsid w:val="00CC71D7"/>
    <w:rsid w:val="00DF7D3C"/>
    <w:rsid w:val="00E86C2D"/>
    <w:rsid w:val="00E9641E"/>
    <w:rsid w:val="00EF5E4B"/>
    <w:rsid w:val="00F45DFE"/>
    <w:rsid w:val="00F52A03"/>
    <w:rsid w:val="00F54ED6"/>
    <w:rsid w:val="00FC3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78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D078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D07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6300F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300F9"/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2822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oa heading"/>
    <w:basedOn w:val="a"/>
    <w:next w:val="a"/>
    <w:uiPriority w:val="99"/>
    <w:semiHidden/>
    <w:unhideWhenUsed/>
    <w:rsid w:val="006F4E40"/>
    <w:pPr>
      <w:spacing w:before="120"/>
    </w:pPr>
    <w:rPr>
      <w:rFonts w:ascii="Cambria" w:hAnsi="Cambria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C9FD0-C811-4974-B218-AEE56ADFB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1052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Porotikov SV</dc:creator>
  <cp:lastModifiedBy>Chmykh</cp:lastModifiedBy>
  <cp:revision>2</cp:revision>
  <dcterms:created xsi:type="dcterms:W3CDTF">2018-12-27T06:45:00Z</dcterms:created>
  <dcterms:modified xsi:type="dcterms:W3CDTF">2018-12-27T06:45:00Z</dcterms:modified>
</cp:coreProperties>
</file>