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807" w:type="dxa"/>
        <w:tblLayout w:type="fixed"/>
        <w:tblLook w:val="0000" w:firstRow="0" w:lastRow="0" w:firstColumn="0" w:lastColumn="0" w:noHBand="0" w:noVBand="0"/>
      </w:tblPr>
      <w:tblGrid>
        <w:gridCol w:w="5954"/>
        <w:gridCol w:w="4853"/>
      </w:tblGrid>
      <w:tr w:rsidR="00041728" w:rsidRPr="00135806" w:rsidTr="007B1F4B">
        <w:tc>
          <w:tcPr>
            <w:tcW w:w="5954" w:type="dxa"/>
            <w:shd w:val="clear" w:color="auto" w:fill="auto"/>
          </w:tcPr>
          <w:p w:rsidR="007B1F4B" w:rsidRPr="007B1F4B" w:rsidRDefault="007B1F4B" w:rsidP="007B1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13.10.2023 № 1119 «О некоторых мерах, связанных с поддержкой пострадавших субъектов предпринимательской деятельности» (ред. от 30.07.2026)</w:t>
            </w:r>
          </w:p>
          <w:p w:rsidR="00041728" w:rsidRPr="00483C79" w:rsidRDefault="00041728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B1F4B" w:rsidRPr="007B1F4B" w:rsidRDefault="007B1F4B" w:rsidP="007B1F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Ростовской области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26.11.2025 № 131 «О некоторых мерах по реализации постановления Правительства Российской Федерации от 28.12.2019 № 1928»</w:t>
      </w:r>
      <w:r w:rsidRPr="007B1F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Ростовской области от 14.08.2023 № 598 «О некоторых мерах, связанных с поддержкой пострадавших субъектов предпринимательской деятельности»</w:t>
      </w:r>
    </w:p>
    <w:p w:rsidR="007B1F4B" w:rsidRPr="007B1F4B" w:rsidRDefault="007B1F4B" w:rsidP="007B1F4B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F4B" w:rsidRPr="007B1F4B" w:rsidRDefault="007B1F4B" w:rsidP="007B1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7B1F4B" w:rsidRPr="007B1F4B" w:rsidRDefault="007B1F4B" w:rsidP="007B1F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13.10.2023 № 1119 О некоторых мерах, связанных с поддержкой пострадавших субъектов предпринимательской деятельности»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(ред. от 30.07.2026) следующие изменения: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 № 1: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В пункте</w:t>
      </w:r>
      <w:r w:rsidR="007F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2: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 В абзаце четвертом после слов «террористических актов» дополнить словами «на территории города Ростова-на-Дону».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1.1.1.2.  Абзац пятый дополнить словами «на территории города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Пункт</w:t>
      </w:r>
      <w:r w:rsidR="007F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дополнить словами «на территории города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 В приложении № 2: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  Пункт</w:t>
      </w:r>
      <w:r w:rsidR="007F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1.3 раздела</w:t>
      </w:r>
      <w:r w:rsidR="007F6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дополнить словами «на территории города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  Приложение № 3 изложить в редакции согласно приложению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постановлению.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 В приложении №</w:t>
      </w:r>
      <w:r w:rsidR="007F6D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7: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1.4.1.  Пункт 2 изложить в следующей редакции: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Департамент экономики города Ростова-на-Дону (далее –  Уполномоченный орган) в целях оказания финансовой помощи формирует Списки по формам согласно приложениям № 15, 16 к Порядку подготовки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представления высшими исполнительными органами субъектов Российской Федерации документов в МЧС России для установления (определения) объема (предельного объема) запрашиваемых бюджетных ассигнований из резервного фонда Правительства Российской Федерации от 07.09.2026 № 717.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1.4.2.  В пункте 7 слова «и подписание их у Главы города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Ростова-на-Дону» исключить.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1.4.3.  Пункт 8 изложить в следующей редакции:</w:t>
      </w:r>
    </w:p>
    <w:p w:rsidR="007B1F4B" w:rsidRPr="007B1F4B" w:rsidRDefault="007B1F4B" w:rsidP="007B1F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B1F4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«8.  Уполномоченный орган в течение 10 рабочих дней со дня формирования Списков, предусмотренных пунктом 2 настоящего Порядка, обеспечивает представление в министерство экономического развития Ростовской области (далее – министерство) документов, указанных в подпункте 4.1.3 пункта 4.1 раздела 4 Правил предоставления иных межбюджетных трансфертов, источником финансового обеспечения которых являются бюджетные ассигнования резервного фонда Правительства Российской Федерации, на финансовое обеспечение осуществления компенсационных выплат физическим и юридическим лицам, которым был причинен ущерб </w:t>
      </w:r>
      <w:r w:rsidRPr="007B1F4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 xml:space="preserve">в результате террористического акта, и возмещения вреда, причиненного </w:t>
      </w:r>
      <w:r w:rsidRPr="007B1F4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при пресечении террористического акта правомерными действиями, утвержденных постановлением Правительства Ростовской области от 26.11.2025 № 131 «О некоторых мерах по реализации постановления Правительства Российской Федерации от 28.12.2019 № 1928».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2.  Постановление вступает в силу со дня его официального опубликования в газете «Ростов официальный».</w:t>
      </w:r>
    </w:p>
    <w:p w:rsidR="007B1F4B" w:rsidRPr="007B1F4B" w:rsidRDefault="007B1F4B" w:rsidP="007B1F4B">
      <w:pPr>
        <w:tabs>
          <w:tab w:val="left" w:pos="6379"/>
          <w:tab w:val="left" w:pos="65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первого заместителя главы Администрации города Ростова-на-Дону </w:t>
      </w:r>
      <w:proofErr w:type="spellStart"/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Дядькова</w:t>
      </w:r>
      <w:proofErr w:type="spellEnd"/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заместителя главы Администрации города Ростова-на-Дону по экономике Золотухина В.В.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1F4B" w:rsidRPr="007B1F4B" w:rsidRDefault="007B1F4B" w:rsidP="007B1F4B">
      <w:pPr>
        <w:spacing w:after="0" w:line="240" w:lineRule="auto"/>
        <w:ind w:right="3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F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вносит </w:t>
      </w:r>
    </w:p>
    <w:p w:rsidR="007B1F4B" w:rsidRPr="007B1F4B" w:rsidRDefault="007B1F4B" w:rsidP="007B1F4B">
      <w:pPr>
        <w:spacing w:after="0" w:line="240" w:lineRule="auto"/>
        <w:ind w:right="3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F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экономики </w:t>
      </w:r>
    </w:p>
    <w:p w:rsidR="007B1F4B" w:rsidRPr="007B1F4B" w:rsidRDefault="007B1F4B" w:rsidP="007B1F4B">
      <w:pPr>
        <w:spacing w:after="0" w:line="240" w:lineRule="auto"/>
        <w:ind w:right="3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F4B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02467" w:rsidRPr="00E27843" w:rsidTr="00C928DD">
        <w:trPr>
          <w:trHeight w:val="1276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F059AE5" wp14:editId="75141D67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059AE5"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B8ECEF" wp14:editId="146651B0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B8ECEF"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B1F4B" w:rsidRPr="007B1F4B" w:rsidRDefault="007B1F4B" w:rsidP="007B1F4B">
      <w:pPr>
        <w:spacing w:after="0" w:line="240" w:lineRule="auto"/>
        <w:ind w:left="4395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комиссии по обследованию имущества, используемого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предпринимательской деятельности, пострадавшего в результате обстрелов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 стороны вооруженных формирований Украины и террористических актов,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города Ростова-на-Дону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B1F4B" w:rsidRPr="007B1F4B" w:rsidRDefault="007B1F4B" w:rsidP="007B1F4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F4B" w:rsidRPr="007B1F4B" w:rsidRDefault="007B1F4B" w:rsidP="007B1F4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7B1F4B" w:rsidRPr="007B1F4B" w:rsidRDefault="007B1F4B" w:rsidP="007B1F4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включение в реестр субъектов предпринимательской деятельности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физических лиц, применяющих специальный налоговый режим «Налог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профессиональный доход», пострадавших в результате обстрелов </w:t>
      </w:r>
      <w:r w:rsidRPr="007B1F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стороны вооруженных формирований Украины и террористических актов, на территории города Ростова-на-Дону</w:t>
      </w:r>
    </w:p>
    <w:p w:rsidR="007B1F4B" w:rsidRPr="007B1F4B" w:rsidRDefault="007B1F4B" w:rsidP="007B1F4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603"/>
        <w:gridCol w:w="2090"/>
        <w:gridCol w:w="2293"/>
        <w:gridCol w:w="2668"/>
      </w:tblGrid>
      <w:tr w:rsidR="007B1F4B" w:rsidRPr="007B1F4B" w:rsidTr="00B370C9">
        <w:tc>
          <w:tcPr>
            <w:tcW w:w="2047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</w:t>
            </w:r>
          </w:p>
        </w:tc>
        <w:tc>
          <w:tcPr>
            <w:tcW w:w="7654" w:type="dxa"/>
            <w:gridSpan w:val="4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047" w:type="dxa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gridSpan w:val="4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(полное наименование и организационно-правовая форма субъекта предпринимательской деятельности или Ф.И.О. физического лица, применяющего специальный налоговый режим «Налог на профессиональный доход»)</w:t>
            </w:r>
          </w:p>
        </w:tc>
      </w:tr>
      <w:tr w:rsidR="007B1F4B" w:rsidRPr="007B1F4B" w:rsidTr="00B370C9">
        <w:tc>
          <w:tcPr>
            <w:tcW w:w="2047" w:type="dxa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7654" w:type="dxa"/>
            <w:gridSpan w:val="4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047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адрес:</w:t>
            </w:r>
          </w:p>
        </w:tc>
        <w:tc>
          <w:tcPr>
            <w:tcW w:w="7654" w:type="dxa"/>
            <w:gridSpan w:val="4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047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</w:t>
            </w:r>
            <w:proofErr w:type="spellStart"/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наличии):</w:t>
            </w:r>
          </w:p>
        </w:tc>
        <w:tc>
          <w:tcPr>
            <w:tcW w:w="7654" w:type="dxa"/>
            <w:gridSpan w:val="4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047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Тел./Факс:</w:t>
            </w:r>
          </w:p>
        </w:tc>
        <w:tc>
          <w:tcPr>
            <w:tcW w:w="7654" w:type="dxa"/>
            <w:gridSpan w:val="4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по событию нанесения ущерба</w:t>
            </w:r>
          </w:p>
        </w:tc>
      </w:tr>
      <w:tr w:rsidR="007B1F4B" w:rsidRPr="007B1F4B" w:rsidTr="00B370C9">
        <w:tc>
          <w:tcPr>
            <w:tcW w:w="2047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события:</w:t>
            </w:r>
          </w:p>
        </w:tc>
        <w:tc>
          <w:tcPr>
            <w:tcW w:w="7654" w:type="dxa"/>
            <w:gridSpan w:val="4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047" w:type="dxa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gridSpan w:val="4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(точный адрес (город, улица, номера дома/корпус/литер, наименование строения/здания, номер офиса, комнаты, наименование помещения </w:t>
            </w:r>
            <w:r w:rsidR="007F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3" w:name="_GoBack"/>
            <w:bookmarkEnd w:id="3"/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т.п.)</w:t>
            </w: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обработку персональных данных согласен (согласие прилагается)</w:t>
            </w: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Приложением к заявлению являются:</w:t>
            </w:r>
          </w:p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 w:firstLine="5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копия постановления следователя (дознавателя, судьи) или определения суда о признании юридического лица, являющегося коммерческой организаций, или гражданина, осуществляющего предпринимательскую деятельность </w:t>
            </w: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без образования юридического лица и зарегистрированного в установленном порядке, потерпевшим по уголовному делу о преступлении, предусмотренном статьей 205 Уголовного кодекса Российской Федерации, и (или) пострадавшим при пресечении террористического акта правомерными действиями;</w:t>
            </w:r>
          </w:p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 w:firstLine="5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 или копия отчета об определении рыночной стоимости поврежденных объектов, выполненных независимой организацией, имеющей право осуществлять оценочную деятельность в соответствии с Федеральным законом от 29.07.1998 № 135-ФЗ «Об оценочной деятельности в Российской Федерации»;</w:t>
            </w:r>
          </w:p>
          <w:p w:rsidR="007B1F4B" w:rsidRPr="007B1F4B" w:rsidRDefault="007B1F4B" w:rsidP="007B1F4B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копии документов, подтверждающих право собственности (владения) </w:t>
            </w: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поврежденное имущество.</w:t>
            </w: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650" w:type="dxa"/>
            <w:gridSpan w:val="2"/>
            <w:vMerge w:val="restart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</w:t>
            </w:r>
          </w:p>
        </w:tc>
        <w:tc>
          <w:tcPr>
            <w:tcW w:w="4383" w:type="dxa"/>
            <w:gridSpan w:val="2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8" w:type="dxa"/>
            <w:tcBorders>
              <w:bottom w:val="nil"/>
            </w:tcBorders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B1F4B" w:rsidRPr="007B1F4B" w:rsidTr="00B370C9">
        <w:tc>
          <w:tcPr>
            <w:tcW w:w="2650" w:type="dxa"/>
            <w:gridSpan w:val="2"/>
            <w:vMerge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93" w:type="dxa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2668" w:type="dxa"/>
            <w:tcBorders>
              <w:bottom w:val="nil"/>
            </w:tcBorders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  <w:tr w:rsidR="007B1F4B" w:rsidRPr="007B1F4B" w:rsidTr="00B370C9">
        <w:tc>
          <w:tcPr>
            <w:tcW w:w="9701" w:type="dxa"/>
            <w:gridSpan w:val="5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650" w:type="dxa"/>
            <w:gridSpan w:val="2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 принял</w:t>
            </w:r>
          </w:p>
        </w:tc>
        <w:tc>
          <w:tcPr>
            <w:tcW w:w="7051" w:type="dxa"/>
            <w:gridSpan w:val="3"/>
            <w:shd w:val="clear" w:color="auto" w:fill="auto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650" w:type="dxa"/>
            <w:gridSpan w:val="2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0" w:type="dxa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3" w:type="dxa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8" w:type="dxa"/>
            <w:vAlign w:val="bottom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1F4B" w:rsidRPr="007B1F4B" w:rsidTr="00B370C9">
        <w:tc>
          <w:tcPr>
            <w:tcW w:w="2650" w:type="dxa"/>
            <w:gridSpan w:val="2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2090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293" w:type="dxa"/>
            <w:vAlign w:val="center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2668" w:type="dxa"/>
          </w:tcPr>
          <w:p w:rsidR="007B1F4B" w:rsidRPr="007B1F4B" w:rsidRDefault="007B1F4B" w:rsidP="007B1F4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7B1F4B" w:rsidRPr="007B1F4B" w:rsidRDefault="007B1F4B" w:rsidP="007B1F4B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7B1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193" w:rsidRDefault="001E1193" w:rsidP="00D51C48">
      <w:pPr>
        <w:spacing w:after="0" w:line="240" w:lineRule="auto"/>
      </w:pPr>
      <w:r>
        <w:separator/>
      </w:r>
    </w:p>
  </w:endnote>
  <w:endnote w:type="continuationSeparator" w:id="0">
    <w:p w:rsidR="001E1193" w:rsidRDefault="001E1193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DD4" w:rsidRPr="007F6DD4">
          <w:rPr>
            <w:noProof/>
            <w:lang w:val="ru-RU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606342" w:rsidRDefault="0060634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DD4" w:rsidRPr="007F6DD4">
          <w:rPr>
            <w:noProof/>
            <w:lang w:val="ru-RU"/>
          </w:rPr>
          <w:t>4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DD4" w:rsidRPr="007F6DD4">
          <w:rPr>
            <w:noProof/>
            <w:lang w:val="ru-RU"/>
          </w:rPr>
          <w:t>3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193" w:rsidRDefault="001E1193" w:rsidP="00D51C48">
      <w:pPr>
        <w:spacing w:after="0" w:line="240" w:lineRule="auto"/>
      </w:pPr>
      <w:r>
        <w:separator/>
      </w:r>
    </w:p>
  </w:footnote>
  <w:footnote w:type="continuationSeparator" w:id="0">
    <w:p w:rsidR="001E1193" w:rsidRDefault="001E1193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119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293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1F4B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7F6DD4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287BBB"/>
  <w15:docId w15:val="{80A35907-81BB-43BA-B565-D34C0D6F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78E64-1D77-4C0B-81BE-B78EDFF8B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Лысенко Владимир Викторович</cp:lastModifiedBy>
  <cp:revision>3</cp:revision>
  <cp:lastPrinted>2026-04-24T08:46:00Z</cp:lastPrinted>
  <dcterms:created xsi:type="dcterms:W3CDTF">2026-10-26T08:42:00Z</dcterms:created>
  <dcterms:modified xsi:type="dcterms:W3CDTF">2026-10-26T08:57:00Z</dcterms:modified>
</cp:coreProperties>
</file>