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1A5" w:rsidRDefault="00DD0FFE" w:rsidP="00F51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515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515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1587"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</w:t>
      </w:r>
      <w:r w:rsidR="00F51587"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по объекту: «Оценка воздействия на окружающую среду пестицида Опричник, СЭ </w:t>
      </w:r>
      <w:r w:rsidR="00F51587"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(300 г/л 2,4-Д кислоты (2-этилгексиловый эфир) + 6,25 г/л </w:t>
      </w:r>
      <w:proofErr w:type="spellStart"/>
      <w:r w:rsidR="00F51587"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флорасулама</w:t>
      </w:r>
      <w:proofErr w:type="spellEnd"/>
      <w:r w:rsidR="00F51587"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» </w:t>
      </w:r>
      <w:r w:rsidR="00F51587"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(включая материалы оценки воздействия на окружающую среду)</w:t>
      </w:r>
    </w:p>
    <w:p w:rsidR="00F51587" w:rsidRPr="00F51587" w:rsidRDefault="00F51587" w:rsidP="00F51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047A7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047A7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47A7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047A7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047A7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047A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047A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047A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47A7F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343F7E" w:rsidRPr="00343F7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047A7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47A7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047A7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BA318E" w:rsidRPr="00047A7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08.12.2023 по 08.01.2024 </w:t>
      </w:r>
      <w:r w:rsidRPr="00047A7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47A7F" w:rsidRPr="00047A7F" w:rsidRDefault="00047A7F" w:rsidP="00047A7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намечаемой деятельности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47A7F" w:rsidRPr="00047A7F" w:rsidRDefault="00047A7F" w:rsidP="00047A7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пестицида Опричник, СЭ (300 г/л 2,4-Д кислоты (2-этилгексиловый эфир) + 6,25 г/л </w:t>
      </w:r>
      <w:proofErr w:type="spellStart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флорасулама</w:t>
      </w:r>
      <w:proofErr w:type="spellEnd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)».</w:t>
      </w:r>
    </w:p>
    <w:p w:rsidR="00047A7F" w:rsidRPr="00047A7F" w:rsidRDefault="00047A7F" w:rsidP="00047A7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Опричник, СЭ (300 г/л 2,4-Д кислоты (2-этилгексиловый эфир) + 6,25 г/л </w:t>
      </w:r>
      <w:proofErr w:type="spellStart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флорасулама</w:t>
      </w:r>
      <w:proofErr w:type="spellEnd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– системный послевсходовый гербицид для борьбы с однолетними, в том числе устойчивыми в 2,4-Д и 2М-4Х, и некоторыми многолетними двудольными сорняками в посевах зерновых культур и кукурузы.</w:t>
      </w:r>
    </w:p>
    <w:p w:rsidR="00047A7F" w:rsidRPr="00047A7F" w:rsidRDefault="00047A7F" w:rsidP="00047A7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047A7F" w:rsidRPr="00047A7F" w:rsidRDefault="00047A7F" w:rsidP="00047A7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Опричник, СЭ (300 г/л 2,4-Д кислоты (2-этилгексиловый эфир) + 6,25 г/л </w:t>
      </w:r>
      <w:proofErr w:type="spellStart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флорасулама</w:t>
      </w:r>
      <w:proofErr w:type="spellEnd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применением пестицида </w:t>
      </w: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Опричник, СЭ (300 г/л 2,4-Д кислоты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(2-этилгексиловый эфир) + 6,25 г/л </w:t>
      </w:r>
      <w:proofErr w:type="spellStart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флорасулама</w:t>
      </w:r>
      <w:proofErr w:type="spellEnd"/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Федерации.</w:t>
      </w:r>
    </w:p>
    <w:p w:rsidR="000F4AA2" w:rsidRPr="00047A7F" w:rsidRDefault="000F4AA2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047A7F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47A7F" w:rsidTr="004A7F2C">
        <w:trPr>
          <w:trHeight w:val="952"/>
        </w:trPr>
        <w:tc>
          <w:tcPr>
            <w:tcW w:w="396" w:type="dxa"/>
            <w:vAlign w:val="center"/>
          </w:tcPr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47A7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47A7F" w:rsidTr="004A7F2C">
        <w:trPr>
          <w:trHeight w:val="952"/>
        </w:trPr>
        <w:tc>
          <w:tcPr>
            <w:tcW w:w="396" w:type="dxa"/>
            <w:vAlign w:val="center"/>
          </w:tcPr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47A7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47A7F" w:rsidTr="004A7F2C">
        <w:trPr>
          <w:trHeight w:val="952"/>
        </w:trPr>
        <w:tc>
          <w:tcPr>
            <w:tcW w:w="396" w:type="dxa"/>
            <w:vAlign w:val="center"/>
          </w:tcPr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47A7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47A7F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47A7F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47A7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47A7F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47A7F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47A7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47A7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47A7F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47A7F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47A7F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47A7F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47A7F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47A7F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47A7F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47A7F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47A7F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47A7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47A7F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47A7F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47A7F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47A7F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47A7F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47A7F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47A7F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47A7F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047A7F">
        <w:rPr>
          <w:rFonts w:ascii="Times New Roman" w:hAnsi="Times New Roman" w:cs="Times New Roman"/>
          <w:sz w:val="24"/>
          <w:szCs w:val="24"/>
        </w:rPr>
        <w:t xml:space="preserve">с </w:t>
      </w:r>
      <w:r w:rsidR="00BA318E" w:rsidRPr="00047A7F">
        <w:rPr>
          <w:rFonts w:ascii="Times New Roman" w:hAnsi="Times New Roman" w:cs="Times New Roman"/>
          <w:sz w:val="24"/>
          <w:szCs w:val="24"/>
        </w:rPr>
        <w:t xml:space="preserve">08.12.2023 по 08.01.2024 </w:t>
      </w:r>
      <w:r w:rsidRPr="00047A7F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047A7F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047A7F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047A7F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43F7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BA318E" w:rsidRPr="00047A7F">
        <w:rPr>
          <w:rFonts w:ascii="Times New Roman" w:hAnsi="Times New Roman" w:cs="Times New Roman"/>
          <w:sz w:val="24"/>
          <w:szCs w:val="24"/>
        </w:rPr>
        <w:t xml:space="preserve">08.12.2023 по 08.01.2024 </w:t>
      </w:r>
      <w:r w:rsidRPr="00343F7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343F7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43F7E">
        <w:rPr>
          <w:rFonts w:ascii="Times New Roman" w:hAnsi="Times New Roman" w:cs="Times New Roman"/>
          <w:sz w:val="24"/>
          <w:szCs w:val="24"/>
        </w:rPr>
        <w:br/>
      </w:r>
      <w:r w:rsidRPr="00343F7E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43F7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343F7E" w:rsidRPr="00343F7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43F7E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43F7E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 в</w:t>
      </w:r>
      <w:bookmarkStart w:id="1" w:name="_GoBack"/>
      <w:bookmarkEnd w:id="1"/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письменной форме принимаются по рабочим дням </w:t>
      </w:r>
      <w:r w:rsidR="00D47E6E"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BA318E"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08.12.2023 по 18.01.2024 </w:t>
      </w:r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343F7E" w:rsidRPr="00343F7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43F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43F7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47A7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47A7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047A7F" w:rsidTr="00D66A48">
        <w:tc>
          <w:tcPr>
            <w:tcW w:w="5665" w:type="dxa"/>
          </w:tcPr>
          <w:p w:rsidR="00B81A2E" w:rsidRPr="00047A7F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047A7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47A7F" w:rsidTr="00D66A48">
        <w:tc>
          <w:tcPr>
            <w:tcW w:w="5665" w:type="dxa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47A7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47A7F" w:rsidTr="00D66A48">
        <w:tc>
          <w:tcPr>
            <w:tcW w:w="5665" w:type="dxa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D3D" w:rsidRDefault="00941D3D" w:rsidP="00050B17">
      <w:pPr>
        <w:spacing w:after="0" w:line="240" w:lineRule="auto"/>
      </w:pPr>
      <w:r>
        <w:separator/>
      </w:r>
    </w:p>
  </w:endnote>
  <w:endnote w:type="continuationSeparator" w:id="0">
    <w:p w:rsidR="00941D3D" w:rsidRDefault="00941D3D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D3D" w:rsidRDefault="00941D3D" w:rsidP="00050B17">
      <w:pPr>
        <w:spacing w:after="0" w:line="240" w:lineRule="auto"/>
      </w:pPr>
      <w:r>
        <w:separator/>
      </w:r>
    </w:p>
  </w:footnote>
  <w:footnote w:type="continuationSeparator" w:id="0">
    <w:p w:rsidR="00941D3D" w:rsidRDefault="00941D3D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91BFD"/>
    <w:rsid w:val="00097397"/>
    <w:rsid w:val="000A3112"/>
    <w:rsid w:val="000C4F7D"/>
    <w:rsid w:val="000D092E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3F7E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1D3D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CE2A12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7391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FD4E8-CE94-4D10-A83C-204ADB0D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42</cp:revision>
  <cp:lastPrinted>2022-11-24T09:03:00Z</cp:lastPrinted>
  <dcterms:created xsi:type="dcterms:W3CDTF">2022-10-13T07:52:00Z</dcterms:created>
  <dcterms:modified xsi:type="dcterms:W3CDTF">2023-12-01T09:57:00Z</dcterms:modified>
</cp:coreProperties>
</file>