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26C" w:rsidRPr="005D1D77" w:rsidRDefault="00F6226C" w:rsidP="00F622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D1D77">
        <w:rPr>
          <w:rFonts w:ascii="Times New Roman" w:hAnsi="Times New Roman" w:cs="Times New Roman"/>
          <w:sz w:val="28"/>
          <w:szCs w:val="28"/>
        </w:rPr>
        <w:t>решением Ростовской-на-Дону городской Думы от 14.04.2026 № 142</w:t>
      </w:r>
      <w:r>
        <w:rPr>
          <w:rFonts w:ascii="Times New Roman" w:hAnsi="Times New Roman" w:cs="Times New Roman"/>
          <w:sz w:val="28"/>
          <w:szCs w:val="28"/>
        </w:rPr>
        <w:t xml:space="preserve"> признаны утратившими силу следующие решения:</w:t>
      </w:r>
    </w:p>
    <w:p w:rsidR="00F6226C" w:rsidRPr="005D1D77" w:rsidRDefault="00F6226C" w:rsidP="00F62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77">
        <w:rPr>
          <w:rFonts w:ascii="Times New Roman" w:hAnsi="Times New Roman" w:cs="Times New Roman"/>
          <w:sz w:val="28"/>
          <w:szCs w:val="28"/>
        </w:rPr>
        <w:t>1)</w:t>
      </w:r>
      <w:r w:rsidR="00F53636">
        <w:rPr>
          <w:rFonts w:ascii="Times New Roman" w:hAnsi="Times New Roman" w:cs="Times New Roman"/>
          <w:sz w:val="28"/>
          <w:szCs w:val="28"/>
        </w:rPr>
        <w:t> </w:t>
      </w:r>
      <w:r w:rsidRPr="005D1D77">
        <w:rPr>
          <w:rFonts w:ascii="Times New Roman" w:hAnsi="Times New Roman" w:cs="Times New Roman"/>
          <w:sz w:val="28"/>
          <w:szCs w:val="28"/>
        </w:rPr>
        <w:t>решение Ростовской-на-Дону городской Думы от 21.04.2015 № 850 «О принятии Положения «О порядке осуществления городским округом «Город Ростов-на-Дону» международных и межмуниципальных связей»;</w:t>
      </w:r>
    </w:p>
    <w:p w:rsidR="00F6226C" w:rsidRDefault="00F6226C" w:rsidP="00F62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77">
        <w:rPr>
          <w:rFonts w:ascii="Times New Roman" w:hAnsi="Times New Roman" w:cs="Times New Roman"/>
          <w:sz w:val="28"/>
          <w:szCs w:val="28"/>
        </w:rPr>
        <w:t>2) решение Ростовской-на-Дону городской Думы от 14.08.2018 № 557 «О внесении изменений в решение Ростовской-на-Дону городской Думы «О принятии Положения «О порядке осуществления городским округом «Город Ростов-на-Дону» международных и межмуниципальных связей»;</w:t>
      </w:r>
    </w:p>
    <w:p w:rsidR="00226BBB" w:rsidRPr="005D1D77" w:rsidRDefault="00226BBB" w:rsidP="00226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5D1D77">
        <w:rPr>
          <w:rFonts w:ascii="Times New Roman" w:hAnsi="Times New Roman" w:cs="Times New Roman"/>
          <w:sz w:val="28"/>
          <w:szCs w:val="28"/>
        </w:rPr>
        <w:t>решение Ростовской-на-Дону городской Думы от 21.02.2023 № 461 «О внесении изменения в решение Ростовской-на-Дону городской Думы «О принятии Положения «О порядке осуществления городским округом «Город Ростова-на-Дону» международных и межмуниципальных связей»;</w:t>
      </w:r>
    </w:p>
    <w:p w:rsidR="00F6226C" w:rsidRPr="005D1D77" w:rsidRDefault="00226BBB" w:rsidP="00F62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226C" w:rsidRPr="005D1D77">
        <w:rPr>
          <w:rFonts w:ascii="Times New Roman" w:hAnsi="Times New Roman" w:cs="Times New Roman"/>
          <w:sz w:val="28"/>
          <w:szCs w:val="28"/>
        </w:rPr>
        <w:t>) решение Ростовской-на-Дону городской Думы от 21.04.2020 № 841 «Об установлении пониженной ставки единого налога на вмененный доход для отдельных видов деятельности для части категорий налогоплательщиков на территории города Ростова-на-Дону»;</w:t>
      </w:r>
    </w:p>
    <w:p w:rsidR="00F6226C" w:rsidRPr="005D1D77" w:rsidRDefault="00226BBB" w:rsidP="00F62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6226C" w:rsidRPr="005D1D77">
        <w:rPr>
          <w:rFonts w:ascii="Times New Roman" w:hAnsi="Times New Roman" w:cs="Times New Roman"/>
          <w:sz w:val="28"/>
          <w:szCs w:val="28"/>
        </w:rPr>
        <w:t>) решение Ростовской-на-Дону городской Думы от 21.04.2020 № 843 «О приостановлении действия отдельных положений Положения «О бюджетном процессе в городе Ростове-на-Дону»;</w:t>
      </w:r>
    </w:p>
    <w:p w:rsidR="00F6226C" w:rsidRPr="005D1D77" w:rsidRDefault="00226BBB" w:rsidP="00F62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226C" w:rsidRPr="005D1D77">
        <w:rPr>
          <w:rFonts w:ascii="Times New Roman" w:hAnsi="Times New Roman" w:cs="Times New Roman"/>
          <w:sz w:val="28"/>
          <w:szCs w:val="28"/>
        </w:rPr>
        <w:t>) решение Ростовской-на-Дону городской Думы от 21.04.2020 № 852 «О приостановлении действия части 6 статьи 8 Положения о порядке управления и распоряжения имуществом, находящимся в муниципальной собственности города Ростова-на-Дону»;</w:t>
      </w:r>
    </w:p>
    <w:p w:rsidR="00F6226C" w:rsidRPr="005D1D77" w:rsidRDefault="00F6226C" w:rsidP="00F62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77">
        <w:rPr>
          <w:rFonts w:ascii="Times New Roman" w:hAnsi="Times New Roman" w:cs="Times New Roman"/>
          <w:sz w:val="28"/>
          <w:szCs w:val="28"/>
        </w:rPr>
        <w:t>7) решение Ростовской-на-Дону городской Думы от 11.04.2025 № 834 «О внесении изменений в решение Ростовской-на-Дону городской Думы «О создании Совета молодых депутатов Ростовской-на-Дону городской Думы».</w:t>
      </w:r>
    </w:p>
    <w:p w:rsidR="00F6226C" w:rsidRDefault="00F6226C" w:rsidP="00F62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26C" w:rsidRPr="0038292F" w:rsidRDefault="00F6226C" w:rsidP="0038292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6226C" w:rsidRPr="0038292F" w:rsidSect="00270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292F"/>
    <w:rsid w:val="00226BBB"/>
    <w:rsid w:val="00270CB3"/>
    <w:rsid w:val="00281A49"/>
    <w:rsid w:val="0038292F"/>
    <w:rsid w:val="004278D8"/>
    <w:rsid w:val="0066089D"/>
    <w:rsid w:val="008C75C7"/>
    <w:rsid w:val="00F53636"/>
    <w:rsid w:val="00F62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Таценко</dc:creator>
  <cp:lastModifiedBy>Гридина</cp:lastModifiedBy>
  <cp:revision>2</cp:revision>
  <dcterms:created xsi:type="dcterms:W3CDTF">2026-05-05T08:24:00Z</dcterms:created>
  <dcterms:modified xsi:type="dcterms:W3CDTF">2026-05-05T08:24:00Z</dcterms:modified>
</cp:coreProperties>
</file>