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6CE50" w14:textId="57C53298" w:rsidR="00321876" w:rsidRPr="00321876" w:rsidRDefault="00321876" w:rsidP="0032187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Новые</w:t>
      </w:r>
      <w:r w:rsidRPr="003218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формы уведомлений по иностранным работникам </w:t>
      </w:r>
      <w:r w:rsidRPr="00321876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218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 1 сентября 2026 года</w:t>
      </w:r>
    </w:p>
    <w:p w14:paraId="433047F9" w14:textId="4747E870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сентября 2026 года вступает в силу Приказ МВД России </w:t>
      </w:r>
      <w:r w:rsidR="00CE37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12.05.2026 №</w:t>
      </w:r>
      <w:r w:rsidR="00CE37F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290, утверждающий новые формы уведомлений </w:t>
      </w:r>
      <w:r w:rsidR="00CE37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работодателей и заказчиков работ (услуг), привлекающих иностранных граждан. Документ будет действовать до 1 сентября 2032 года.</w:t>
      </w:r>
    </w:p>
    <w:p w14:paraId="4A1FF5F7" w14:textId="77777777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Обновлению подлежат пять форм</w:t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2BEA55" w14:textId="752E0A3E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1.  </w:t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ходатайство иностранного гражданина о привлечении его в качестве высококвалифицированного специалиста;</w:t>
      </w:r>
    </w:p>
    <w:p w14:paraId="7AC9A467" w14:textId="7B8B476F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2.  </w:t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трудоустройстве иностранного гражданина организацией, оказывающей услуги по трудоустройству на территории РФ;</w:t>
      </w:r>
    </w:p>
    <w:p w14:paraId="24B50858" w14:textId="03F7E99C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3.  </w:t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об исполнении работодателем обязательств по выплате заработной платы высококвалифицированному специалисту;</w:t>
      </w:r>
    </w:p>
    <w:p w14:paraId="500DD46F" w14:textId="7880378D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4.  </w:t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заключении трудового договора или гражданско-правового договора с иностранным гражданином;</w:t>
      </w:r>
    </w:p>
    <w:p w14:paraId="3D9B9691" w14:textId="3BBEBD11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5.  </w:t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прекращении (расторжении) трудового договора или гражданско-правового договора с иностранным гражданином.</w:t>
      </w:r>
    </w:p>
    <w:p w14:paraId="749C4F10" w14:textId="77777777" w:rsid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1EDD29" w14:textId="2B921B57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носят в основном технический характер, однако есть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3218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важные нововведения</w:t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необходимо учитывать.</w:t>
      </w:r>
    </w:p>
    <w:p w14:paraId="7B17390B" w14:textId="1F2F9C45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уведомлении о заключении договора с иностранцем теперь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обязательном порядке указывается срок действия договора. Если договор бессрочный, необходимо поставить соответствующую отметку.</w:t>
      </w:r>
    </w:p>
    <w:p w14:paraId="44F46251" w14:textId="026BB1AD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уведомлении о выплате заработной платы высококвалифицированному специалисту появилась графа для указания </w:t>
      </w:r>
      <w:r w:rsidR="00CE37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иностранного работника. При этом из данной формы исключены сведения о профессии (должности) специалиста и о территории действия </w:t>
      </w:r>
      <w:r w:rsidR="00CE37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разрешения на работу.</w:t>
      </w:r>
    </w:p>
    <w:p w14:paraId="6E6C9910" w14:textId="788BF137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уведомлениям о заключении и прекращении договора, а также </w:t>
      </w:r>
      <w:r w:rsidR="00CE37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уведомлению о выплате зарплаты ВКС теперь необходимо прикладывать отдельное письменное согласие иностранного гражданина на обработку персональных данных. Напомним, что с 1 сентября 2025 года такое согласие нельзя включать в текст других документов — оно оформляется отдельно. Рекомендуемые образцы согласий приведены в приложениях к порядку подачи уведомлений.</w:t>
      </w:r>
    </w:p>
    <w:p w14:paraId="3B1A72CA" w14:textId="6022C36F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подачи уведомления</w:t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заключении или прекращении договора </w:t>
      </w:r>
      <w:r w:rsidR="00CE37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иностранным гражданином составляет не более трех рабочих дней с даты соответствующего события. Отсчет начинается со следующего рабочего </w:t>
      </w:r>
      <w:r w:rsidR="00CE37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 после подписания договора.</w:t>
      </w:r>
    </w:p>
    <w:p w14:paraId="00B2948A" w14:textId="77777777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подается в территориальный орган МВД на региональном уровне в том субъекте РФ, где иностранец фактически осуществляет трудовую деятельность.</w:t>
      </w:r>
    </w:p>
    <w:p w14:paraId="513E0BCF" w14:textId="77777777" w:rsid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 уведомление можно одним из следующих способов:</w:t>
      </w:r>
    </w:p>
    <w:p w14:paraId="6BBBB64D" w14:textId="77777777" w:rsid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 </w:t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 в подразделение по вопросам миграции;</w:t>
      </w:r>
    </w:p>
    <w:p w14:paraId="54FB9160" w14:textId="77777777" w:rsid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  </w:t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заказным письмом с уведомлением о вручении и описью вложения;</w:t>
      </w:r>
    </w:p>
    <w:p w14:paraId="0D831A2B" w14:textId="27843436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 </w:t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Единый портал госуслуг с использованием электронной подписи.</w:t>
      </w:r>
    </w:p>
    <w:p w14:paraId="798F9AEA" w14:textId="77777777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уведомления о выплате заработной платы высококвалифицированному специалисту установлен особый порядок: оно подается ежеквартально, не позднее последнего рабочего дня месяца, следующего за отчетным кварталом.</w:t>
      </w:r>
    </w:p>
    <w:p w14:paraId="15370529" w14:textId="77777777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Ответственность за нарушения</w:t>
      </w:r>
    </w:p>
    <w:p w14:paraId="7ACDBD00" w14:textId="77777777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неподачу уведомления, нарушение срока, порядка или формы его подачи предусмотрена административная ответственность по части 3 статьи 18.15 КоАП РФ.</w:t>
      </w:r>
    </w:p>
    <w:p w14:paraId="41D8914D" w14:textId="77777777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 штрафов составляют:</w:t>
      </w:r>
    </w:p>
    <w:p w14:paraId="2C4B0AD2" w14:textId="2DB1A13F" w:rsidR="00321876" w:rsidRPr="00321876" w:rsidRDefault="00321876" w:rsidP="003218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 </w:t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граждан от 2 000 до 5 000 рублей;</w:t>
      </w:r>
    </w:p>
    <w:p w14:paraId="55EAD794" w14:textId="30B058EF" w:rsidR="00321876" w:rsidRPr="00321876" w:rsidRDefault="00321876" w:rsidP="003218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 </w:t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должностных лиц от 35 000 до 50 000 рублей;</w:t>
      </w:r>
    </w:p>
    <w:p w14:paraId="2D5D38EF" w14:textId="1283C9C0" w:rsidR="00321876" w:rsidRPr="00321876" w:rsidRDefault="00321876" w:rsidP="003218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 </w:t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юридических лиц от 400 000 до 800 000 рублей либо административное приостановление деятельности на срок от 14 до 90 суток.</w:t>
      </w:r>
    </w:p>
    <w:p w14:paraId="6D1D6AFD" w14:textId="77777777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</w:t>
      </w:r>
    </w:p>
    <w:p w14:paraId="1C9E5D21" w14:textId="77777777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 заблаговременно перейти на новые формы уведомлений. Использование старых бланков после 1 сентября 2026 года не допускается — такие документы не будут приняты.</w:t>
      </w:r>
    </w:p>
    <w:p w14:paraId="02678027" w14:textId="77777777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Проверьте наличие актуальных согласий на обработку персональных данных по каждому иностранному работнику. Убедитесь, что используемые образцы соответствуют рекомендуемым приложениям к новому порядку.</w:t>
      </w:r>
    </w:p>
    <w:p w14:paraId="57ABFE61" w14:textId="77777777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заполнении уведомлений обращайте внимание на все обязательные поля, не допускайте исправлений, зачеркиваний и неофициальных сокращений.</w:t>
      </w:r>
    </w:p>
    <w:p w14:paraId="5AEE62C7" w14:textId="785099F8" w:rsidR="00321876" w:rsidRPr="00321876" w:rsidRDefault="00321876" w:rsidP="00321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 сохраняйте подтверждение подачи уведомления: отрывную часть бланка с отметкой МВД, почтовую квитанцию </w:t>
      </w:r>
      <w:r w:rsidR="00CE37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электронную квитанцию из личного кабинета на портале Госуслуг. </w:t>
      </w:r>
    </w:p>
    <w:p w14:paraId="01B60987" w14:textId="77777777" w:rsidR="00875CE8" w:rsidRPr="00321876" w:rsidRDefault="00875CE8" w:rsidP="00321876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875CE8" w:rsidRPr="00321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A93301"/>
    <w:multiLevelType w:val="multilevel"/>
    <w:tmpl w:val="D1509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0F1316"/>
    <w:multiLevelType w:val="multilevel"/>
    <w:tmpl w:val="AD308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C57F0E"/>
    <w:multiLevelType w:val="multilevel"/>
    <w:tmpl w:val="23A03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876"/>
    <w:rsid w:val="0013257E"/>
    <w:rsid w:val="001477BB"/>
    <w:rsid w:val="00321876"/>
    <w:rsid w:val="00875CE8"/>
    <w:rsid w:val="00A6450B"/>
    <w:rsid w:val="00CE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93873"/>
  <w15:chartTrackingRefBased/>
  <w15:docId w15:val="{ADB73D30-97B9-414C-9CB4-FC0C9BF63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2187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187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321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218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55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57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374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2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5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003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586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Щербак Ольга Владимировна</dc:creator>
  <cp:keywords/>
  <dc:description/>
  <cp:lastModifiedBy>Плахова Елена Александровна</cp:lastModifiedBy>
  <cp:revision>3</cp:revision>
  <dcterms:created xsi:type="dcterms:W3CDTF">2026-08-30T13:01:00Z</dcterms:created>
  <dcterms:modified xsi:type="dcterms:W3CDTF">2026-08-31T07:14:00Z</dcterms:modified>
</cp:coreProperties>
</file>