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BFA" w:rsidRDefault="00FD5BFA" w:rsidP="00FD5BFA">
      <w:pPr>
        <w:spacing w:line="276" w:lineRule="auto"/>
        <w:ind w:firstLine="0"/>
        <w:rPr>
          <w:rFonts w:eastAsia="Calibri"/>
          <w:iCs/>
          <w:sz w:val="24"/>
          <w:szCs w:val="24"/>
          <w:lang w:eastAsia="en-US"/>
        </w:rPr>
      </w:pPr>
      <w:r w:rsidRPr="00486B4C">
        <w:rPr>
          <w:rFonts w:eastAsia="Arial"/>
          <w:sz w:val="24"/>
          <w:szCs w:val="24"/>
        </w:rPr>
        <w:t xml:space="preserve">         </w:t>
      </w:r>
      <w:r>
        <w:rPr>
          <w:rFonts w:eastAsia="Arial"/>
          <w:sz w:val="24"/>
          <w:szCs w:val="24"/>
        </w:rPr>
        <w:t xml:space="preserve"> В 1 полугодии 2021 года</w:t>
      </w:r>
      <w:r w:rsidRPr="00486B4C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коммерческая деятельность малого и среднего бизнеса </w:t>
      </w:r>
      <w:r w:rsidRPr="007D35DC">
        <w:rPr>
          <w:rFonts w:eastAsia="Arial"/>
          <w:sz w:val="24"/>
          <w:szCs w:val="24"/>
        </w:rPr>
        <w:t xml:space="preserve">г. Ростова-на-Дону </w:t>
      </w:r>
      <w:r>
        <w:rPr>
          <w:rFonts w:eastAsia="Arial"/>
          <w:sz w:val="24"/>
          <w:szCs w:val="24"/>
        </w:rPr>
        <w:t xml:space="preserve">была успешной. </w:t>
      </w:r>
      <w:r>
        <w:rPr>
          <w:rFonts w:eastAsia="Calibri"/>
          <w:iCs/>
          <w:sz w:val="24"/>
          <w:szCs w:val="24"/>
          <w:lang w:eastAsia="en-US"/>
        </w:rPr>
        <w:t>С</w:t>
      </w:r>
      <w:r w:rsidRPr="00BD6EEB">
        <w:rPr>
          <w:rFonts w:eastAsia="Calibri"/>
          <w:iCs/>
          <w:sz w:val="24"/>
          <w:szCs w:val="24"/>
          <w:lang w:eastAsia="en-US"/>
        </w:rPr>
        <w:t xml:space="preserve">уммарный </w:t>
      </w:r>
      <w:r w:rsidRPr="00BD6EEB">
        <w:rPr>
          <w:b/>
          <w:sz w:val="24"/>
          <w:szCs w:val="24"/>
        </w:rPr>
        <w:t>оборот малых и средних предприятий и организаций</w:t>
      </w:r>
      <w:r w:rsidRPr="00BD6EEB">
        <w:rPr>
          <w:rStyle w:val="af"/>
          <w:b/>
          <w:sz w:val="24"/>
          <w:szCs w:val="24"/>
        </w:rPr>
        <w:footnoteReference w:id="1"/>
      </w:r>
      <w:r w:rsidRPr="00BD6EEB">
        <w:rPr>
          <w:rFonts w:eastAsia="Calibri"/>
          <w:iCs/>
          <w:sz w:val="24"/>
          <w:szCs w:val="24"/>
          <w:lang w:eastAsia="en-US"/>
        </w:rPr>
        <w:t xml:space="preserve"> </w:t>
      </w:r>
      <w:r>
        <w:rPr>
          <w:rFonts w:eastAsia="Calibri"/>
          <w:iCs/>
          <w:sz w:val="24"/>
          <w:szCs w:val="24"/>
          <w:lang w:eastAsia="en-US"/>
        </w:rPr>
        <w:t>города</w:t>
      </w:r>
      <w:r w:rsidRPr="00BD6EEB">
        <w:rPr>
          <w:rFonts w:eastAsia="Calibri"/>
          <w:iCs/>
          <w:sz w:val="24"/>
          <w:szCs w:val="24"/>
          <w:lang w:eastAsia="en-US"/>
        </w:rPr>
        <w:t xml:space="preserve"> составил 252150,4 млн. рублей, увеличившись к уровню 2020 года на 35,3 процента, в то время как годовые результаты были ниже прошлогодних на 3,1 процента. </w:t>
      </w:r>
    </w:p>
    <w:p w:rsidR="00FD5BFA" w:rsidRPr="00C17659" w:rsidRDefault="00FD5BFA" w:rsidP="00FD5BFA">
      <w:pPr>
        <w:spacing w:line="276" w:lineRule="auto"/>
        <w:ind w:firstLine="0"/>
        <w:rPr>
          <w:sz w:val="24"/>
          <w:szCs w:val="24"/>
        </w:rPr>
      </w:pPr>
      <w:r>
        <w:rPr>
          <w:rFonts w:eastAsia="Calibri"/>
          <w:iCs/>
          <w:sz w:val="24"/>
          <w:szCs w:val="24"/>
          <w:lang w:eastAsia="en-US"/>
        </w:rPr>
        <w:t xml:space="preserve">         В динамике оборота, как малых, так и средних предприятий, на фоне низких базовых значений, прослеживается ускорение темпов роста показателя к уровню прошлого года (малые предприятия - 124,7% против 93,6% годом ранее, средние – 170,1% против 78,0%). </w:t>
      </w:r>
      <w:r w:rsidRPr="00C17659">
        <w:rPr>
          <w:sz w:val="24"/>
          <w:szCs w:val="24"/>
        </w:rPr>
        <w:t>В большей степени на сложившийся результат повлияло восстановление потребительской активности населения и как следствие, увеличение оборота организаций оптово - розничной торговли.</w:t>
      </w:r>
    </w:p>
    <w:p w:rsidR="00FD5BFA" w:rsidRDefault="00FD5BFA" w:rsidP="00FD5BFA">
      <w:pPr>
        <w:spacing w:line="276" w:lineRule="auto"/>
        <w:ind w:firstLine="567"/>
        <w:rPr>
          <w:rFonts w:eastAsia="Calibri"/>
          <w:sz w:val="24"/>
          <w:szCs w:val="24"/>
          <w:lang w:eastAsia="en-US"/>
        </w:rPr>
      </w:pPr>
      <w:r w:rsidRPr="00D92374">
        <w:rPr>
          <w:rFonts w:eastAsia="Calibri"/>
          <w:sz w:val="24"/>
          <w:szCs w:val="24"/>
          <w:lang w:eastAsia="en-US"/>
        </w:rPr>
        <w:t xml:space="preserve">По итогам </w:t>
      </w:r>
      <w:r>
        <w:rPr>
          <w:rFonts w:eastAsia="Calibri"/>
          <w:sz w:val="24"/>
          <w:szCs w:val="24"/>
          <w:lang w:eastAsia="en-US"/>
        </w:rPr>
        <w:t>января-июня</w:t>
      </w:r>
      <w:r w:rsidRPr="00D92374">
        <w:rPr>
          <w:rFonts w:eastAsia="Calibri"/>
          <w:sz w:val="24"/>
          <w:szCs w:val="24"/>
          <w:lang w:eastAsia="en-US"/>
        </w:rPr>
        <w:t xml:space="preserve"> </w:t>
      </w:r>
      <w:r w:rsidR="00574806">
        <w:rPr>
          <w:rFonts w:eastAsia="Calibri"/>
          <w:sz w:val="24"/>
          <w:szCs w:val="24"/>
          <w:lang w:eastAsia="en-US"/>
        </w:rPr>
        <w:t xml:space="preserve">2021 </w:t>
      </w:r>
      <w:r w:rsidRPr="00D92374">
        <w:rPr>
          <w:rFonts w:eastAsia="Calibri"/>
          <w:sz w:val="24"/>
          <w:szCs w:val="24"/>
          <w:lang w:eastAsia="en-US"/>
        </w:rPr>
        <w:t>года оборот малых предприятий города составил 178019,9 млн. рублей.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:rsidR="00FD5BFA" w:rsidRPr="00E42E38" w:rsidRDefault="00FD5BFA" w:rsidP="00FD5BFA">
      <w:pP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Рассматривая динамику показателей надо отметить, что наиболее активно рос</w:t>
      </w:r>
      <w:r w:rsidRPr="00BB420A">
        <w:rPr>
          <w:sz w:val="24"/>
          <w:szCs w:val="24"/>
        </w:rPr>
        <w:t xml:space="preserve"> оборот </w:t>
      </w:r>
      <w:r>
        <w:rPr>
          <w:sz w:val="24"/>
          <w:szCs w:val="24"/>
        </w:rPr>
        <w:t xml:space="preserve">малых предприятий </w:t>
      </w:r>
      <w:r w:rsidRPr="00BB420A">
        <w:rPr>
          <w:sz w:val="24"/>
          <w:szCs w:val="24"/>
        </w:rPr>
        <w:t>оптово</w:t>
      </w:r>
      <w:r>
        <w:rPr>
          <w:sz w:val="24"/>
          <w:szCs w:val="24"/>
        </w:rPr>
        <w:t xml:space="preserve">й и </w:t>
      </w:r>
      <w:r w:rsidRPr="00BB420A">
        <w:rPr>
          <w:sz w:val="24"/>
          <w:szCs w:val="24"/>
        </w:rPr>
        <w:t>розничной торговли</w:t>
      </w:r>
      <w:r>
        <w:rPr>
          <w:sz w:val="24"/>
          <w:szCs w:val="24"/>
        </w:rPr>
        <w:t xml:space="preserve"> (</w:t>
      </w:r>
      <w:r w:rsidRPr="00BB420A">
        <w:rPr>
          <w:sz w:val="24"/>
          <w:szCs w:val="24"/>
        </w:rPr>
        <w:t>на 21,9</w:t>
      </w:r>
      <w:r>
        <w:rPr>
          <w:sz w:val="24"/>
          <w:szCs w:val="24"/>
        </w:rPr>
        <w:t>% к уровню января-июня 2020 года)</w:t>
      </w:r>
      <w:r w:rsidRPr="00BB420A">
        <w:rPr>
          <w:sz w:val="24"/>
          <w:szCs w:val="24"/>
        </w:rPr>
        <w:t xml:space="preserve">, </w:t>
      </w:r>
      <w:r>
        <w:rPr>
          <w:sz w:val="24"/>
          <w:szCs w:val="24"/>
        </w:rPr>
        <w:t>преимущественно из-за увеличения оборота</w:t>
      </w:r>
      <w:r w:rsidRPr="00BB420A">
        <w:rPr>
          <w:sz w:val="24"/>
          <w:szCs w:val="24"/>
        </w:rPr>
        <w:t xml:space="preserve"> малых предприятий</w:t>
      </w:r>
      <w:r>
        <w:rPr>
          <w:sz w:val="24"/>
          <w:szCs w:val="24"/>
        </w:rPr>
        <w:t>, осуществляющих оптовую торговлю</w:t>
      </w:r>
      <w:r w:rsidRPr="00BB420A">
        <w:rPr>
          <w:sz w:val="24"/>
          <w:szCs w:val="24"/>
        </w:rPr>
        <w:t xml:space="preserve"> фармацевтической продукци</w:t>
      </w:r>
      <w:r>
        <w:rPr>
          <w:sz w:val="24"/>
          <w:szCs w:val="24"/>
        </w:rPr>
        <w:t>ей</w:t>
      </w:r>
      <w:r w:rsidRPr="00BB420A">
        <w:rPr>
          <w:sz w:val="24"/>
          <w:szCs w:val="24"/>
        </w:rPr>
        <w:t>, зерн</w:t>
      </w:r>
      <w:r>
        <w:rPr>
          <w:sz w:val="24"/>
          <w:szCs w:val="24"/>
        </w:rPr>
        <w:t>ом</w:t>
      </w:r>
      <w:r w:rsidRPr="00BB420A">
        <w:rPr>
          <w:sz w:val="24"/>
          <w:szCs w:val="24"/>
        </w:rPr>
        <w:t>, лесоматериал</w:t>
      </w:r>
      <w:r>
        <w:rPr>
          <w:sz w:val="24"/>
          <w:szCs w:val="24"/>
        </w:rPr>
        <w:t>ами</w:t>
      </w:r>
      <w:r w:rsidRPr="00BB420A">
        <w:rPr>
          <w:sz w:val="24"/>
          <w:szCs w:val="24"/>
        </w:rPr>
        <w:t>, строительны</w:t>
      </w:r>
      <w:r>
        <w:rPr>
          <w:sz w:val="24"/>
          <w:szCs w:val="24"/>
        </w:rPr>
        <w:t>ми</w:t>
      </w:r>
      <w:r w:rsidRPr="00BB420A">
        <w:rPr>
          <w:sz w:val="24"/>
          <w:szCs w:val="24"/>
        </w:rPr>
        <w:t xml:space="preserve"> материал</w:t>
      </w:r>
      <w:r>
        <w:rPr>
          <w:sz w:val="24"/>
          <w:szCs w:val="24"/>
        </w:rPr>
        <w:t>ами</w:t>
      </w:r>
      <w:r w:rsidRPr="00BB420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BB420A">
        <w:rPr>
          <w:sz w:val="24"/>
          <w:szCs w:val="24"/>
        </w:rPr>
        <w:t xml:space="preserve">Кроме того, </w:t>
      </w:r>
      <w:r w:rsidRPr="00074339">
        <w:rPr>
          <w:sz w:val="24"/>
          <w:szCs w:val="24"/>
        </w:rPr>
        <w:t>высокие темпы роста оборота зафиксированы в гостиничном и ресторанном</w:t>
      </w:r>
      <w:r>
        <w:rPr>
          <w:sz w:val="24"/>
          <w:szCs w:val="24"/>
        </w:rPr>
        <w:t xml:space="preserve"> бизнесе (199,7%)</w:t>
      </w:r>
      <w:r w:rsidRPr="00074339">
        <w:rPr>
          <w:sz w:val="24"/>
          <w:szCs w:val="24"/>
        </w:rPr>
        <w:t>, благодаря восстановлению рынка общепита</w:t>
      </w:r>
      <w:r>
        <w:rPr>
          <w:sz w:val="24"/>
          <w:szCs w:val="24"/>
        </w:rPr>
        <w:t xml:space="preserve"> и деятельности</w:t>
      </w:r>
      <w:r w:rsidRPr="0031473D">
        <w:rPr>
          <w:sz w:val="24"/>
          <w:szCs w:val="24"/>
        </w:rPr>
        <w:t xml:space="preserve"> гостиниц </w:t>
      </w:r>
      <w:r w:rsidRPr="00074339">
        <w:rPr>
          <w:sz w:val="24"/>
          <w:szCs w:val="24"/>
        </w:rPr>
        <w:t xml:space="preserve">после </w:t>
      </w:r>
      <w:r>
        <w:rPr>
          <w:sz w:val="24"/>
          <w:szCs w:val="24"/>
        </w:rPr>
        <w:t>прошлогоднего локаута</w:t>
      </w:r>
      <w:r w:rsidRPr="00074339">
        <w:rPr>
          <w:sz w:val="24"/>
          <w:szCs w:val="24"/>
        </w:rPr>
        <w:t xml:space="preserve">. </w:t>
      </w:r>
    </w:p>
    <w:p w:rsidR="00FD5BFA" w:rsidRPr="00E42E38" w:rsidRDefault="00FD5BFA" w:rsidP="00FD5BFA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FD5BFA" w:rsidRPr="0002695E" w:rsidRDefault="00FD5BFA" w:rsidP="00FD5BFA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02695E">
        <w:rPr>
          <w:b/>
          <w:sz w:val="24"/>
          <w:szCs w:val="24"/>
        </w:rPr>
        <w:t xml:space="preserve">Оборот малых (без </w:t>
      </w:r>
      <w:proofErr w:type="spellStart"/>
      <w:r w:rsidRPr="0002695E">
        <w:rPr>
          <w:b/>
          <w:sz w:val="24"/>
          <w:szCs w:val="24"/>
        </w:rPr>
        <w:t>микропредприятий</w:t>
      </w:r>
      <w:proofErr w:type="spellEnd"/>
      <w:r w:rsidRPr="0002695E">
        <w:rPr>
          <w:b/>
          <w:sz w:val="24"/>
          <w:szCs w:val="24"/>
        </w:rPr>
        <w:t>) г. Ростова-на-Дону в разрезе основных видов экономической деятельности</w:t>
      </w:r>
    </w:p>
    <w:p w:rsidR="00FD5BFA" w:rsidRPr="0002695E" w:rsidRDefault="00FD5BFA" w:rsidP="00FD5BFA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FD5BFA" w:rsidRPr="0002695E" w:rsidTr="00AE2C9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BFA" w:rsidRPr="0002695E" w:rsidRDefault="00FD5BFA" w:rsidP="00AE2C91">
            <w:pPr>
              <w:pStyle w:val="af3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BFA" w:rsidRPr="0002695E" w:rsidRDefault="00FD5BFA" w:rsidP="00AE2C91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02695E">
              <w:rPr>
                <w:rFonts w:ascii="Arial" w:hAnsi="Arial" w:cs="Arial"/>
                <w:b w:val="0"/>
                <w:i/>
                <w:lang w:val="ru-RU"/>
              </w:rPr>
              <w:t xml:space="preserve">Январь-июнь </w:t>
            </w:r>
          </w:p>
          <w:p w:rsidR="00FD5BFA" w:rsidRPr="0002695E" w:rsidRDefault="00FD5BFA" w:rsidP="00AE2C91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02695E">
              <w:rPr>
                <w:rFonts w:ascii="Arial" w:hAnsi="Arial" w:cs="Arial"/>
                <w:b w:val="0"/>
                <w:i/>
                <w:lang w:val="ru-RU"/>
              </w:rPr>
              <w:t>2021 года</w:t>
            </w:r>
            <w:r w:rsidRPr="0002695E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02695E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02695E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BFA" w:rsidRPr="0002695E" w:rsidRDefault="00FD5BFA" w:rsidP="00AE2C91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02695E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FD5BFA" w:rsidRPr="0002695E" w:rsidRDefault="00FD5BFA" w:rsidP="00AE2C91">
            <w:pPr>
              <w:pStyle w:val="af3"/>
              <w:rPr>
                <w:rFonts w:ascii="Arial" w:hAnsi="Arial" w:cs="Arial"/>
                <w:b w:val="0"/>
              </w:rPr>
            </w:pPr>
            <w:r w:rsidRPr="0002695E">
              <w:rPr>
                <w:rFonts w:ascii="Arial" w:hAnsi="Arial" w:cs="Arial"/>
                <w:b w:val="0"/>
                <w:i/>
                <w:lang w:val="ru-RU"/>
              </w:rPr>
              <w:t xml:space="preserve"> 2020 года</w:t>
            </w:r>
            <w:r w:rsidRPr="0002695E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02695E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02695E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BFA" w:rsidRPr="0002695E" w:rsidRDefault="00FD5BFA" w:rsidP="00AE2C91">
            <w:pPr>
              <w:pStyle w:val="af3"/>
              <w:rPr>
                <w:rFonts w:ascii="Arial" w:hAnsi="Arial" w:cs="Arial"/>
                <w:b w:val="0"/>
              </w:rPr>
            </w:pPr>
            <w:r w:rsidRPr="0002695E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02695E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02695E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FD5BFA" w:rsidRPr="00E31A33" w:rsidTr="00AE2C9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FD5BFA" w:rsidRPr="00E31A33" w:rsidRDefault="00FD5BFA" w:rsidP="00AE2C91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E31A33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178019,9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142738,4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D5BFA" w:rsidRPr="00E31A33" w:rsidRDefault="00FD5BFA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124,7</w:t>
            </w:r>
          </w:p>
        </w:tc>
      </w:tr>
      <w:tr w:rsidR="00FD5BFA" w:rsidRPr="00E31A33" w:rsidTr="00AE2C91">
        <w:tc>
          <w:tcPr>
            <w:tcW w:w="3369" w:type="dxa"/>
            <w:vAlign w:val="center"/>
          </w:tcPr>
          <w:p w:rsidR="00FD5BFA" w:rsidRPr="00E31A33" w:rsidRDefault="00FD5BFA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E31A33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center"/>
          </w:tcPr>
          <w:p w:rsidR="00FD5BFA" w:rsidRPr="00E31A33" w:rsidRDefault="00FD5BFA" w:rsidP="00AE2C9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FD5BFA" w:rsidRPr="00E31A33" w:rsidRDefault="00FD5BFA" w:rsidP="00AE2C9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FD5BFA" w:rsidRPr="00E31A33" w:rsidRDefault="00FD5BFA" w:rsidP="00AE2C9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FD5BFA" w:rsidRPr="00E31A33" w:rsidTr="00AE2C91">
        <w:tc>
          <w:tcPr>
            <w:tcW w:w="3369" w:type="dxa"/>
            <w:vAlign w:val="center"/>
          </w:tcPr>
          <w:p w:rsidR="00FD5BFA" w:rsidRPr="00E31A33" w:rsidRDefault="00FD5BFA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31A33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17191,4</w:t>
            </w:r>
          </w:p>
        </w:tc>
        <w:tc>
          <w:tcPr>
            <w:tcW w:w="1843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14217,5</w:t>
            </w:r>
          </w:p>
        </w:tc>
        <w:tc>
          <w:tcPr>
            <w:tcW w:w="2410" w:type="dxa"/>
            <w:vAlign w:val="center"/>
          </w:tcPr>
          <w:p w:rsidR="00FD5BFA" w:rsidRPr="00E31A33" w:rsidRDefault="00FD5BFA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120,9</w:t>
            </w:r>
          </w:p>
        </w:tc>
      </w:tr>
      <w:tr w:rsidR="00FD5BFA" w:rsidRPr="00E31A33" w:rsidTr="00AE2C91">
        <w:tc>
          <w:tcPr>
            <w:tcW w:w="3369" w:type="dxa"/>
            <w:vAlign w:val="center"/>
          </w:tcPr>
          <w:p w:rsidR="00FD5BFA" w:rsidRPr="00E31A33" w:rsidRDefault="00FD5BFA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из него:</w:t>
            </w:r>
          </w:p>
          <w:p w:rsidR="00FD5BFA" w:rsidRPr="00E31A33" w:rsidRDefault="00FD5BFA" w:rsidP="00AE2C9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31A33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14960,9</w:t>
            </w:r>
          </w:p>
        </w:tc>
        <w:tc>
          <w:tcPr>
            <w:tcW w:w="1843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12597,1</w:t>
            </w:r>
          </w:p>
        </w:tc>
        <w:tc>
          <w:tcPr>
            <w:tcW w:w="2410" w:type="dxa"/>
            <w:vAlign w:val="center"/>
          </w:tcPr>
          <w:p w:rsidR="00FD5BFA" w:rsidRPr="00E31A33" w:rsidRDefault="00FD5BFA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118,8</w:t>
            </w:r>
          </w:p>
        </w:tc>
      </w:tr>
      <w:tr w:rsidR="00FD5BFA" w:rsidRPr="00E31A33" w:rsidTr="00AE2C91">
        <w:tc>
          <w:tcPr>
            <w:tcW w:w="3369" w:type="dxa"/>
            <w:vAlign w:val="center"/>
          </w:tcPr>
          <w:p w:rsidR="00FD5BFA" w:rsidRPr="00E31A33" w:rsidRDefault="00FD5BFA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E31A33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11416,8</w:t>
            </w:r>
          </w:p>
        </w:tc>
        <w:tc>
          <w:tcPr>
            <w:tcW w:w="1843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8831,7</w:t>
            </w:r>
          </w:p>
        </w:tc>
        <w:tc>
          <w:tcPr>
            <w:tcW w:w="2410" w:type="dxa"/>
            <w:vAlign w:val="center"/>
          </w:tcPr>
          <w:p w:rsidR="00FD5BFA" w:rsidRPr="00E31A33" w:rsidRDefault="00FD5BFA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129,3</w:t>
            </w:r>
          </w:p>
        </w:tc>
      </w:tr>
      <w:tr w:rsidR="00FD5BFA" w:rsidRPr="00E31A33" w:rsidTr="00AE2C91">
        <w:tc>
          <w:tcPr>
            <w:tcW w:w="3369" w:type="dxa"/>
            <w:vAlign w:val="center"/>
          </w:tcPr>
          <w:p w:rsidR="00FD5BFA" w:rsidRPr="00E31A33" w:rsidRDefault="00FD5BFA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31A33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121145,9</w:t>
            </w:r>
          </w:p>
        </w:tc>
        <w:tc>
          <w:tcPr>
            <w:tcW w:w="1843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99413,7</w:t>
            </w:r>
          </w:p>
        </w:tc>
        <w:tc>
          <w:tcPr>
            <w:tcW w:w="2410" w:type="dxa"/>
            <w:vAlign w:val="center"/>
          </w:tcPr>
          <w:p w:rsidR="00FD5BFA" w:rsidRPr="00E31A33" w:rsidRDefault="00FD5BFA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121,9</w:t>
            </w:r>
          </w:p>
        </w:tc>
      </w:tr>
      <w:tr w:rsidR="00FD5BFA" w:rsidRPr="00E31A33" w:rsidTr="00AE2C91">
        <w:tc>
          <w:tcPr>
            <w:tcW w:w="3369" w:type="dxa"/>
            <w:vAlign w:val="center"/>
          </w:tcPr>
          <w:p w:rsidR="00FD5BFA" w:rsidRPr="00E31A33" w:rsidRDefault="00FD5BFA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31A33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7021,3</w:t>
            </w:r>
          </w:p>
        </w:tc>
        <w:tc>
          <w:tcPr>
            <w:tcW w:w="1843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5420,6</w:t>
            </w:r>
          </w:p>
        </w:tc>
        <w:tc>
          <w:tcPr>
            <w:tcW w:w="2410" w:type="dxa"/>
            <w:vAlign w:val="center"/>
          </w:tcPr>
          <w:p w:rsidR="00FD5BFA" w:rsidRPr="00E31A33" w:rsidRDefault="00FD5BFA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129,5</w:t>
            </w:r>
          </w:p>
        </w:tc>
      </w:tr>
      <w:tr w:rsidR="00FD5BFA" w:rsidRPr="00E31A33" w:rsidTr="00AE2C91">
        <w:tc>
          <w:tcPr>
            <w:tcW w:w="3369" w:type="dxa"/>
            <w:vAlign w:val="center"/>
          </w:tcPr>
          <w:p w:rsidR="00FD5BFA" w:rsidRPr="00E31A33" w:rsidRDefault="00FD5BFA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31A33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3200,6</w:t>
            </w:r>
          </w:p>
        </w:tc>
        <w:tc>
          <w:tcPr>
            <w:tcW w:w="1843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1602,9</w:t>
            </w:r>
          </w:p>
        </w:tc>
        <w:tc>
          <w:tcPr>
            <w:tcW w:w="2410" w:type="dxa"/>
            <w:vAlign w:val="center"/>
          </w:tcPr>
          <w:p w:rsidR="00FD5BFA" w:rsidRPr="00E31A33" w:rsidRDefault="00FD5BFA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в 2,0 р.</w:t>
            </w:r>
          </w:p>
        </w:tc>
      </w:tr>
      <w:tr w:rsidR="00FD5BFA" w:rsidRPr="00E31A33" w:rsidTr="00AE2C91">
        <w:tc>
          <w:tcPr>
            <w:tcW w:w="3369" w:type="dxa"/>
            <w:vAlign w:val="center"/>
          </w:tcPr>
          <w:p w:rsidR="00FD5BFA" w:rsidRPr="00E31A33" w:rsidRDefault="00FD5BFA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31A33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3723,9</w:t>
            </w:r>
          </w:p>
        </w:tc>
        <w:tc>
          <w:tcPr>
            <w:tcW w:w="1843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2943,4</w:t>
            </w:r>
          </w:p>
        </w:tc>
        <w:tc>
          <w:tcPr>
            <w:tcW w:w="2410" w:type="dxa"/>
            <w:vAlign w:val="center"/>
          </w:tcPr>
          <w:p w:rsidR="00FD5BFA" w:rsidRPr="00E31A33" w:rsidRDefault="00FD5BFA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126,5</w:t>
            </w:r>
          </w:p>
        </w:tc>
      </w:tr>
      <w:tr w:rsidR="00FD5BFA" w:rsidRPr="00E31A33" w:rsidTr="00AE2C91">
        <w:tc>
          <w:tcPr>
            <w:tcW w:w="3369" w:type="dxa"/>
            <w:vAlign w:val="center"/>
          </w:tcPr>
          <w:p w:rsidR="00FD5BFA" w:rsidRPr="00E31A33" w:rsidRDefault="00FD5BFA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31A33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3850,1</w:t>
            </w:r>
          </w:p>
        </w:tc>
        <w:tc>
          <w:tcPr>
            <w:tcW w:w="1843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3712,2</w:t>
            </w:r>
          </w:p>
        </w:tc>
        <w:tc>
          <w:tcPr>
            <w:tcW w:w="2410" w:type="dxa"/>
            <w:vAlign w:val="center"/>
          </w:tcPr>
          <w:p w:rsidR="00FD5BFA" w:rsidRPr="00E31A33" w:rsidRDefault="00FD5BFA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103,7</w:t>
            </w:r>
          </w:p>
        </w:tc>
      </w:tr>
      <w:tr w:rsidR="00FD5BFA" w:rsidRPr="00E31A33" w:rsidTr="00AE2C91">
        <w:tc>
          <w:tcPr>
            <w:tcW w:w="3369" w:type="dxa"/>
            <w:vAlign w:val="center"/>
          </w:tcPr>
          <w:p w:rsidR="00FD5BFA" w:rsidRPr="00E31A33" w:rsidRDefault="00FD5BFA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31A33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10469,9</w:t>
            </w:r>
          </w:p>
        </w:tc>
        <w:tc>
          <w:tcPr>
            <w:tcW w:w="1843" w:type="dxa"/>
            <w:vAlign w:val="center"/>
          </w:tcPr>
          <w:p w:rsidR="00FD5BFA" w:rsidRPr="00E31A33" w:rsidRDefault="00FD5BFA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6596,4</w:t>
            </w:r>
          </w:p>
        </w:tc>
        <w:tc>
          <w:tcPr>
            <w:tcW w:w="2410" w:type="dxa"/>
            <w:vAlign w:val="center"/>
          </w:tcPr>
          <w:p w:rsidR="00FD5BFA" w:rsidRPr="00E31A33" w:rsidRDefault="00FD5BFA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E31A33">
              <w:rPr>
                <w:rFonts w:cs="Arial"/>
                <w:sz w:val="20"/>
              </w:rPr>
              <w:t>в 1,6 р.</w:t>
            </w:r>
          </w:p>
        </w:tc>
      </w:tr>
    </w:tbl>
    <w:p w:rsidR="00FD5BFA" w:rsidRPr="00FE309D" w:rsidRDefault="00FD5BFA" w:rsidP="00FD5BF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FE309D">
        <w:rPr>
          <w:sz w:val="20"/>
          <w:vertAlign w:val="superscript"/>
        </w:rPr>
        <w:t>______________________________________________________________</w:t>
      </w:r>
    </w:p>
    <w:p w:rsidR="00FD5BFA" w:rsidRPr="00FE309D" w:rsidRDefault="00FD5BFA" w:rsidP="00FD5BFA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FE309D">
        <w:rPr>
          <w:sz w:val="20"/>
          <w:vertAlign w:val="superscript"/>
        </w:rPr>
        <w:t xml:space="preserve">1   </w:t>
      </w:r>
      <w:r w:rsidRPr="00FE309D">
        <w:rPr>
          <w:rFonts w:cs="Arial"/>
          <w:sz w:val="18"/>
          <w:szCs w:val="18"/>
        </w:rPr>
        <w:t xml:space="preserve">По данным текущих наблюдений.   </w:t>
      </w:r>
    </w:p>
    <w:p w:rsidR="00FD5BFA" w:rsidRPr="00FE309D" w:rsidRDefault="00FD5BFA" w:rsidP="00FD5BFA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FE309D">
        <w:rPr>
          <w:rFonts w:cs="Arial"/>
          <w:i/>
          <w:sz w:val="18"/>
          <w:szCs w:val="18"/>
          <w:vertAlign w:val="superscript"/>
        </w:rPr>
        <w:t xml:space="preserve">2 </w:t>
      </w:r>
      <w:r w:rsidRPr="00FE309D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FE309D">
        <w:rPr>
          <w:rFonts w:cs="Arial"/>
          <w:sz w:val="18"/>
          <w:szCs w:val="18"/>
        </w:rPr>
        <w:t>микропредприятий</w:t>
      </w:r>
      <w:proofErr w:type="spellEnd"/>
      <w:r w:rsidRPr="00FE309D">
        <w:rPr>
          <w:rFonts w:cs="Arial"/>
          <w:sz w:val="18"/>
          <w:szCs w:val="18"/>
        </w:rPr>
        <w:t xml:space="preserve">). </w:t>
      </w:r>
    </w:p>
    <w:p w:rsidR="00FD5BFA" w:rsidRPr="00FE309D" w:rsidRDefault="00FD5BFA" w:rsidP="00FD5BFA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</w:p>
    <w:p w:rsidR="00FD5BFA" w:rsidRPr="0029258A" w:rsidRDefault="00FD5BFA" w:rsidP="00FD5BFA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FD5BFA" w:rsidRPr="0063098B" w:rsidRDefault="00FD5BFA" w:rsidP="00FD5BFA">
      <w:pPr>
        <w:tabs>
          <w:tab w:val="left" w:pos="567"/>
        </w:tabs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064AA5">
        <w:rPr>
          <w:sz w:val="24"/>
          <w:szCs w:val="24"/>
        </w:rPr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</w:t>
      </w:r>
      <w:r>
        <w:rPr>
          <w:sz w:val="24"/>
          <w:szCs w:val="24"/>
        </w:rPr>
        <w:t>Практически 70 процентов</w:t>
      </w:r>
      <w:r w:rsidRPr="00064AA5">
        <w:rPr>
          <w:sz w:val="24"/>
          <w:szCs w:val="24"/>
        </w:rPr>
        <w:t xml:space="preserve"> в оборот малых и средних предприятий вносят предприятия торговли</w:t>
      </w:r>
      <w:r w:rsidRPr="00F20050">
        <w:rPr>
          <w:sz w:val="24"/>
          <w:szCs w:val="24"/>
        </w:rPr>
        <w:t>. Второе место по значимости занимают предприятия промышленного сектора, на долю которых приходится</w:t>
      </w:r>
      <w:r w:rsidRPr="0029258A">
        <w:rPr>
          <w:color w:val="FF0000"/>
          <w:sz w:val="24"/>
          <w:szCs w:val="24"/>
        </w:rPr>
        <w:t xml:space="preserve"> </w:t>
      </w:r>
      <w:r w:rsidRPr="00B423AD">
        <w:rPr>
          <w:sz w:val="24"/>
          <w:szCs w:val="24"/>
        </w:rPr>
        <w:t>13,7 процента оборота средних предприятий и 9,7 процента оборота малых предприятий.</w:t>
      </w:r>
      <w:r w:rsidRPr="00F20050">
        <w:rPr>
          <w:sz w:val="24"/>
          <w:szCs w:val="24"/>
        </w:rPr>
        <w:t xml:space="preserve"> </w:t>
      </w:r>
      <w:r w:rsidRPr="0029258A">
        <w:rPr>
          <w:color w:val="FF0000"/>
          <w:sz w:val="24"/>
          <w:szCs w:val="24"/>
        </w:rPr>
        <w:t xml:space="preserve"> </w:t>
      </w:r>
      <w:r w:rsidRPr="00AF28E4">
        <w:rPr>
          <w:sz w:val="24"/>
          <w:szCs w:val="24"/>
        </w:rPr>
        <w:t xml:space="preserve">Более 6 процентов в структуре </w:t>
      </w:r>
      <w:proofErr w:type="gramStart"/>
      <w:r w:rsidRPr="00AF28E4">
        <w:rPr>
          <w:sz w:val="24"/>
          <w:szCs w:val="24"/>
        </w:rPr>
        <w:t>оборота  малых</w:t>
      </w:r>
      <w:proofErr w:type="gramEnd"/>
      <w:r w:rsidRPr="00AF28E4">
        <w:rPr>
          <w:sz w:val="24"/>
          <w:szCs w:val="24"/>
        </w:rPr>
        <w:t xml:space="preserve"> и 5,2 процента средних предприятий приходится на организации, осуществляющие строительную деятельность.</w:t>
      </w:r>
      <w:r w:rsidRPr="0029258A">
        <w:rPr>
          <w:color w:val="FF0000"/>
          <w:sz w:val="24"/>
          <w:szCs w:val="24"/>
        </w:rPr>
        <w:t xml:space="preserve"> </w:t>
      </w:r>
      <w:r w:rsidRPr="0063098B">
        <w:rPr>
          <w:rFonts w:eastAsia="Calibri"/>
          <w:iCs/>
          <w:sz w:val="24"/>
          <w:szCs w:val="24"/>
          <w:lang w:eastAsia="en-US"/>
        </w:rPr>
        <w:t>Структура распределения оборота малых и средних предприятий по видам экономической деятельности приведена на рисунке 2.</w:t>
      </w:r>
    </w:p>
    <w:p w:rsidR="00FD5BFA" w:rsidRDefault="00FD5BFA" w:rsidP="00FD5BFA">
      <w:pPr>
        <w:tabs>
          <w:tab w:val="left" w:pos="567"/>
        </w:tabs>
        <w:spacing w:line="276" w:lineRule="auto"/>
        <w:ind w:firstLine="567"/>
        <w:jc w:val="center"/>
        <w:rPr>
          <w:sz w:val="24"/>
          <w:szCs w:val="24"/>
        </w:rPr>
      </w:pPr>
    </w:p>
    <w:p w:rsidR="00FD5BFA" w:rsidRPr="009F6922" w:rsidRDefault="00FD5BFA" w:rsidP="00FD5BFA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9F6922">
        <w:rPr>
          <w:b/>
          <w:sz w:val="24"/>
          <w:szCs w:val="24"/>
        </w:rPr>
        <w:t xml:space="preserve">Оборот малых (без </w:t>
      </w:r>
      <w:proofErr w:type="spellStart"/>
      <w:r w:rsidRPr="009F6922">
        <w:rPr>
          <w:b/>
          <w:sz w:val="24"/>
          <w:szCs w:val="24"/>
        </w:rPr>
        <w:t>микропредприятий</w:t>
      </w:r>
      <w:proofErr w:type="spellEnd"/>
      <w:r w:rsidRPr="009F6922">
        <w:rPr>
          <w:b/>
          <w:sz w:val="24"/>
          <w:szCs w:val="24"/>
        </w:rPr>
        <w:t>) и</w:t>
      </w:r>
    </w:p>
    <w:p w:rsidR="00FD5BFA" w:rsidRPr="009F6922" w:rsidRDefault="00FD5BFA" w:rsidP="00FD5BFA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9F6922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FD5BFA" w:rsidRPr="009F6922" w:rsidRDefault="00FD5BFA" w:rsidP="00FD5BFA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9F6922">
        <w:rPr>
          <w:b/>
          <w:sz w:val="24"/>
          <w:szCs w:val="24"/>
        </w:rPr>
        <w:t>экономической деятельности за январь-июнь 2021 года</w:t>
      </w:r>
    </w:p>
    <w:p w:rsidR="00FD5BFA" w:rsidRPr="009F6922" w:rsidRDefault="00FD5BFA" w:rsidP="00FD5BFA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9F6922">
        <w:rPr>
          <w:b/>
          <w:sz w:val="24"/>
          <w:szCs w:val="24"/>
        </w:rPr>
        <w:tab/>
      </w:r>
      <w:r w:rsidRPr="009F6922">
        <w:rPr>
          <w:sz w:val="24"/>
          <w:szCs w:val="24"/>
        </w:rPr>
        <w:t xml:space="preserve">         (в процентах)</w:t>
      </w:r>
    </w:p>
    <w:p w:rsidR="00FD5BFA" w:rsidRPr="0029258A" w:rsidRDefault="00FD5BFA" w:rsidP="00FD5BFA">
      <w:pPr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  <w:r w:rsidRPr="0029258A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5605780" cy="3300095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D5BFA" w:rsidRPr="0029258A" w:rsidRDefault="00FD5BFA" w:rsidP="00FD5BFA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</w:rPr>
      </w:pPr>
    </w:p>
    <w:p w:rsidR="00FD5BFA" w:rsidRPr="009A1761" w:rsidRDefault="00FD5BFA" w:rsidP="00FD5BFA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9A1761">
        <w:rPr>
          <w:b/>
          <w:sz w:val="24"/>
          <w:szCs w:val="24"/>
        </w:rPr>
        <w:t xml:space="preserve">Оборот средних предприятий г. Ростова-на-Дону в разрезе основных </w:t>
      </w:r>
      <w:proofErr w:type="gramStart"/>
      <w:r w:rsidRPr="009A1761">
        <w:rPr>
          <w:b/>
          <w:sz w:val="24"/>
          <w:szCs w:val="24"/>
        </w:rPr>
        <w:t>видов  экономической</w:t>
      </w:r>
      <w:proofErr w:type="gramEnd"/>
      <w:r w:rsidRPr="009A1761">
        <w:rPr>
          <w:b/>
          <w:sz w:val="24"/>
          <w:szCs w:val="24"/>
        </w:rPr>
        <w:t xml:space="preserve"> деятельности </w:t>
      </w:r>
    </w:p>
    <w:p w:rsidR="00FD5BFA" w:rsidRPr="009A1761" w:rsidRDefault="00FD5BFA" w:rsidP="00FD5BFA">
      <w:pPr>
        <w:pStyle w:val="a3"/>
        <w:tabs>
          <w:tab w:val="left" w:pos="567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2126"/>
        <w:gridCol w:w="1843"/>
        <w:gridCol w:w="2268"/>
      </w:tblGrid>
      <w:tr w:rsidR="00FD5BFA" w:rsidRPr="009A1761" w:rsidTr="00AE2C9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BFA" w:rsidRPr="009A1761" w:rsidRDefault="00FD5BFA" w:rsidP="00AE2C91">
            <w:pPr>
              <w:pStyle w:val="af3"/>
              <w:rPr>
                <w:b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BFA" w:rsidRPr="009A1761" w:rsidRDefault="00FD5BFA" w:rsidP="00AE2C91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9A1761">
              <w:rPr>
                <w:rFonts w:ascii="Arial" w:hAnsi="Arial" w:cs="Arial"/>
                <w:b w:val="0"/>
                <w:i/>
                <w:lang w:val="ru-RU"/>
              </w:rPr>
              <w:t xml:space="preserve">Январь-июнь </w:t>
            </w:r>
          </w:p>
          <w:p w:rsidR="00FD5BFA" w:rsidRPr="009A1761" w:rsidRDefault="00FD5BFA" w:rsidP="00AE2C91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9A1761">
              <w:rPr>
                <w:rFonts w:ascii="Arial" w:hAnsi="Arial" w:cs="Arial"/>
                <w:b w:val="0"/>
                <w:i/>
                <w:lang w:val="ru-RU"/>
              </w:rPr>
              <w:t>2021 года, млн.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BFA" w:rsidRPr="009A1761" w:rsidRDefault="00FD5BFA" w:rsidP="00AE2C91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9A1761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FD5BFA" w:rsidRPr="009A1761" w:rsidRDefault="00FD5BFA" w:rsidP="00AE2C91">
            <w:pPr>
              <w:pStyle w:val="af3"/>
              <w:rPr>
                <w:b w:val="0"/>
              </w:rPr>
            </w:pPr>
            <w:r w:rsidRPr="009A1761">
              <w:rPr>
                <w:rFonts w:ascii="Arial" w:hAnsi="Arial" w:cs="Arial"/>
                <w:b w:val="0"/>
                <w:i/>
                <w:lang w:val="ru-RU"/>
              </w:rPr>
              <w:t xml:space="preserve"> 2020 года,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BFA" w:rsidRPr="009A1761" w:rsidRDefault="00FD5BFA" w:rsidP="00AE2C91">
            <w:pPr>
              <w:pStyle w:val="af3"/>
              <w:rPr>
                <w:rFonts w:ascii="Arial" w:hAnsi="Arial" w:cs="Arial"/>
                <w:b w:val="0"/>
              </w:rPr>
            </w:pPr>
            <w:r w:rsidRPr="009A1761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9A1761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9A1761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FD5BFA" w:rsidRPr="006A21C8" w:rsidTr="00AE2C9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FD5BFA" w:rsidRPr="006A21C8" w:rsidRDefault="00FD5BFA" w:rsidP="00AE2C9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6A21C8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74130,5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43580,0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D5BFA" w:rsidRPr="006A21C8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170,1</w:t>
            </w:r>
          </w:p>
        </w:tc>
      </w:tr>
      <w:tr w:rsidR="00FD5BFA" w:rsidRPr="006A21C8" w:rsidTr="00AE2C91">
        <w:tc>
          <w:tcPr>
            <w:tcW w:w="3369" w:type="dxa"/>
            <w:vAlign w:val="center"/>
          </w:tcPr>
          <w:p w:rsidR="00FD5BFA" w:rsidRPr="006A21C8" w:rsidRDefault="00FD5BFA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6A21C8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2126" w:type="dxa"/>
            <w:vAlign w:val="bottom"/>
          </w:tcPr>
          <w:p w:rsidR="00FD5BFA" w:rsidRPr="006A21C8" w:rsidRDefault="00FD5BFA" w:rsidP="00AE2C91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FD5BFA" w:rsidRPr="006A21C8" w:rsidRDefault="00FD5BFA" w:rsidP="00AE2C91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FD5BFA" w:rsidRPr="006A21C8" w:rsidRDefault="00FD5BFA" w:rsidP="00AE2C91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FD5BFA" w:rsidRPr="006A21C8" w:rsidTr="00AE2C91">
        <w:tc>
          <w:tcPr>
            <w:tcW w:w="3369" w:type="dxa"/>
            <w:vAlign w:val="center"/>
          </w:tcPr>
          <w:p w:rsidR="00FD5BFA" w:rsidRPr="006A21C8" w:rsidRDefault="00FD5BFA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A21C8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2126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10160,2</w:t>
            </w:r>
          </w:p>
        </w:tc>
        <w:tc>
          <w:tcPr>
            <w:tcW w:w="1843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6665,3</w:t>
            </w:r>
          </w:p>
        </w:tc>
        <w:tc>
          <w:tcPr>
            <w:tcW w:w="2268" w:type="dxa"/>
            <w:vAlign w:val="bottom"/>
          </w:tcPr>
          <w:p w:rsidR="00FD5BFA" w:rsidRPr="006A21C8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в 1,5 р.</w:t>
            </w:r>
          </w:p>
        </w:tc>
      </w:tr>
      <w:tr w:rsidR="00FD5BFA" w:rsidRPr="006A21C8" w:rsidTr="00AE2C91">
        <w:tc>
          <w:tcPr>
            <w:tcW w:w="3369" w:type="dxa"/>
            <w:vAlign w:val="center"/>
          </w:tcPr>
          <w:p w:rsidR="00FD5BFA" w:rsidRPr="006A21C8" w:rsidRDefault="00FD5BFA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6A21C8">
              <w:rPr>
                <w:rFonts w:cs="Arial"/>
                <w:sz w:val="20"/>
              </w:rPr>
              <w:t>из него:</w:t>
            </w:r>
          </w:p>
          <w:p w:rsidR="00FD5BFA" w:rsidRPr="006A21C8" w:rsidRDefault="00FD5BFA" w:rsidP="00AE2C9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A21C8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2126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9724,6</w:t>
            </w:r>
          </w:p>
        </w:tc>
        <w:tc>
          <w:tcPr>
            <w:tcW w:w="1843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6434,2</w:t>
            </w:r>
          </w:p>
        </w:tc>
        <w:tc>
          <w:tcPr>
            <w:tcW w:w="2268" w:type="dxa"/>
            <w:vAlign w:val="bottom"/>
          </w:tcPr>
          <w:p w:rsidR="00FD5BFA" w:rsidRPr="006A21C8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в 1,5 р.</w:t>
            </w:r>
          </w:p>
        </w:tc>
      </w:tr>
      <w:tr w:rsidR="00FD5BFA" w:rsidRPr="006A21C8" w:rsidTr="00AE2C91">
        <w:tc>
          <w:tcPr>
            <w:tcW w:w="3369" w:type="dxa"/>
            <w:vAlign w:val="center"/>
          </w:tcPr>
          <w:p w:rsidR="00FD5BFA" w:rsidRPr="006A21C8" w:rsidRDefault="00FD5BFA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6A21C8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2126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3870,0</w:t>
            </w:r>
          </w:p>
        </w:tc>
        <w:tc>
          <w:tcPr>
            <w:tcW w:w="1843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2677,6</w:t>
            </w:r>
          </w:p>
        </w:tc>
        <w:tc>
          <w:tcPr>
            <w:tcW w:w="2268" w:type="dxa"/>
            <w:vAlign w:val="bottom"/>
          </w:tcPr>
          <w:p w:rsidR="00FD5BFA" w:rsidRPr="006A21C8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в 1,4 р.</w:t>
            </w:r>
          </w:p>
        </w:tc>
      </w:tr>
      <w:tr w:rsidR="00FD5BFA" w:rsidRPr="006A21C8" w:rsidTr="00AE2C91">
        <w:tc>
          <w:tcPr>
            <w:tcW w:w="3369" w:type="dxa"/>
            <w:vAlign w:val="center"/>
          </w:tcPr>
          <w:p w:rsidR="00FD5BFA" w:rsidRPr="006A21C8" w:rsidRDefault="00FD5BFA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A21C8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126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50136,2</w:t>
            </w:r>
          </w:p>
        </w:tc>
        <w:tc>
          <w:tcPr>
            <w:tcW w:w="1843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27629,9</w:t>
            </w:r>
          </w:p>
        </w:tc>
        <w:tc>
          <w:tcPr>
            <w:tcW w:w="2268" w:type="dxa"/>
            <w:vAlign w:val="bottom"/>
          </w:tcPr>
          <w:p w:rsidR="00FD5BFA" w:rsidRPr="006A21C8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в 1,8 р.</w:t>
            </w:r>
          </w:p>
        </w:tc>
      </w:tr>
      <w:tr w:rsidR="00FD5BFA" w:rsidRPr="006A21C8" w:rsidTr="00AE2C91">
        <w:tc>
          <w:tcPr>
            <w:tcW w:w="3369" w:type="dxa"/>
            <w:vAlign w:val="center"/>
          </w:tcPr>
          <w:p w:rsidR="00FD5BFA" w:rsidRPr="006A21C8" w:rsidRDefault="00FD5BFA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A21C8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2126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2494,2</w:t>
            </w:r>
          </w:p>
        </w:tc>
        <w:tc>
          <w:tcPr>
            <w:tcW w:w="1843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2135,0</w:t>
            </w:r>
          </w:p>
        </w:tc>
        <w:tc>
          <w:tcPr>
            <w:tcW w:w="2268" w:type="dxa"/>
            <w:vAlign w:val="bottom"/>
          </w:tcPr>
          <w:p w:rsidR="00FD5BFA" w:rsidRPr="006A21C8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116,8</w:t>
            </w:r>
          </w:p>
        </w:tc>
      </w:tr>
      <w:tr w:rsidR="00FD5BFA" w:rsidRPr="006A21C8" w:rsidTr="00AE2C91">
        <w:tc>
          <w:tcPr>
            <w:tcW w:w="3369" w:type="dxa"/>
            <w:vAlign w:val="center"/>
          </w:tcPr>
          <w:p w:rsidR="00FD5BFA" w:rsidRPr="006A21C8" w:rsidRDefault="00FD5BFA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A21C8">
              <w:rPr>
                <w:rFonts w:cs="Arial"/>
                <w:sz w:val="20"/>
              </w:rPr>
              <w:lastRenderedPageBreak/>
              <w:t>деятельность гостиниц и предприятий общественного питания</w:t>
            </w:r>
          </w:p>
        </w:tc>
        <w:tc>
          <w:tcPr>
            <w:tcW w:w="2126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-</w:t>
            </w:r>
          </w:p>
        </w:tc>
        <w:tc>
          <w:tcPr>
            <w:tcW w:w="1843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-</w:t>
            </w:r>
          </w:p>
        </w:tc>
        <w:tc>
          <w:tcPr>
            <w:tcW w:w="2268" w:type="dxa"/>
            <w:vAlign w:val="bottom"/>
          </w:tcPr>
          <w:p w:rsidR="00FD5BFA" w:rsidRPr="006A21C8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-</w:t>
            </w:r>
          </w:p>
        </w:tc>
      </w:tr>
      <w:tr w:rsidR="00FD5BFA" w:rsidRPr="006A21C8" w:rsidTr="00AE2C91">
        <w:tc>
          <w:tcPr>
            <w:tcW w:w="3369" w:type="dxa"/>
            <w:vAlign w:val="center"/>
          </w:tcPr>
          <w:p w:rsidR="00FD5BFA" w:rsidRPr="006A21C8" w:rsidRDefault="00FD5BFA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A21C8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2126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1096,5</w:t>
            </w:r>
          </w:p>
        </w:tc>
        <w:tc>
          <w:tcPr>
            <w:tcW w:w="1843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1535,8</w:t>
            </w:r>
          </w:p>
        </w:tc>
        <w:tc>
          <w:tcPr>
            <w:tcW w:w="2268" w:type="dxa"/>
            <w:vAlign w:val="bottom"/>
          </w:tcPr>
          <w:p w:rsidR="00FD5BFA" w:rsidRPr="006A21C8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71,4</w:t>
            </w:r>
          </w:p>
        </w:tc>
      </w:tr>
      <w:tr w:rsidR="00FD5BFA" w:rsidRPr="006A21C8" w:rsidTr="00AE2C91">
        <w:tc>
          <w:tcPr>
            <w:tcW w:w="3369" w:type="dxa"/>
            <w:vAlign w:val="center"/>
          </w:tcPr>
          <w:p w:rsidR="00FD5BFA" w:rsidRPr="006A21C8" w:rsidRDefault="00FD5BFA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A21C8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2126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1046,4</w:t>
            </w:r>
          </w:p>
        </w:tc>
        <w:tc>
          <w:tcPr>
            <w:tcW w:w="1843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412,0</w:t>
            </w:r>
          </w:p>
        </w:tc>
        <w:tc>
          <w:tcPr>
            <w:tcW w:w="2268" w:type="dxa"/>
            <w:vAlign w:val="bottom"/>
          </w:tcPr>
          <w:p w:rsidR="00FD5BFA" w:rsidRPr="006A21C8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в 2,5 р.</w:t>
            </w:r>
          </w:p>
        </w:tc>
      </w:tr>
      <w:tr w:rsidR="00FD5BFA" w:rsidRPr="006A21C8" w:rsidTr="00AE2C91">
        <w:tc>
          <w:tcPr>
            <w:tcW w:w="3369" w:type="dxa"/>
            <w:vAlign w:val="center"/>
          </w:tcPr>
          <w:p w:rsidR="00FD5BFA" w:rsidRPr="006A21C8" w:rsidRDefault="00FD5BFA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A21C8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2126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5327,0</w:t>
            </w:r>
          </w:p>
        </w:tc>
        <w:tc>
          <w:tcPr>
            <w:tcW w:w="1843" w:type="dxa"/>
            <w:vAlign w:val="bottom"/>
          </w:tcPr>
          <w:p w:rsidR="00FD5BFA" w:rsidRPr="006A21C8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2524,4</w:t>
            </w:r>
          </w:p>
        </w:tc>
        <w:tc>
          <w:tcPr>
            <w:tcW w:w="2268" w:type="dxa"/>
            <w:vAlign w:val="bottom"/>
          </w:tcPr>
          <w:p w:rsidR="00FD5BFA" w:rsidRPr="006A21C8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6A21C8">
              <w:rPr>
                <w:sz w:val="20"/>
              </w:rPr>
              <w:t>в 2,1 р.</w:t>
            </w:r>
          </w:p>
        </w:tc>
      </w:tr>
    </w:tbl>
    <w:p w:rsidR="00FD5BFA" w:rsidRPr="00CC4F65" w:rsidRDefault="00FD5BFA" w:rsidP="00FD5BF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CC4F65">
        <w:rPr>
          <w:sz w:val="20"/>
          <w:vertAlign w:val="superscript"/>
        </w:rPr>
        <w:t>______________________________________________________________</w:t>
      </w:r>
    </w:p>
    <w:p w:rsidR="00FD5BFA" w:rsidRPr="00CC4F65" w:rsidRDefault="00FD5BFA" w:rsidP="00FD5BFA">
      <w:pPr>
        <w:pStyle w:val="af3"/>
        <w:numPr>
          <w:ilvl w:val="0"/>
          <w:numId w:val="1"/>
        </w:numPr>
        <w:ind w:left="142" w:hanging="142"/>
        <w:jc w:val="both"/>
        <w:rPr>
          <w:rFonts w:ascii="Arial" w:hAnsi="Arial" w:cs="Arial"/>
          <w:b w:val="0"/>
          <w:sz w:val="18"/>
          <w:szCs w:val="18"/>
          <w:lang w:val="ru-RU"/>
        </w:rPr>
      </w:pPr>
      <w:r w:rsidRPr="00CC4F65">
        <w:rPr>
          <w:rFonts w:ascii="Arial" w:hAnsi="Arial" w:cs="Arial"/>
          <w:b w:val="0"/>
          <w:sz w:val="18"/>
          <w:szCs w:val="18"/>
        </w:rPr>
        <w:t>Показатель рассчитан по фактически сложившемуся кругу средних предприятий</w:t>
      </w:r>
    </w:p>
    <w:p w:rsidR="00FD5BFA" w:rsidRPr="00CC4F65" w:rsidRDefault="00FD5BFA" w:rsidP="00FD5BFA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p w:rsidR="00FD5BFA" w:rsidRDefault="00FD5BFA" w:rsidP="00FD5BFA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A406A5">
        <w:rPr>
          <w:sz w:val="24"/>
          <w:szCs w:val="24"/>
        </w:rPr>
        <w:t xml:space="preserve">В отличие от малого бизнеса, по итогам шести месяцев </w:t>
      </w:r>
      <w:r w:rsidR="00574806">
        <w:rPr>
          <w:sz w:val="24"/>
          <w:szCs w:val="24"/>
        </w:rPr>
        <w:t>2021</w:t>
      </w:r>
      <w:r w:rsidRPr="00A406A5">
        <w:rPr>
          <w:sz w:val="24"/>
          <w:szCs w:val="24"/>
        </w:rPr>
        <w:t xml:space="preserve"> года средние предприятия города,</w:t>
      </w:r>
      <w:r w:rsidRPr="00A406A5">
        <w:t xml:space="preserve"> </w:t>
      </w:r>
      <w:r w:rsidRPr="00A406A5">
        <w:rPr>
          <w:sz w:val="24"/>
          <w:szCs w:val="24"/>
        </w:rPr>
        <w:t>как отмечалось выше, демонстрируют увеличение оборота в 1,7 раза, заметно опережая аналогичный показатель прошлого года (-22%). В целом оборот средних предприятий составил 74130,5 млн. рублей.</w:t>
      </w:r>
    </w:p>
    <w:p w:rsidR="009A0C0B" w:rsidRDefault="00FD5BFA" w:rsidP="00FD5BFA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A406A5">
        <w:rPr>
          <w:sz w:val="24"/>
          <w:szCs w:val="24"/>
        </w:rPr>
        <w:t>Традиционно, основная часть оборота среднего бизнеса города формируется торговыми предприятиями (за истекшее полугодие на их долю приходится 67,6% общего оборота), нарастившими свои обороты в 1,8 раза к уровню 2</w:t>
      </w:r>
      <w:bookmarkStart w:id="0" w:name="_GoBack"/>
      <w:bookmarkEnd w:id="0"/>
      <w:r w:rsidRPr="00A406A5">
        <w:rPr>
          <w:sz w:val="24"/>
          <w:szCs w:val="24"/>
        </w:rPr>
        <w:t>020 года, главным образом за счет предприятий занимающихся оптовой торговлей пищевыми продуктами, напитками, табачными изделиями, оптовой торговлей специализированной прочей. Не менее заметно вырос оборот средних промышленных и строительных организаций (в 1,5 и в 1,4 раза соответственно).</w:t>
      </w:r>
    </w:p>
    <w:p w:rsidR="00FD5BFA" w:rsidRDefault="00FD5BFA" w:rsidP="00FD5BFA">
      <w:pPr>
        <w:rPr>
          <w:sz w:val="24"/>
          <w:szCs w:val="24"/>
        </w:rPr>
      </w:pPr>
    </w:p>
    <w:p w:rsidR="00FD5BFA" w:rsidRDefault="00FD5BFA" w:rsidP="00FD5BFA">
      <w:pPr>
        <w:rPr>
          <w:sz w:val="24"/>
          <w:szCs w:val="24"/>
        </w:rPr>
      </w:pPr>
    </w:p>
    <w:p w:rsidR="00FD5BFA" w:rsidRPr="005050AE" w:rsidRDefault="00FD5BFA" w:rsidP="00FD5BFA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5050AE">
        <w:rPr>
          <w:b/>
          <w:sz w:val="24"/>
          <w:szCs w:val="24"/>
        </w:rPr>
        <w:t xml:space="preserve">Оценка </w:t>
      </w:r>
      <w:proofErr w:type="gramStart"/>
      <w:r w:rsidRPr="005050AE">
        <w:rPr>
          <w:b/>
          <w:sz w:val="24"/>
          <w:szCs w:val="24"/>
        </w:rPr>
        <w:t xml:space="preserve">оборота  </w:t>
      </w:r>
      <w:proofErr w:type="spellStart"/>
      <w:r w:rsidRPr="005050AE">
        <w:rPr>
          <w:b/>
          <w:sz w:val="24"/>
          <w:szCs w:val="24"/>
        </w:rPr>
        <w:t>микропредприятий</w:t>
      </w:r>
      <w:proofErr w:type="spellEnd"/>
      <w:proofErr w:type="gramEnd"/>
      <w:r w:rsidRPr="005050AE">
        <w:rPr>
          <w:b/>
          <w:sz w:val="24"/>
          <w:szCs w:val="24"/>
        </w:rPr>
        <w:t xml:space="preserve"> г. Ростова-на-Дону в разрезе основных видов экономической деятельности</w:t>
      </w:r>
    </w:p>
    <w:p w:rsidR="00FD5BFA" w:rsidRPr="005050AE" w:rsidRDefault="00FD5BFA" w:rsidP="00FD5BFA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FD5BFA" w:rsidRPr="005050AE" w:rsidTr="00AE2C91">
        <w:trPr>
          <w:trHeight w:val="4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BFA" w:rsidRPr="005050AE" w:rsidRDefault="00FD5BFA" w:rsidP="00AE2C91">
            <w:pPr>
              <w:pStyle w:val="af3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BFA" w:rsidRPr="005050AE" w:rsidRDefault="00FD5BFA" w:rsidP="00AE2C91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5050AE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FD5BFA" w:rsidRPr="005050AE" w:rsidRDefault="00FD5BFA" w:rsidP="00AE2C91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5050AE">
              <w:rPr>
                <w:rFonts w:ascii="Arial" w:hAnsi="Arial" w:cs="Arial"/>
                <w:b w:val="0"/>
                <w:i/>
                <w:lang w:val="ru-RU"/>
              </w:rPr>
              <w:t xml:space="preserve"> 2021 года, </w:t>
            </w:r>
            <w:proofErr w:type="spellStart"/>
            <w:r w:rsidRPr="005050AE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BFA" w:rsidRPr="005050AE" w:rsidRDefault="00FD5BFA" w:rsidP="00AE2C91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5050AE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FD5BFA" w:rsidRPr="005050AE" w:rsidRDefault="00FD5BFA" w:rsidP="00AE2C91">
            <w:pPr>
              <w:pStyle w:val="af3"/>
              <w:rPr>
                <w:b w:val="0"/>
              </w:rPr>
            </w:pPr>
            <w:r w:rsidRPr="005050AE">
              <w:rPr>
                <w:rFonts w:ascii="Arial" w:hAnsi="Arial" w:cs="Arial"/>
                <w:b w:val="0"/>
                <w:i/>
                <w:lang w:val="ru-RU"/>
              </w:rPr>
              <w:t xml:space="preserve"> 2020 года, </w:t>
            </w:r>
            <w:proofErr w:type="spellStart"/>
            <w:r w:rsidRPr="005050AE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BFA" w:rsidRPr="005050AE" w:rsidRDefault="00FD5BFA" w:rsidP="00AE2C91">
            <w:pPr>
              <w:pStyle w:val="af3"/>
              <w:rPr>
                <w:rFonts w:ascii="Arial" w:hAnsi="Arial" w:cs="Arial"/>
                <w:b w:val="0"/>
              </w:rPr>
            </w:pPr>
            <w:r w:rsidRPr="005050AE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года, в %</w:t>
            </w:r>
          </w:p>
        </w:tc>
      </w:tr>
      <w:tr w:rsidR="00FD5BFA" w:rsidRPr="009D161E" w:rsidTr="00AE2C91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FD5BFA" w:rsidRPr="009D161E" w:rsidRDefault="00FD5BFA" w:rsidP="00AE2C9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9D161E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125479,3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118679,8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D5BFA" w:rsidRPr="009D161E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105,8</w:t>
            </w:r>
          </w:p>
        </w:tc>
      </w:tr>
      <w:tr w:rsidR="00FD5BFA" w:rsidRPr="009D161E" w:rsidTr="00AE2C91">
        <w:trPr>
          <w:trHeight w:val="150"/>
        </w:trPr>
        <w:tc>
          <w:tcPr>
            <w:tcW w:w="3510" w:type="dxa"/>
            <w:vAlign w:val="center"/>
          </w:tcPr>
          <w:p w:rsidR="00FD5BFA" w:rsidRPr="009D161E" w:rsidRDefault="00FD5BFA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9D161E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5" w:type="dxa"/>
            <w:vAlign w:val="bottom"/>
          </w:tcPr>
          <w:p w:rsidR="00FD5BFA" w:rsidRPr="009D161E" w:rsidRDefault="00FD5BFA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FD5BFA" w:rsidRPr="009D161E" w:rsidRDefault="00FD5BFA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FD5BFA" w:rsidRPr="009D161E" w:rsidRDefault="00FD5BFA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FD5BFA" w:rsidRPr="009D161E" w:rsidTr="00AE2C91">
        <w:tc>
          <w:tcPr>
            <w:tcW w:w="3510" w:type="dxa"/>
            <w:vAlign w:val="center"/>
          </w:tcPr>
          <w:p w:rsidR="00FD5BFA" w:rsidRPr="009D161E" w:rsidRDefault="00FD5BFA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D161E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11409,6</w:t>
            </w:r>
          </w:p>
        </w:tc>
        <w:tc>
          <w:tcPr>
            <w:tcW w:w="1843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10460,6</w:t>
            </w:r>
          </w:p>
        </w:tc>
        <w:tc>
          <w:tcPr>
            <w:tcW w:w="2268" w:type="dxa"/>
            <w:vAlign w:val="bottom"/>
          </w:tcPr>
          <w:p w:rsidR="00FD5BFA" w:rsidRPr="009D161E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109,1</w:t>
            </w:r>
          </w:p>
        </w:tc>
      </w:tr>
      <w:tr w:rsidR="00FD5BFA" w:rsidRPr="009D161E" w:rsidTr="00AE2C91">
        <w:tc>
          <w:tcPr>
            <w:tcW w:w="3510" w:type="dxa"/>
            <w:vAlign w:val="center"/>
          </w:tcPr>
          <w:p w:rsidR="00FD5BFA" w:rsidRPr="009D161E" w:rsidRDefault="00FD5BFA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9D161E">
              <w:rPr>
                <w:rFonts w:cs="Arial"/>
                <w:sz w:val="20"/>
              </w:rPr>
              <w:t>из него:</w:t>
            </w:r>
          </w:p>
          <w:p w:rsidR="00FD5BFA" w:rsidRPr="009D161E" w:rsidRDefault="00FD5BFA" w:rsidP="00AE2C9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D161E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5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9551,2</w:t>
            </w:r>
          </w:p>
        </w:tc>
        <w:tc>
          <w:tcPr>
            <w:tcW w:w="1843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9462,4</w:t>
            </w:r>
          </w:p>
        </w:tc>
        <w:tc>
          <w:tcPr>
            <w:tcW w:w="2268" w:type="dxa"/>
            <w:vAlign w:val="bottom"/>
          </w:tcPr>
          <w:p w:rsidR="00FD5BFA" w:rsidRPr="009D161E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102,0</w:t>
            </w:r>
          </w:p>
        </w:tc>
      </w:tr>
      <w:tr w:rsidR="00FD5BFA" w:rsidRPr="009D161E" w:rsidTr="00AE2C91">
        <w:tc>
          <w:tcPr>
            <w:tcW w:w="3510" w:type="dxa"/>
            <w:vAlign w:val="center"/>
          </w:tcPr>
          <w:p w:rsidR="00FD5BFA" w:rsidRPr="009D161E" w:rsidRDefault="00FD5BFA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9D161E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5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4958,1</w:t>
            </w:r>
          </w:p>
        </w:tc>
        <w:tc>
          <w:tcPr>
            <w:tcW w:w="1843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4124,7</w:t>
            </w:r>
          </w:p>
        </w:tc>
        <w:tc>
          <w:tcPr>
            <w:tcW w:w="2268" w:type="dxa"/>
            <w:vAlign w:val="bottom"/>
          </w:tcPr>
          <w:p w:rsidR="00FD5BFA" w:rsidRPr="009D161E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120,2</w:t>
            </w:r>
          </w:p>
        </w:tc>
      </w:tr>
      <w:tr w:rsidR="00FD5BFA" w:rsidRPr="009D161E" w:rsidTr="00AE2C91">
        <w:tc>
          <w:tcPr>
            <w:tcW w:w="3510" w:type="dxa"/>
            <w:vAlign w:val="center"/>
          </w:tcPr>
          <w:p w:rsidR="00FD5BFA" w:rsidRPr="009D161E" w:rsidRDefault="00FD5BFA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D161E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5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84261,4</w:t>
            </w:r>
          </w:p>
        </w:tc>
        <w:tc>
          <w:tcPr>
            <w:tcW w:w="1843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80758,9</w:t>
            </w:r>
          </w:p>
        </w:tc>
        <w:tc>
          <w:tcPr>
            <w:tcW w:w="2268" w:type="dxa"/>
            <w:vAlign w:val="bottom"/>
          </w:tcPr>
          <w:p w:rsidR="00FD5BFA" w:rsidRPr="009D161E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104,3</w:t>
            </w:r>
          </w:p>
        </w:tc>
      </w:tr>
      <w:tr w:rsidR="00FD5BFA" w:rsidRPr="009D161E" w:rsidTr="00AE2C91">
        <w:tc>
          <w:tcPr>
            <w:tcW w:w="3510" w:type="dxa"/>
            <w:vAlign w:val="center"/>
          </w:tcPr>
          <w:p w:rsidR="00FD5BFA" w:rsidRPr="009D161E" w:rsidRDefault="00FD5BFA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D161E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5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5983,6</w:t>
            </w:r>
          </w:p>
        </w:tc>
        <w:tc>
          <w:tcPr>
            <w:tcW w:w="1843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6169,1</w:t>
            </w:r>
          </w:p>
        </w:tc>
        <w:tc>
          <w:tcPr>
            <w:tcW w:w="2268" w:type="dxa"/>
            <w:vAlign w:val="bottom"/>
          </w:tcPr>
          <w:p w:rsidR="00FD5BFA" w:rsidRPr="009D161E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97,0</w:t>
            </w:r>
          </w:p>
        </w:tc>
      </w:tr>
      <w:tr w:rsidR="00FD5BFA" w:rsidRPr="009D161E" w:rsidTr="00AE2C91">
        <w:tc>
          <w:tcPr>
            <w:tcW w:w="3510" w:type="dxa"/>
            <w:vAlign w:val="center"/>
          </w:tcPr>
          <w:p w:rsidR="00FD5BFA" w:rsidRPr="009D161E" w:rsidRDefault="00FD5BFA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D161E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5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1998,7</w:t>
            </w:r>
          </w:p>
        </w:tc>
        <w:tc>
          <w:tcPr>
            <w:tcW w:w="1843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1331,4</w:t>
            </w:r>
          </w:p>
        </w:tc>
        <w:tc>
          <w:tcPr>
            <w:tcW w:w="2268" w:type="dxa"/>
            <w:vAlign w:val="bottom"/>
          </w:tcPr>
          <w:p w:rsidR="00FD5BFA" w:rsidRPr="009D161E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150,1</w:t>
            </w:r>
          </w:p>
        </w:tc>
      </w:tr>
      <w:tr w:rsidR="00FD5BFA" w:rsidRPr="009D161E" w:rsidTr="00AE2C91">
        <w:tc>
          <w:tcPr>
            <w:tcW w:w="3510" w:type="dxa"/>
            <w:vAlign w:val="center"/>
          </w:tcPr>
          <w:p w:rsidR="00FD5BFA" w:rsidRPr="009D161E" w:rsidRDefault="00FD5BFA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D161E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5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4661,9</w:t>
            </w:r>
          </w:p>
        </w:tc>
        <w:tc>
          <w:tcPr>
            <w:tcW w:w="1843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4429,9</w:t>
            </w:r>
          </w:p>
        </w:tc>
        <w:tc>
          <w:tcPr>
            <w:tcW w:w="2268" w:type="dxa"/>
            <w:vAlign w:val="bottom"/>
          </w:tcPr>
          <w:p w:rsidR="00FD5BFA" w:rsidRPr="009D161E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105,2</w:t>
            </w:r>
          </w:p>
        </w:tc>
      </w:tr>
      <w:tr w:rsidR="00FD5BFA" w:rsidRPr="009D161E" w:rsidTr="00AE2C91">
        <w:tc>
          <w:tcPr>
            <w:tcW w:w="3510" w:type="dxa"/>
            <w:vAlign w:val="center"/>
          </w:tcPr>
          <w:p w:rsidR="00FD5BFA" w:rsidRPr="009D161E" w:rsidRDefault="00FD5BFA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D161E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5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5475,4</w:t>
            </w:r>
          </w:p>
        </w:tc>
        <w:tc>
          <w:tcPr>
            <w:tcW w:w="1843" w:type="dxa"/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4729,7</w:t>
            </w:r>
          </w:p>
        </w:tc>
        <w:tc>
          <w:tcPr>
            <w:tcW w:w="2268" w:type="dxa"/>
            <w:vAlign w:val="bottom"/>
          </w:tcPr>
          <w:p w:rsidR="00FD5BFA" w:rsidRPr="009D161E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115,8</w:t>
            </w:r>
          </w:p>
        </w:tc>
      </w:tr>
      <w:tr w:rsidR="00FD5BFA" w:rsidRPr="009D161E" w:rsidTr="00AE2C91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FD5BFA" w:rsidRPr="009D161E" w:rsidRDefault="00FD5BFA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D161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6730,6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FD5BFA" w:rsidRPr="009D161E" w:rsidRDefault="00FD5BFA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6675,5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FD5BFA" w:rsidRPr="009D161E" w:rsidRDefault="00FD5BFA" w:rsidP="00AE2C91">
            <w:pPr>
              <w:spacing w:line="360" w:lineRule="auto"/>
              <w:jc w:val="center"/>
              <w:rPr>
                <w:sz w:val="20"/>
              </w:rPr>
            </w:pPr>
            <w:r w:rsidRPr="009D161E">
              <w:rPr>
                <w:sz w:val="20"/>
              </w:rPr>
              <w:t>100,8</w:t>
            </w:r>
          </w:p>
        </w:tc>
      </w:tr>
    </w:tbl>
    <w:p w:rsidR="00FD5BFA" w:rsidRPr="0029258A" w:rsidRDefault="00FD5BFA" w:rsidP="00FD5BFA">
      <w:pPr>
        <w:widowControl w:val="0"/>
        <w:autoSpaceDE w:val="0"/>
        <w:autoSpaceDN w:val="0"/>
        <w:adjustRightInd w:val="0"/>
        <w:ind w:right="800" w:firstLine="708"/>
        <w:rPr>
          <w:color w:val="FF0000"/>
        </w:rPr>
      </w:pPr>
    </w:p>
    <w:p w:rsidR="00FD5BFA" w:rsidRDefault="00FD5BFA" w:rsidP="00FD5BFA">
      <w:pPr>
        <w:widowControl w:val="0"/>
        <w:autoSpaceDE w:val="0"/>
        <w:autoSpaceDN w:val="0"/>
        <w:adjustRightInd w:val="0"/>
        <w:ind w:right="800" w:firstLine="708"/>
        <w:rPr>
          <w:color w:val="FF0000"/>
        </w:rPr>
      </w:pPr>
    </w:p>
    <w:p w:rsidR="00FD5BFA" w:rsidRDefault="00FD5BFA" w:rsidP="00FD5BFA">
      <w:pPr>
        <w:widowControl w:val="0"/>
        <w:autoSpaceDE w:val="0"/>
        <w:autoSpaceDN w:val="0"/>
        <w:adjustRightInd w:val="0"/>
        <w:ind w:right="800" w:firstLine="708"/>
        <w:rPr>
          <w:color w:val="FF0000"/>
        </w:rPr>
      </w:pPr>
    </w:p>
    <w:p w:rsidR="00FD5BFA" w:rsidRPr="0029258A" w:rsidRDefault="00FD5BFA" w:rsidP="00FD5BFA">
      <w:pPr>
        <w:widowControl w:val="0"/>
        <w:autoSpaceDE w:val="0"/>
        <w:autoSpaceDN w:val="0"/>
        <w:adjustRightInd w:val="0"/>
        <w:ind w:right="800" w:firstLine="708"/>
        <w:rPr>
          <w:color w:val="FF0000"/>
        </w:rPr>
      </w:pPr>
    </w:p>
    <w:p w:rsidR="00FD5BFA" w:rsidRPr="00FD5BFA" w:rsidRDefault="00FD5BFA" w:rsidP="00FD5BFA">
      <w:pPr>
        <w:autoSpaceDE w:val="0"/>
        <w:autoSpaceDN w:val="0"/>
        <w:adjustRightInd w:val="0"/>
        <w:spacing w:line="276" w:lineRule="auto"/>
        <w:ind w:firstLine="567"/>
        <w:rPr>
          <w:rFonts w:cs="Arial"/>
          <w:sz w:val="24"/>
          <w:szCs w:val="24"/>
        </w:rPr>
      </w:pPr>
      <w:r w:rsidRPr="00FD5BFA">
        <w:rPr>
          <w:rFonts w:cs="Arial"/>
          <w:bCs/>
          <w:sz w:val="24"/>
          <w:szCs w:val="24"/>
        </w:rPr>
        <w:lastRenderedPageBreak/>
        <w:t xml:space="preserve">По итогам первых шести месяцев 2021 года оборот индивидуальных предпринимателей г. Ростова-на-Дону составил, по предварительной </w:t>
      </w:r>
      <w:proofErr w:type="spellStart"/>
      <w:proofErr w:type="gramStart"/>
      <w:r w:rsidRPr="00FD5BFA">
        <w:rPr>
          <w:rFonts w:cs="Arial"/>
          <w:bCs/>
          <w:sz w:val="24"/>
          <w:szCs w:val="24"/>
        </w:rPr>
        <w:t>экспери</w:t>
      </w:r>
      <w:proofErr w:type="spellEnd"/>
      <w:r w:rsidRPr="00FD5BFA">
        <w:rPr>
          <w:rFonts w:cs="Arial"/>
          <w:bCs/>
          <w:sz w:val="24"/>
          <w:szCs w:val="24"/>
        </w:rPr>
        <w:t>-ментальной</w:t>
      </w:r>
      <w:proofErr w:type="gramEnd"/>
      <w:r w:rsidRPr="00FD5BFA">
        <w:rPr>
          <w:rFonts w:cs="Arial"/>
          <w:bCs/>
          <w:sz w:val="24"/>
          <w:szCs w:val="24"/>
        </w:rPr>
        <w:t xml:space="preserve"> оценке, 117988,8 млн. рублей. В расчете на 1 экономически-активного индивидуального предпринимателя оборот в среднем сложился в размере 3,5 млн. рублей.</w:t>
      </w:r>
    </w:p>
    <w:p w:rsidR="00FD5BFA" w:rsidRPr="00FD5BFA" w:rsidRDefault="00FD5BFA" w:rsidP="00FD5BFA">
      <w:pPr>
        <w:autoSpaceDE w:val="0"/>
        <w:autoSpaceDN w:val="0"/>
        <w:adjustRightInd w:val="0"/>
        <w:spacing w:line="276" w:lineRule="auto"/>
        <w:ind w:firstLine="567"/>
        <w:rPr>
          <w:rFonts w:cs="Arial"/>
          <w:bCs/>
          <w:sz w:val="24"/>
          <w:szCs w:val="24"/>
        </w:rPr>
      </w:pPr>
      <w:r w:rsidRPr="00FD5BFA">
        <w:rPr>
          <w:rFonts w:cs="Arial"/>
          <w:bCs/>
          <w:sz w:val="24"/>
          <w:szCs w:val="24"/>
        </w:rPr>
        <w:t xml:space="preserve">Основной объем оборота был сформирован предпринимателями торгового сектора – 66617,6 млн. рублей или 56,5 процента от совокупного оборота ИП по г. Ростову-на-Дону. Далее по объему оборота идут индивидуальные предприниматели, занятые в сфере операций с недвижимым имуществом и в обрабатывающих производствах (11 974,3 млн. рублей и 10 933,3 млн. рублей). 5,1 процента суммарного оборота индивидуальных предпринимателей города приходится на ИП, занимающиеся деятельностью профессиональной, научной и технической, 4,8 процента - оказывающих услуги по транспортировке и хранению. В целом на данные 5 сфер экономики приходится более 85 процентов оборота индивидуальных </w:t>
      </w:r>
      <w:proofErr w:type="gramStart"/>
      <w:r w:rsidRPr="00FD5BFA">
        <w:rPr>
          <w:rFonts w:cs="Arial"/>
          <w:bCs/>
          <w:sz w:val="24"/>
          <w:szCs w:val="24"/>
        </w:rPr>
        <w:t>предпринимателей  г.</w:t>
      </w:r>
      <w:proofErr w:type="gramEnd"/>
      <w:r w:rsidRPr="00FD5BFA">
        <w:rPr>
          <w:rFonts w:cs="Arial"/>
          <w:bCs/>
          <w:sz w:val="24"/>
          <w:szCs w:val="24"/>
        </w:rPr>
        <w:t xml:space="preserve"> Ростова-на-Дону.</w:t>
      </w:r>
    </w:p>
    <w:p w:rsidR="00FD5BFA" w:rsidRPr="00FD5BFA" w:rsidRDefault="00FD5BFA" w:rsidP="00FD5BFA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4"/>
          <w:szCs w:val="24"/>
        </w:rPr>
      </w:pPr>
    </w:p>
    <w:p w:rsidR="00FD5BFA" w:rsidRPr="00FD5BFA" w:rsidRDefault="00FD5BFA" w:rsidP="00FD5BFA">
      <w:pPr>
        <w:autoSpaceDE w:val="0"/>
        <w:autoSpaceDN w:val="0"/>
        <w:adjustRightInd w:val="0"/>
        <w:spacing w:line="276" w:lineRule="auto"/>
        <w:rPr>
          <w:rFonts w:cs="Arial"/>
          <w:b/>
          <w:sz w:val="24"/>
          <w:szCs w:val="24"/>
        </w:rPr>
      </w:pPr>
      <w:r w:rsidRPr="00FD5BFA">
        <w:rPr>
          <w:rFonts w:cs="Arial"/>
          <w:b/>
          <w:bCs/>
          <w:sz w:val="24"/>
          <w:szCs w:val="24"/>
        </w:rPr>
        <w:t>Оборот индивидуальных предпринимателей г. Ростова-на-Дону в разрезе видов</w:t>
      </w:r>
      <w:r w:rsidRPr="00FD5BFA">
        <w:rPr>
          <w:rFonts w:cs="Arial"/>
          <w:b/>
          <w:sz w:val="24"/>
          <w:szCs w:val="24"/>
        </w:rPr>
        <w:t xml:space="preserve"> экономической деятельности по итогам января-июня 2021 года</w:t>
      </w:r>
    </w:p>
    <w:p w:rsidR="00FD5BFA" w:rsidRPr="00FD5BFA" w:rsidRDefault="00FD5BFA" w:rsidP="00FD5BFA">
      <w:pPr>
        <w:ind w:firstLine="0"/>
        <w:jc w:val="center"/>
        <w:rPr>
          <w:rFonts w:cs="Arial"/>
          <w:b/>
          <w:sz w:val="24"/>
          <w:szCs w:val="24"/>
        </w:rPr>
      </w:pPr>
      <w:r w:rsidRPr="00FD5BFA">
        <w:rPr>
          <w:rFonts w:cs="Arial"/>
          <w:b/>
          <w:sz w:val="24"/>
          <w:szCs w:val="24"/>
        </w:rPr>
        <w:t>(предварительная экспериментальная оценка)</w:t>
      </w:r>
    </w:p>
    <w:p w:rsidR="00FD5BFA" w:rsidRPr="00FD5BFA" w:rsidRDefault="00FD5BFA" w:rsidP="00FD5BFA">
      <w:pPr>
        <w:ind w:firstLine="0"/>
        <w:jc w:val="center"/>
        <w:rPr>
          <w:rFonts w:cs="Arial"/>
          <w:sz w:val="24"/>
          <w:szCs w:val="24"/>
          <w:highlight w:val="yellow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842"/>
        <w:gridCol w:w="1936"/>
      </w:tblGrid>
      <w:tr w:rsidR="00FD5BFA" w:rsidRPr="00FD5BFA" w:rsidTr="00AE2C91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D5BFA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FD5BFA">
              <w:rPr>
                <w:rFonts w:cs="Arial"/>
                <w:b/>
                <w:sz w:val="24"/>
                <w:szCs w:val="24"/>
              </w:rPr>
              <w:t>Оборот ИП</w:t>
            </w:r>
          </w:p>
        </w:tc>
      </w:tr>
      <w:tr w:rsidR="00FD5BFA" w:rsidRPr="00FD5BFA" w:rsidTr="00AE2C91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FD5BFA">
              <w:rPr>
                <w:rFonts w:cs="Arial"/>
                <w:b/>
                <w:i/>
                <w:sz w:val="24"/>
                <w:szCs w:val="24"/>
              </w:rPr>
              <w:t>Всего, млн. рублей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FD5BFA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FD5BFA" w:rsidRPr="00FD5BFA" w:rsidTr="00AE2C9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 w:rsidRPr="00FD5BFA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FD5BFA">
              <w:rPr>
                <w:rFonts w:cs="Arial"/>
                <w:b/>
                <w:sz w:val="24"/>
                <w:szCs w:val="24"/>
              </w:rPr>
              <w:t>117988,8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FD5BFA">
              <w:rPr>
                <w:rFonts w:cs="Arial"/>
                <w:b/>
                <w:sz w:val="24"/>
                <w:szCs w:val="24"/>
              </w:rPr>
              <w:t>100,0</w:t>
            </w:r>
          </w:p>
        </w:tc>
      </w:tr>
      <w:tr w:rsidR="00FD5BFA" w:rsidRPr="00FD5BFA" w:rsidTr="00AE2C91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Cs/>
                <w:i/>
                <w:sz w:val="24"/>
                <w:szCs w:val="24"/>
              </w:rPr>
            </w:pPr>
            <w:r w:rsidRPr="00FD5BFA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FD5BFA" w:rsidRPr="00FD5BFA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111" w:type="dxa"/>
            <w:shd w:val="clear" w:color="auto" w:fill="auto"/>
            <w:vAlign w:val="center"/>
            <w:hideMark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FD5BFA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10933,3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9,3</w:t>
            </w:r>
          </w:p>
        </w:tc>
      </w:tr>
      <w:tr w:rsidR="00FD5BFA" w:rsidRPr="00FD5BFA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FD5BFA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3819,2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3,2</w:t>
            </w:r>
          </w:p>
        </w:tc>
      </w:tr>
      <w:tr w:rsidR="00FD5BFA" w:rsidRPr="00FD5BFA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FD5BFA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66617,6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56,5</w:t>
            </w:r>
          </w:p>
        </w:tc>
      </w:tr>
      <w:tr w:rsidR="00FD5BFA" w:rsidRPr="00FD5BFA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FD5BFA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5662,4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4,8</w:t>
            </w:r>
          </w:p>
        </w:tc>
      </w:tr>
      <w:tr w:rsidR="00FD5BFA" w:rsidRPr="00FD5BFA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FD5BFA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2898,6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2,5</w:t>
            </w:r>
          </w:p>
        </w:tc>
      </w:tr>
      <w:tr w:rsidR="00FD5BFA" w:rsidRPr="00FD5BFA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FD5BFA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11974,3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10,1</w:t>
            </w:r>
          </w:p>
        </w:tc>
      </w:tr>
      <w:tr w:rsidR="00FD5BFA" w:rsidRPr="00FD5BFA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FD5BFA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6064,8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5,1</w:t>
            </w:r>
          </w:p>
        </w:tc>
      </w:tr>
      <w:tr w:rsidR="00FD5BFA" w:rsidRPr="00FD5BFA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FD5BFA">
              <w:rPr>
                <w:rFonts w:cs="Arial"/>
                <w:bCs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3028,2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2,6</w:t>
            </w:r>
          </w:p>
        </w:tc>
      </w:tr>
      <w:tr w:rsidR="00FD5BFA" w:rsidRPr="00FD5BFA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FD5BFA">
              <w:rPr>
                <w:rFonts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299,1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0,3</w:t>
            </w:r>
          </w:p>
        </w:tc>
      </w:tr>
      <w:tr w:rsidR="00FD5BFA" w:rsidRPr="00FD5BFA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FD5BFA">
              <w:rPr>
                <w:rFonts w:cs="Arial"/>
                <w:bCs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299,4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0,3</w:t>
            </w:r>
          </w:p>
        </w:tc>
      </w:tr>
      <w:tr w:rsidR="00FD5BFA" w:rsidRPr="00FD5BFA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FD5BFA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1827,2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1,5</w:t>
            </w:r>
          </w:p>
        </w:tc>
      </w:tr>
      <w:tr w:rsidR="00FD5BFA" w:rsidRPr="00FD5BFA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D5BFA" w:rsidRPr="00FD5BFA" w:rsidRDefault="00FD5BFA" w:rsidP="00FD5BFA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FD5BFA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4564,7</w:t>
            </w:r>
          </w:p>
        </w:tc>
        <w:tc>
          <w:tcPr>
            <w:tcW w:w="19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D5BFA" w:rsidRPr="00FD5BFA" w:rsidRDefault="00FD5BFA" w:rsidP="00FD5BFA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FD5BFA">
              <w:rPr>
                <w:rFonts w:cs="Arial"/>
                <w:sz w:val="24"/>
                <w:szCs w:val="24"/>
              </w:rPr>
              <w:t>3,8</w:t>
            </w:r>
          </w:p>
        </w:tc>
      </w:tr>
    </w:tbl>
    <w:p w:rsidR="00FD5BFA" w:rsidRPr="00FD5BFA" w:rsidRDefault="00FD5BFA" w:rsidP="00FD5BFA">
      <w:pPr>
        <w:ind w:firstLine="0"/>
        <w:jc w:val="center"/>
        <w:rPr>
          <w:rFonts w:cs="Arial"/>
          <w:sz w:val="24"/>
          <w:szCs w:val="24"/>
        </w:rPr>
      </w:pPr>
    </w:p>
    <w:p w:rsidR="00FD5BFA" w:rsidRPr="00FD5BFA" w:rsidRDefault="00FD5BFA" w:rsidP="00FD5BFA">
      <w:pPr>
        <w:ind w:firstLine="0"/>
        <w:jc w:val="left"/>
        <w:rPr>
          <w:rFonts w:cs="Arial"/>
          <w:sz w:val="24"/>
          <w:szCs w:val="24"/>
        </w:rPr>
      </w:pPr>
    </w:p>
    <w:p w:rsidR="00FD5BFA" w:rsidRPr="00FD5BFA" w:rsidRDefault="00FD5BFA" w:rsidP="00FD5BFA"/>
    <w:sectPr w:rsidR="00FD5BFA" w:rsidRPr="00FD5BFA" w:rsidSect="00ED3380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7BD" w:rsidRDefault="000757BD" w:rsidP="00A23098">
      <w:r>
        <w:separator/>
      </w:r>
    </w:p>
  </w:endnote>
  <w:endnote w:type="continuationSeparator" w:id="0">
    <w:p w:rsidR="000757BD" w:rsidRDefault="000757BD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7BD" w:rsidRDefault="000757BD" w:rsidP="00A23098">
      <w:r>
        <w:separator/>
      </w:r>
    </w:p>
  </w:footnote>
  <w:footnote w:type="continuationSeparator" w:id="0">
    <w:p w:rsidR="000757BD" w:rsidRDefault="000757BD" w:rsidP="00A23098">
      <w:r>
        <w:continuationSeparator/>
      </w:r>
    </w:p>
  </w:footnote>
  <w:footnote w:id="1">
    <w:p w:rsidR="00FD5BFA" w:rsidRDefault="00FD5BFA" w:rsidP="00FD5BFA">
      <w:pPr>
        <w:pStyle w:val="ad"/>
        <w:ind w:firstLine="0"/>
      </w:pPr>
      <w:r>
        <w:rPr>
          <w:rStyle w:val="af"/>
        </w:rPr>
        <w:footnoteRef/>
      </w:r>
      <w:r>
        <w:t xml:space="preserve"> В </w:t>
      </w:r>
      <w:r>
        <w:rPr>
          <w:b/>
        </w:rPr>
        <w:t xml:space="preserve">оборот организаций </w:t>
      </w:r>
      <w:r>
        <w:t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122DB8"/>
    <w:rsid w:val="00131C5D"/>
    <w:rsid w:val="0016643B"/>
    <w:rsid w:val="001A3607"/>
    <w:rsid w:val="003E7EE1"/>
    <w:rsid w:val="00427E1D"/>
    <w:rsid w:val="00574806"/>
    <w:rsid w:val="005A1F9F"/>
    <w:rsid w:val="00886568"/>
    <w:rsid w:val="00905CAA"/>
    <w:rsid w:val="0095629C"/>
    <w:rsid w:val="009A0C0B"/>
    <w:rsid w:val="00A23098"/>
    <w:rsid w:val="00A54CC3"/>
    <w:rsid w:val="00B7362B"/>
    <w:rsid w:val="00BA22CD"/>
    <w:rsid w:val="00CD3769"/>
    <w:rsid w:val="00D05D89"/>
    <w:rsid w:val="00D50CA5"/>
    <w:rsid w:val="00DA71E4"/>
    <w:rsid w:val="00ED3380"/>
    <w:rsid w:val="00FD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A6272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3">
    <w:basedOn w:val="a"/>
    <w:next w:val="a8"/>
    <w:qFormat/>
    <w:rsid w:val="00FD5BF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144926328653364"/>
          <c:y val="4.3650793650793704E-2"/>
          <c:w val="0.78278141158281145"/>
          <c:h val="0.53279071399497524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9,7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E57-4BC9-8565-9BE9A02113D7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13,7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7-4BC9-8565-9BE9A02113D7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10</c:v>
                </c:pt>
                <c:pt idx="1">
                  <c:v>13.6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E57-4BC9-8565-9BE9A02113D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6,4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4E57-4BC9-8565-9BE9A02113D7}"/>
                </c:ext>
              </c:extLst>
            </c:dLbl>
            <c:dLbl>
              <c:idx val="1"/>
              <c:layout>
                <c:manualLayout>
                  <c:x val="-4.1430783158302352E-17"/>
                  <c:y val="7.8662733529990172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5,2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4E57-4BC9-8565-9BE9A02113D7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6.2</c:v>
                </c:pt>
                <c:pt idx="1">
                  <c:v>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E57-4BC9-8565-9BE9A02113D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68,1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4E57-4BC9-8565-9BE9A02113D7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67,6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4E57-4BC9-8565-9BE9A02113D7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69.599999999999994</c:v>
                </c:pt>
                <c:pt idx="1">
                  <c:v>65.900000000000006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E57-4BC9-8565-9BE9A02113D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5867164909471062E-2"/>
                  <c:y val="8.6172856711495133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3,9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4E57-4BC9-8565-9BE9A02113D7}"/>
                </c:ext>
              </c:extLst>
            </c:dLbl>
            <c:dLbl>
              <c:idx val="1"/>
              <c:layout>
                <c:manualLayout>
                  <c:x val="-2.4536882972823072E-2"/>
                  <c:y val="-6.4810529490659616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3,4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4E57-4BC9-8565-9BE9A02113D7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3.8</c:v>
                </c:pt>
                <c:pt idx="1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4E57-4BC9-8565-9BE9A02113D7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9339853300733496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1,8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4E57-4BC9-8565-9BE9A02113D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1.1000000000000001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4E57-4BC9-8565-9BE9A02113D7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7981632077411088E-3"/>
                  <c:y val="6.1083740679204093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2,1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4E57-4BC9-8565-9BE9A02113D7}"/>
                </c:ext>
              </c:extLst>
            </c:dLbl>
            <c:dLbl>
              <c:idx val="1"/>
              <c:layout>
                <c:manualLayout>
                  <c:x val="-1.3311074631572113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1,5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4E57-4BC9-8565-9BE9A02113D7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2.1</c:v>
                </c:pt>
                <c:pt idx="1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4E57-4BC9-8565-9BE9A02113D7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0546737213403876E-3"/>
                  <c:y val="-7.6372315035799471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2,2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4E57-4BC9-8565-9BE9A02113D7}"/>
                </c:ext>
              </c:extLst>
            </c:dLbl>
            <c:dLbl>
              <c:idx val="1"/>
              <c:layout>
                <c:manualLayout>
                  <c:x val="2.0889007518128031E-2"/>
                  <c:y val="-8.5918906154429805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1,4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4E57-4BC9-8565-9BE9A02113D7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2.6</c:v>
                </c:pt>
                <c:pt idx="1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4E57-4BC9-8565-9BE9A02113D7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6437348445631148E-2"/>
                  <c:y val="7.91295746785361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5,8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4E57-4BC9-8565-9BE9A02113D7}"/>
                </c:ext>
              </c:extLst>
            </c:dLbl>
            <c:dLbl>
              <c:idx val="1"/>
              <c:layout>
                <c:manualLayout>
                  <c:x val="4.7031158142269255E-2"/>
                  <c:y val="-9.5465393794749408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7,2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5-4E57-4BC9-8565-9BE9A02113D7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4.5999999999999996</c:v>
                </c:pt>
                <c:pt idx="1">
                  <c:v>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4E57-4BC9-8565-9BE9A02113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456627424"/>
        <c:axId val="1"/>
        <c:axId val="0"/>
      </c:bar3DChart>
      <c:catAx>
        <c:axId val="14566274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3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3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6627424"/>
        <c:crosses val="autoZero"/>
        <c:crossBetween val="between"/>
      </c:valAx>
      <c:spPr>
        <a:noFill/>
        <a:ln w="22681">
          <a:noFill/>
        </a:ln>
      </c:spPr>
    </c:plotArea>
    <c:legend>
      <c:legendPos val="r"/>
      <c:layout>
        <c:manualLayout>
          <c:xMode val="edge"/>
          <c:yMode val="edge"/>
          <c:x val="3.6429356365056441E-3"/>
          <c:y val="0.6788993512309478"/>
          <c:w val="0.99271394708879379"/>
          <c:h val="0.3211006487690522"/>
        </c:manualLayout>
      </c:layout>
      <c:overlay val="0"/>
      <c:txPr>
        <a:bodyPr/>
        <a:lstStyle/>
        <a:p>
          <a:pPr>
            <a:defRPr sz="692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93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0.82438</cdr:x>
      <cdr:y>0.25123</cdr:y>
    </cdr:from>
    <cdr:to>
      <cdr:x>0.86513</cdr:x>
      <cdr:y>0.29659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448175" y="1009650"/>
          <a:ext cx="216000" cy="1800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ysClr val="windowText" lastClr="000000"/>
          </a:solidFill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0,0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12</cp:revision>
  <dcterms:created xsi:type="dcterms:W3CDTF">2021-02-02T09:48:00Z</dcterms:created>
  <dcterms:modified xsi:type="dcterms:W3CDTF">2021-10-14T08:53:00Z</dcterms:modified>
</cp:coreProperties>
</file>