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ACD" w:rsidRPr="00F802A4" w:rsidRDefault="00C64ACD" w:rsidP="00C64ACD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 w:rsidRPr="008A15FD">
        <w:rPr>
          <w:rFonts w:eastAsia="Arial"/>
          <w:color w:val="FF0000"/>
          <w:sz w:val="24"/>
          <w:szCs w:val="24"/>
        </w:rPr>
        <w:t xml:space="preserve">         </w:t>
      </w:r>
      <w:r w:rsidRPr="00F802A4">
        <w:rPr>
          <w:rFonts w:eastAsia="Arial"/>
          <w:sz w:val="24"/>
          <w:szCs w:val="24"/>
        </w:rPr>
        <w:t>По итогам 2023 года</w:t>
      </w:r>
      <w:r w:rsidRPr="00F802A4">
        <w:t xml:space="preserve"> </w:t>
      </w:r>
      <w:r w:rsidRPr="00F802A4">
        <w:rPr>
          <w:rFonts w:eastAsia="Arial"/>
          <w:sz w:val="24"/>
          <w:szCs w:val="24"/>
        </w:rPr>
        <w:t>суммарный оборот малых и средних предприятий и организаций города составил 710826,9 млн. рублей, опередив  аналогичный показатель предыдущего года на 20,2 процента. Данная ситуация, обусловлена достаточно успешной деятельностью малого и среднего бизнеса города Ростова-на-Дону, о чем свидетельствует рост оборота малых организаций на 19,3 процента, средних предприятий - на 23,6 процента по сравнению с аналогичными показателями 2022 года.</w:t>
      </w:r>
    </w:p>
    <w:p w:rsidR="00C64ACD" w:rsidRPr="008A15FD" w:rsidRDefault="00C64ACD" w:rsidP="00C64ACD">
      <w:pPr>
        <w:spacing w:line="276" w:lineRule="auto"/>
        <w:ind w:firstLine="0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C64ACD" w:rsidRPr="00DC4D8F" w:rsidRDefault="00C64ACD" w:rsidP="00C64ACD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DC4D8F">
        <w:rPr>
          <w:rFonts w:eastAsia="Calibri"/>
          <w:iCs/>
          <w:sz w:val="24"/>
          <w:szCs w:val="24"/>
          <w:lang w:eastAsia="en-US"/>
        </w:rPr>
        <w:t xml:space="preserve">За январь-декабрь </w:t>
      </w:r>
      <w:r>
        <w:rPr>
          <w:rFonts w:eastAsia="Calibri"/>
          <w:iCs/>
          <w:sz w:val="24"/>
          <w:szCs w:val="24"/>
          <w:lang w:eastAsia="en-US"/>
        </w:rPr>
        <w:t>2023</w:t>
      </w:r>
      <w:r w:rsidRPr="00DC4D8F">
        <w:rPr>
          <w:rFonts w:eastAsia="Calibri"/>
          <w:iCs/>
          <w:sz w:val="24"/>
          <w:szCs w:val="24"/>
          <w:lang w:eastAsia="en-US"/>
        </w:rPr>
        <w:t xml:space="preserve"> года оборот малых предприятий города сложился на уровне 551140,4 млн. рублей, в большей степени за счет наращивания оборота малых торговых предприятий (на 11,8%), которые продолжают лидировать в общем обороте города, сформировав 65 процентов. </w:t>
      </w:r>
    </w:p>
    <w:p w:rsidR="00C64ACD" w:rsidRPr="00146105" w:rsidRDefault="00C64ACD" w:rsidP="00C64ACD">
      <w:pPr>
        <w:spacing w:line="276" w:lineRule="auto"/>
        <w:ind w:firstLine="567"/>
        <w:rPr>
          <w:sz w:val="24"/>
          <w:szCs w:val="24"/>
        </w:rPr>
      </w:pPr>
      <w:r w:rsidRPr="007B152C">
        <w:rPr>
          <w:sz w:val="24"/>
          <w:szCs w:val="24"/>
        </w:rPr>
        <w:t>Наиболее  активно  вырос оборот хозяйствующих субъектов, занимающихся оптовой торговлей пищевыми продуктами, напитками и табачными изделиями, зерном,</w:t>
      </w:r>
      <w:r w:rsidRPr="008A15FD">
        <w:rPr>
          <w:color w:val="FF0000"/>
          <w:sz w:val="24"/>
          <w:szCs w:val="24"/>
        </w:rPr>
        <w:t xml:space="preserve"> </w:t>
      </w:r>
      <w:r w:rsidRPr="00146105">
        <w:rPr>
          <w:sz w:val="24"/>
          <w:szCs w:val="24"/>
        </w:rPr>
        <w:t xml:space="preserve">необработанным табаком, семенами и кормами для сельскохозяйственных животных, лесоматериалами, строительными материалами и санитарно-техническим оборудованием, а также неспециализированной оптовой торговлей. </w:t>
      </w:r>
    </w:p>
    <w:p w:rsidR="00C64ACD" w:rsidRPr="00146105" w:rsidRDefault="00C64ACD" w:rsidP="00C64ACD">
      <w:pPr>
        <w:spacing w:line="276" w:lineRule="auto"/>
        <w:ind w:firstLine="567"/>
        <w:rPr>
          <w:sz w:val="24"/>
          <w:szCs w:val="24"/>
        </w:rPr>
      </w:pPr>
    </w:p>
    <w:p w:rsidR="00C64ACD" w:rsidRPr="00FF0C4F" w:rsidRDefault="00C64ACD" w:rsidP="00C64ACD">
      <w:pPr>
        <w:spacing w:line="276" w:lineRule="auto"/>
        <w:ind w:firstLine="567"/>
        <w:rPr>
          <w:sz w:val="24"/>
          <w:szCs w:val="24"/>
        </w:rPr>
      </w:pPr>
      <w:r w:rsidRPr="00FF0C4F">
        <w:rPr>
          <w:sz w:val="24"/>
          <w:szCs w:val="24"/>
        </w:rPr>
        <w:t>Стоит отметить, что за январь-декабрь 2023 года положительные результаты деятельности малого бизнеса зафиксированы по всем основным видам деятельности, среди которых оборот малых строительных предприятий вырос на 58,8 процента,  промышленных – на 33,7 процента, организаций сектора транспортировки и хранения - на 30,7 процента.</w:t>
      </w:r>
    </w:p>
    <w:p w:rsidR="00C64ACD" w:rsidRPr="008A15FD" w:rsidRDefault="00C64ACD" w:rsidP="00C64ACD">
      <w:pPr>
        <w:spacing w:line="276" w:lineRule="auto"/>
        <w:ind w:firstLine="567"/>
        <w:rPr>
          <w:color w:val="FF0000"/>
          <w:sz w:val="24"/>
          <w:szCs w:val="24"/>
        </w:rPr>
      </w:pPr>
    </w:p>
    <w:p w:rsidR="00C64ACD" w:rsidRPr="008A15FD" w:rsidRDefault="00C64ACD" w:rsidP="00C64ACD">
      <w:pPr>
        <w:spacing w:line="276" w:lineRule="auto"/>
        <w:ind w:firstLine="567"/>
        <w:rPr>
          <w:color w:val="FF0000"/>
          <w:sz w:val="24"/>
          <w:szCs w:val="24"/>
        </w:rPr>
      </w:pPr>
    </w:p>
    <w:p w:rsidR="00C64ACD" w:rsidRPr="00046AA0" w:rsidRDefault="00C64ACD" w:rsidP="00C64ACD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046AA0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046AA0">
        <w:rPr>
          <w:b/>
          <w:sz w:val="24"/>
          <w:szCs w:val="24"/>
        </w:rPr>
        <w:t>о</w:t>
      </w:r>
      <w:r w:rsidRPr="00046AA0">
        <w:rPr>
          <w:b/>
          <w:sz w:val="24"/>
          <w:szCs w:val="24"/>
        </w:rPr>
        <w:t>мической деятельности</w:t>
      </w:r>
    </w:p>
    <w:p w:rsidR="00C64ACD" w:rsidRPr="00046AA0" w:rsidRDefault="00C64ACD" w:rsidP="00C64ACD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C64ACD" w:rsidRPr="00046AA0" w:rsidTr="00636BD6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046AA0" w:rsidRDefault="00C64ACD" w:rsidP="00636BD6">
            <w:pPr>
              <w:pStyle w:val="af4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046AA0" w:rsidRDefault="00C64ACD" w:rsidP="00636BD6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46AA0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64ACD" w:rsidRPr="00046AA0" w:rsidRDefault="00C64ACD" w:rsidP="00636BD6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46AA0">
              <w:rPr>
                <w:rFonts w:ascii="Arial" w:hAnsi="Arial" w:cs="Arial"/>
                <w:b w:val="0"/>
                <w:i/>
                <w:lang w:val="ru-RU"/>
              </w:rPr>
              <w:t>2023 года</w:t>
            </w:r>
            <w:r w:rsidRPr="00046AA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046AA0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046AA0" w:rsidRDefault="00C64ACD" w:rsidP="00636BD6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46AA0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64ACD" w:rsidRPr="00046AA0" w:rsidRDefault="00C64ACD" w:rsidP="00636BD6">
            <w:pPr>
              <w:pStyle w:val="af4"/>
              <w:rPr>
                <w:rFonts w:ascii="Arial" w:hAnsi="Arial" w:cs="Arial"/>
                <w:b w:val="0"/>
              </w:rPr>
            </w:pPr>
            <w:r w:rsidRPr="00046AA0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046AA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046AA0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CD" w:rsidRPr="00046AA0" w:rsidRDefault="00C64ACD" w:rsidP="00636BD6">
            <w:pPr>
              <w:pStyle w:val="af4"/>
              <w:rPr>
                <w:rFonts w:ascii="Arial" w:hAnsi="Arial" w:cs="Arial"/>
                <w:b w:val="0"/>
              </w:rPr>
            </w:pPr>
            <w:r w:rsidRPr="00046AA0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046AA0">
              <w:rPr>
                <w:rFonts w:ascii="Arial" w:hAnsi="Arial" w:cs="Arial"/>
                <w:b w:val="0"/>
                <w:i/>
              </w:rPr>
              <w:t>о</w:t>
            </w:r>
            <w:r w:rsidRPr="00046AA0">
              <w:rPr>
                <w:rFonts w:ascii="Arial" w:hAnsi="Arial" w:cs="Arial"/>
                <w:b w:val="0"/>
                <w:i/>
              </w:rPr>
              <w:t>го года</w:t>
            </w:r>
            <w:r w:rsidRPr="00046AA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046AA0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C64ACD" w:rsidRPr="00046AA0" w:rsidTr="00636BD6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C64ACD" w:rsidRPr="00046AA0" w:rsidRDefault="00C64ACD" w:rsidP="00636BD6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046AA0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64ACD" w:rsidRPr="00046AA0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46AA0">
              <w:rPr>
                <w:rFonts w:cs="Arial"/>
                <w:sz w:val="20"/>
              </w:rPr>
              <w:t>551140,4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64ACD" w:rsidRPr="00046AA0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46AA0">
              <w:rPr>
                <w:rFonts w:cs="Arial"/>
                <w:sz w:val="20"/>
              </w:rPr>
              <w:t>462006,5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C64ACD" w:rsidRPr="00046AA0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46AA0">
              <w:rPr>
                <w:rFonts w:cs="Arial"/>
                <w:sz w:val="20"/>
              </w:rPr>
              <w:t>119,3</w:t>
            </w: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E4763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E4763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E4763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476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62852,3</w:t>
            </w: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47003,0</w:t>
            </w: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133,7</w:t>
            </w: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ind w:firstLine="0"/>
              <w:jc w:val="left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из него:</w:t>
            </w:r>
          </w:p>
          <w:p w:rsidR="00C64ACD" w:rsidRPr="002E4763" w:rsidRDefault="00C64ACD" w:rsidP="00636BD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4763">
              <w:rPr>
                <w:rFonts w:cs="Arial"/>
                <w:sz w:val="20"/>
              </w:rPr>
              <w:t>обрабатывающие производс</w:t>
            </w:r>
            <w:r w:rsidRPr="002E4763">
              <w:rPr>
                <w:rFonts w:cs="Arial"/>
                <w:sz w:val="20"/>
              </w:rPr>
              <w:t>т</w:t>
            </w:r>
            <w:r w:rsidRPr="002E4763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56373,0</w:t>
            </w: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43582,3</w:t>
            </w: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129,3</w:t>
            </w: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E4763">
              <w:rPr>
                <w:rFonts w:cs="Arial"/>
                <w:iCs/>
                <w:sz w:val="20"/>
              </w:rPr>
              <w:t>строител</w:t>
            </w:r>
            <w:r w:rsidRPr="002E4763">
              <w:rPr>
                <w:rFonts w:cs="Arial"/>
                <w:iCs/>
                <w:sz w:val="20"/>
              </w:rPr>
              <w:t>ь</w:t>
            </w:r>
            <w:r w:rsidRPr="002E4763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43173,4</w:t>
            </w: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27180,1</w:t>
            </w: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158,8</w:t>
            </w: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4763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E4763">
              <w:rPr>
                <w:rFonts w:cs="Arial"/>
                <w:sz w:val="20"/>
              </w:rPr>
              <w:t>о</w:t>
            </w:r>
            <w:r w:rsidRPr="002E4763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358458,5</w:t>
            </w: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320490,3</w:t>
            </w: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111,8</w:t>
            </w: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4763">
              <w:rPr>
                <w:rFonts w:cs="Arial"/>
                <w:sz w:val="20"/>
              </w:rPr>
              <w:t>транспортировка и хран</w:t>
            </w:r>
            <w:r w:rsidRPr="002E4763">
              <w:rPr>
                <w:rFonts w:cs="Arial"/>
                <w:sz w:val="20"/>
              </w:rPr>
              <w:t>е</w:t>
            </w:r>
            <w:r w:rsidRPr="002E4763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21057,9</w:t>
            </w: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16117,7</w:t>
            </w: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130,7</w:t>
            </w: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4763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E4763">
              <w:rPr>
                <w:rFonts w:cs="Arial"/>
                <w:sz w:val="20"/>
              </w:rPr>
              <w:t>а</w:t>
            </w:r>
            <w:r w:rsidRPr="002E4763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11221,7</w:t>
            </w: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7956,7</w:t>
            </w: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141,0</w:t>
            </w: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4763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E4763">
              <w:rPr>
                <w:rFonts w:cs="Arial"/>
                <w:sz w:val="20"/>
              </w:rPr>
              <w:t>е</w:t>
            </w:r>
            <w:r w:rsidRPr="002E4763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9905,2</w:t>
            </w: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9517,4</w:t>
            </w: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104,1</w:t>
            </w:r>
          </w:p>
        </w:tc>
      </w:tr>
      <w:tr w:rsidR="00C64ACD" w:rsidRPr="002E4763" w:rsidTr="00636BD6">
        <w:tc>
          <w:tcPr>
            <w:tcW w:w="3369" w:type="dxa"/>
            <w:vAlign w:val="center"/>
          </w:tcPr>
          <w:p w:rsidR="00C64ACD" w:rsidRPr="002E4763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4763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E4763">
              <w:rPr>
                <w:rFonts w:cs="Arial"/>
                <w:sz w:val="20"/>
              </w:rPr>
              <w:t>е</w:t>
            </w:r>
            <w:r w:rsidRPr="002E4763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11391,8</w:t>
            </w:r>
          </w:p>
        </w:tc>
        <w:tc>
          <w:tcPr>
            <w:tcW w:w="1985" w:type="dxa"/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7687,4</w:t>
            </w:r>
          </w:p>
        </w:tc>
        <w:tc>
          <w:tcPr>
            <w:tcW w:w="2268" w:type="dxa"/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148,2</w:t>
            </w:r>
          </w:p>
        </w:tc>
      </w:tr>
      <w:tr w:rsidR="00C64ACD" w:rsidRPr="002E4763" w:rsidTr="00636BD6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C64ACD" w:rsidRPr="002E4763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4763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33079,6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64ACD" w:rsidRPr="002E4763" w:rsidRDefault="00C64ACD" w:rsidP="00636BD6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26053,9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C64ACD" w:rsidRPr="002E4763" w:rsidRDefault="00C64ACD" w:rsidP="00636BD6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E4763">
              <w:rPr>
                <w:rFonts w:cs="Arial"/>
                <w:sz w:val="20"/>
              </w:rPr>
              <w:t>127,0</w:t>
            </w:r>
          </w:p>
        </w:tc>
      </w:tr>
    </w:tbl>
    <w:p w:rsidR="00C64ACD" w:rsidRPr="002B023B" w:rsidRDefault="00C64ACD" w:rsidP="00C64ACD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2B023B">
        <w:rPr>
          <w:sz w:val="20"/>
          <w:vertAlign w:val="superscript"/>
        </w:rPr>
        <w:t xml:space="preserve">1   </w:t>
      </w:r>
      <w:r w:rsidRPr="002B023B">
        <w:rPr>
          <w:rFonts w:cs="Arial"/>
          <w:sz w:val="18"/>
          <w:szCs w:val="18"/>
        </w:rPr>
        <w:t xml:space="preserve">По данным текущих наблюдений.   </w:t>
      </w:r>
    </w:p>
    <w:p w:rsidR="00C64ACD" w:rsidRPr="002B023B" w:rsidRDefault="00C64ACD" w:rsidP="00C64ACD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2B023B">
        <w:rPr>
          <w:rFonts w:cs="Arial"/>
          <w:i/>
          <w:sz w:val="18"/>
          <w:szCs w:val="18"/>
          <w:vertAlign w:val="superscript"/>
        </w:rPr>
        <w:t>2</w:t>
      </w:r>
      <w:r>
        <w:rPr>
          <w:rFonts w:cs="Arial"/>
          <w:i/>
          <w:sz w:val="18"/>
          <w:szCs w:val="18"/>
          <w:vertAlign w:val="superscript"/>
        </w:rPr>
        <w:t xml:space="preserve"> </w:t>
      </w:r>
      <w:r w:rsidRPr="002B023B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2B023B">
        <w:rPr>
          <w:rFonts w:cs="Arial"/>
          <w:sz w:val="18"/>
          <w:szCs w:val="18"/>
        </w:rPr>
        <w:t>к</w:t>
      </w:r>
      <w:r w:rsidRPr="002B023B">
        <w:rPr>
          <w:rFonts w:cs="Arial"/>
          <w:sz w:val="18"/>
          <w:szCs w:val="18"/>
        </w:rPr>
        <w:t xml:space="preserve">ропредприятий). </w:t>
      </w:r>
    </w:p>
    <w:p w:rsidR="00C64ACD" w:rsidRPr="008A15FD" w:rsidRDefault="00C64ACD" w:rsidP="00C64ACD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C64ACD" w:rsidRPr="008A15FD" w:rsidRDefault="00C64ACD" w:rsidP="00C64ACD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C64ACD" w:rsidRPr="008A15FD" w:rsidRDefault="00C64ACD" w:rsidP="00C64ACD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C64ACD" w:rsidRPr="00F802A4" w:rsidRDefault="00C64ACD" w:rsidP="00C64ACD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F802A4">
        <w:rPr>
          <w:sz w:val="24"/>
          <w:szCs w:val="24"/>
        </w:rPr>
        <w:lastRenderedPageBreak/>
        <w:t>Что касается средних предприятий, то, на фоне низких базовых значений, по итогам 2023 года отмечается ускорение темпов роста к уровню предыдущего года (соответственно 123,6% против 82,0%).</w:t>
      </w:r>
    </w:p>
    <w:p w:rsidR="00C64ACD" w:rsidRPr="00F802A4" w:rsidRDefault="00C64ACD" w:rsidP="00C64ACD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C64ACD" w:rsidRPr="00E1783B" w:rsidRDefault="00C64ACD" w:rsidP="00C64ACD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Р</w:t>
      </w:r>
      <w:r w:rsidRPr="00F802A4">
        <w:rPr>
          <w:sz w:val="24"/>
          <w:szCs w:val="24"/>
        </w:rPr>
        <w:t>ост оборота средних предприятий обусловлен его увеличением в торговой и производственной сферах (соответственно на 33,3% и 21,1%). В первом случае, в большей степени, за счет роста оборота средних организаций,</w:t>
      </w:r>
      <w:r w:rsidRPr="008A15FD">
        <w:rPr>
          <w:color w:val="FF0000"/>
          <w:sz w:val="24"/>
          <w:szCs w:val="24"/>
        </w:rPr>
        <w:t xml:space="preserve"> </w:t>
      </w:r>
      <w:r w:rsidRPr="00C313A1">
        <w:rPr>
          <w:sz w:val="24"/>
          <w:szCs w:val="24"/>
        </w:rPr>
        <w:t>осуществляющих розничную продажу легковых автомобилей, оптовую продажу зерна, необработанного табака, семян и кормов для сельскохозяйственных животных и твердого, жидкого и газообразного топлива и подобных продуктов.</w:t>
      </w:r>
      <w:r w:rsidRPr="008A15FD">
        <w:rPr>
          <w:color w:val="FF0000"/>
          <w:sz w:val="24"/>
          <w:szCs w:val="24"/>
        </w:rPr>
        <w:t xml:space="preserve"> </w:t>
      </w:r>
      <w:r w:rsidRPr="00E1783B">
        <w:rPr>
          <w:sz w:val="24"/>
          <w:szCs w:val="24"/>
        </w:rPr>
        <w:t>Увеличение оборота средних предприятий производственного сектора, сложилось преимущественно благодаря предприятиям, занимающимся производством пищевых продуктов и электрического  оборудования.</w:t>
      </w:r>
    </w:p>
    <w:p w:rsidR="00C64ACD" w:rsidRPr="008A15FD" w:rsidRDefault="00C64ACD" w:rsidP="00C64ACD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C64ACD" w:rsidRPr="00722647" w:rsidRDefault="00C64ACD" w:rsidP="00C64ACD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22647">
        <w:rPr>
          <w:sz w:val="24"/>
          <w:szCs w:val="24"/>
        </w:rPr>
        <w:t>Вместе с тем, в 2,2 раза вырос оборот средних предприятий, предоставляющих услуги по транспортировке и хранению, на 42,1 процента – средних организаций занимающихся профессиональной, научной и технической деятельностью.</w:t>
      </w:r>
    </w:p>
    <w:p w:rsidR="00C64ACD" w:rsidRPr="008A15FD" w:rsidRDefault="00C64ACD" w:rsidP="00C64ACD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C64ACD" w:rsidRPr="008A15FD" w:rsidRDefault="00C64ACD" w:rsidP="00C64ACD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C64ACD" w:rsidRPr="00D23CF0" w:rsidRDefault="00C64ACD" w:rsidP="00C64ACD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D23CF0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C64ACD" w:rsidRPr="00D23CF0" w:rsidRDefault="00C64ACD" w:rsidP="00C64ACD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C64ACD" w:rsidRPr="00D23CF0" w:rsidTr="00636BD6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D23CF0" w:rsidRDefault="00C64ACD" w:rsidP="00636BD6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D23CF0" w:rsidRDefault="00C64ACD" w:rsidP="00636BD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23CF0">
              <w:rPr>
                <w:rFonts w:cs="Arial"/>
                <w:i/>
                <w:sz w:val="20"/>
                <w:lang w:eastAsia="x-none"/>
              </w:rPr>
              <w:t xml:space="preserve">Январь-декабрь </w:t>
            </w:r>
          </w:p>
          <w:p w:rsidR="00C64ACD" w:rsidRPr="00D23CF0" w:rsidRDefault="00C64ACD" w:rsidP="00636BD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23CF0">
              <w:rPr>
                <w:rFonts w:cs="Arial"/>
                <w:i/>
                <w:sz w:val="20"/>
                <w:lang w:eastAsia="x-none"/>
              </w:rPr>
              <w:t>2023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D23CF0" w:rsidRDefault="00C64ACD" w:rsidP="00636BD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23CF0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C64ACD" w:rsidRPr="00D23CF0" w:rsidRDefault="00C64ACD" w:rsidP="00636BD6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23CF0">
              <w:rPr>
                <w:rFonts w:cs="Arial"/>
                <w:i/>
                <w:sz w:val="20"/>
                <w:lang w:eastAsia="x-none"/>
              </w:rPr>
              <w:t xml:space="preserve"> 2022 года,</w:t>
            </w:r>
          </w:p>
          <w:p w:rsidR="00C64ACD" w:rsidRPr="00D23CF0" w:rsidRDefault="00C64ACD" w:rsidP="00636BD6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D23CF0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CD" w:rsidRPr="00D23CF0" w:rsidRDefault="00C64ACD" w:rsidP="00636BD6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D23CF0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D23CF0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D23CF0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C64ACD" w:rsidRPr="00FF0618" w:rsidTr="00636BD6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C64ACD" w:rsidRPr="00FF0618" w:rsidRDefault="00C64ACD" w:rsidP="00636BD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FF0618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159686,5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129163,7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123,6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FF061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061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31549,4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26044,2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121,1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ind w:firstLine="0"/>
              <w:jc w:val="left"/>
              <w:rPr>
                <w:rFonts w:cs="Arial"/>
                <w:sz w:val="20"/>
              </w:rPr>
            </w:pPr>
            <w:r w:rsidRPr="00FF0618">
              <w:rPr>
                <w:rFonts w:cs="Arial"/>
                <w:sz w:val="20"/>
              </w:rPr>
              <w:t>из него:</w:t>
            </w:r>
          </w:p>
          <w:p w:rsidR="00C64ACD" w:rsidRPr="00FF0618" w:rsidRDefault="00C64ACD" w:rsidP="00636BD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0618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30189,8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24688,9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122,3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F0618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7509,2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11160,2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67,3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0618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96334,6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72287,5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133,3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0618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13686,5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6302,6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в 2,2 р.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0618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FF0618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BF621F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-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0618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1947,7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2638,5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73,8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0618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6119,9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4307,0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142,1</w:t>
            </w:r>
          </w:p>
        </w:tc>
      </w:tr>
      <w:tr w:rsidR="00C64ACD" w:rsidRPr="00FF0618" w:rsidTr="00636BD6">
        <w:tc>
          <w:tcPr>
            <w:tcW w:w="3369" w:type="dxa"/>
            <w:vAlign w:val="center"/>
          </w:tcPr>
          <w:p w:rsidR="00C64ACD" w:rsidRPr="00FF0618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061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C64ACD" w:rsidRPr="00FF0618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2539,2</w:t>
            </w:r>
          </w:p>
        </w:tc>
        <w:tc>
          <w:tcPr>
            <w:tcW w:w="1985" w:type="dxa"/>
            <w:vAlign w:val="bottom"/>
          </w:tcPr>
          <w:p w:rsidR="00C64ACD" w:rsidRPr="00BF621F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F621F">
              <w:rPr>
                <w:sz w:val="20"/>
              </w:rPr>
              <w:t>6423,7</w:t>
            </w:r>
          </w:p>
        </w:tc>
        <w:tc>
          <w:tcPr>
            <w:tcW w:w="2268" w:type="dxa"/>
            <w:vAlign w:val="bottom"/>
          </w:tcPr>
          <w:p w:rsidR="00C64ACD" w:rsidRPr="00FF0618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FF0618">
              <w:rPr>
                <w:sz w:val="20"/>
              </w:rPr>
              <w:t>39,5</w:t>
            </w:r>
          </w:p>
        </w:tc>
      </w:tr>
    </w:tbl>
    <w:p w:rsidR="00C64ACD" w:rsidRPr="00FF0618" w:rsidRDefault="00C64ACD" w:rsidP="00C64ACD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FF0618">
        <w:rPr>
          <w:sz w:val="20"/>
          <w:vertAlign w:val="superscript"/>
        </w:rPr>
        <w:t>______________________________________________________________</w:t>
      </w:r>
    </w:p>
    <w:p w:rsidR="00C64ACD" w:rsidRPr="00FF0618" w:rsidRDefault="00C64ACD" w:rsidP="00C64ACD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FF0618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FF0618">
        <w:rPr>
          <w:rFonts w:cs="Arial"/>
          <w:sz w:val="18"/>
          <w:szCs w:val="18"/>
          <w:lang w:eastAsia="x-none"/>
        </w:rPr>
        <w:t>.</w:t>
      </w:r>
    </w:p>
    <w:p w:rsidR="00C64ACD" w:rsidRPr="008A15FD" w:rsidRDefault="00C64ACD" w:rsidP="00C64ACD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C64ACD" w:rsidRDefault="00C64ACD" w:rsidP="00C64ACD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C64ACD" w:rsidRPr="00782689" w:rsidRDefault="00C64ACD" w:rsidP="00C64ACD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82689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64 процента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19,8 процента оборота средних предприятий и 11 процентов оборота малых предприятий.  Практически 8 процентов в структуре оборота  малых и 4,7 процента </w:t>
      </w:r>
      <w:r w:rsidRPr="00782689">
        <w:rPr>
          <w:sz w:val="24"/>
          <w:szCs w:val="24"/>
        </w:rPr>
        <w:lastRenderedPageBreak/>
        <w:t xml:space="preserve">средних предприятий приходится на организации, осуществляющие строительную деятельность. </w:t>
      </w:r>
    </w:p>
    <w:p w:rsidR="00C64ACD" w:rsidRPr="00782689" w:rsidRDefault="00C64ACD" w:rsidP="00C64ACD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782689">
        <w:rPr>
          <w:rFonts w:eastAsia="Calibri"/>
          <w:iCs/>
          <w:sz w:val="24"/>
          <w:szCs w:val="24"/>
          <w:lang w:eastAsia="en-US"/>
        </w:rPr>
        <w:t xml:space="preserve">Структура распределения оборота малых и средних предприятий по видам экономической деятельности приведена </w:t>
      </w:r>
      <w:r>
        <w:rPr>
          <w:rFonts w:eastAsia="Calibri"/>
          <w:iCs/>
          <w:sz w:val="24"/>
          <w:szCs w:val="24"/>
          <w:lang w:eastAsia="en-US"/>
        </w:rPr>
        <w:t>ниже</w:t>
      </w:r>
      <w:r w:rsidRPr="00782689">
        <w:rPr>
          <w:rFonts w:eastAsia="Calibri"/>
          <w:iCs/>
          <w:sz w:val="24"/>
          <w:szCs w:val="24"/>
          <w:lang w:eastAsia="en-US"/>
        </w:rPr>
        <w:t>.</w:t>
      </w:r>
    </w:p>
    <w:p w:rsidR="00C64ACD" w:rsidRPr="008A15FD" w:rsidRDefault="00C64ACD" w:rsidP="00C64ACD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C64ACD" w:rsidRPr="00FE3CFB" w:rsidRDefault="00C64ACD" w:rsidP="00C64ACD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FE3CFB">
        <w:rPr>
          <w:b/>
          <w:sz w:val="24"/>
          <w:szCs w:val="24"/>
        </w:rPr>
        <w:t>Оборот малых (без микропредприятий) и</w:t>
      </w:r>
    </w:p>
    <w:p w:rsidR="00C64ACD" w:rsidRPr="00FE3CFB" w:rsidRDefault="00C64ACD" w:rsidP="00C64ACD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FE3CFB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C64ACD" w:rsidRPr="00FE3CFB" w:rsidRDefault="00C64ACD" w:rsidP="00C64ACD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FE3CFB">
        <w:rPr>
          <w:b/>
          <w:sz w:val="24"/>
          <w:szCs w:val="24"/>
        </w:rPr>
        <w:t>экономической деятельности за январь-декабрь 2023 года</w:t>
      </w:r>
    </w:p>
    <w:p w:rsidR="00C64ACD" w:rsidRPr="00FE3CFB" w:rsidRDefault="00C64ACD" w:rsidP="00C64ACD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FE3CFB">
        <w:rPr>
          <w:b/>
          <w:sz w:val="24"/>
          <w:szCs w:val="24"/>
        </w:rPr>
        <w:tab/>
      </w:r>
      <w:r w:rsidRPr="00FE3CFB">
        <w:rPr>
          <w:sz w:val="24"/>
          <w:szCs w:val="24"/>
        </w:rPr>
        <w:t xml:space="preserve">         (в процентах)</w:t>
      </w:r>
    </w:p>
    <w:p w:rsidR="00C64ACD" w:rsidRPr="00FE3CFB" w:rsidRDefault="00C64ACD" w:rsidP="00C64ACD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</w:p>
    <w:p w:rsidR="00D90BA3" w:rsidRPr="004430F3" w:rsidRDefault="00C64ACD" w:rsidP="00C64ACD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8A15FD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499491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54CC3" w:rsidRPr="005B05E5" w:rsidRDefault="00A54CC3" w:rsidP="00ED3380">
      <w:pPr>
        <w:rPr>
          <w:highlight w:val="yellow"/>
        </w:rPr>
      </w:pPr>
    </w:p>
    <w:p w:rsidR="00ED3380" w:rsidRDefault="00ED3380" w:rsidP="00ED3380">
      <w:pPr>
        <w:rPr>
          <w:highlight w:val="yellow"/>
        </w:rPr>
      </w:pPr>
    </w:p>
    <w:p w:rsidR="00D90BA3" w:rsidRDefault="00D90BA3" w:rsidP="00ED3380">
      <w:pPr>
        <w:rPr>
          <w:highlight w:val="yellow"/>
        </w:rPr>
      </w:pPr>
    </w:p>
    <w:p w:rsidR="00C64ACD" w:rsidRPr="00EB3D39" w:rsidRDefault="00C64ACD" w:rsidP="00C64ACD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B3D39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EB3D39">
        <w:rPr>
          <w:b/>
          <w:sz w:val="24"/>
          <w:szCs w:val="24"/>
        </w:rPr>
        <w:t>о</w:t>
      </w:r>
      <w:r w:rsidRPr="00EB3D39">
        <w:rPr>
          <w:b/>
          <w:sz w:val="24"/>
          <w:szCs w:val="24"/>
        </w:rPr>
        <w:t>мической деятельности</w:t>
      </w:r>
    </w:p>
    <w:p w:rsidR="00C64ACD" w:rsidRPr="00EB3D39" w:rsidRDefault="00C64ACD" w:rsidP="00C64ACD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C64ACD" w:rsidRPr="00EB3D39" w:rsidTr="00636BD6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EB3D39" w:rsidRDefault="00C64ACD" w:rsidP="00636BD6">
            <w:pPr>
              <w:pStyle w:val="af4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EB3D39" w:rsidRDefault="00C64ACD" w:rsidP="00636BD6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EB3D39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64ACD" w:rsidRPr="00EB3D39" w:rsidRDefault="00C64ACD" w:rsidP="00636BD6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EB3D39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EB3D39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B3D39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CD" w:rsidRPr="00EB3D39" w:rsidRDefault="00C64ACD" w:rsidP="00636BD6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EB3D39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C64ACD" w:rsidRPr="00EB3D39" w:rsidRDefault="00C64ACD" w:rsidP="00636BD6">
            <w:pPr>
              <w:pStyle w:val="af4"/>
              <w:rPr>
                <w:b w:val="0"/>
              </w:rPr>
            </w:pPr>
            <w:r w:rsidRPr="00EB3D39">
              <w:rPr>
                <w:rFonts w:ascii="Arial" w:hAnsi="Arial" w:cs="Arial"/>
                <w:b w:val="0"/>
                <w:i/>
                <w:lang w:val="ru-RU"/>
              </w:rPr>
              <w:t xml:space="preserve"> 2022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CD" w:rsidRPr="00EB3D39" w:rsidRDefault="00C64ACD" w:rsidP="00636BD6">
            <w:pPr>
              <w:pStyle w:val="af4"/>
              <w:rPr>
                <w:rFonts w:ascii="Arial" w:hAnsi="Arial" w:cs="Arial"/>
                <w:b w:val="0"/>
              </w:rPr>
            </w:pPr>
            <w:r w:rsidRPr="00EB3D39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EB3D39">
              <w:rPr>
                <w:rFonts w:ascii="Arial" w:hAnsi="Arial" w:cs="Arial"/>
                <w:b w:val="0"/>
                <w:i/>
              </w:rPr>
              <w:t>о</w:t>
            </w:r>
            <w:r w:rsidRPr="00EB3D39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C64ACD" w:rsidRPr="001D76AB" w:rsidTr="00636BD6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C64ACD" w:rsidRPr="001D76AB" w:rsidRDefault="00C64ACD" w:rsidP="00636BD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1D76AB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427690,7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377710,3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113,2</w:t>
            </w:r>
          </w:p>
        </w:tc>
      </w:tr>
      <w:tr w:rsidR="00C64ACD" w:rsidRPr="001D76AB" w:rsidTr="00636BD6">
        <w:trPr>
          <w:trHeight w:val="150"/>
        </w:trPr>
        <w:tc>
          <w:tcPr>
            <w:tcW w:w="3369" w:type="dxa"/>
            <w:vAlign w:val="center"/>
          </w:tcPr>
          <w:p w:rsidR="00C64ACD" w:rsidRPr="001D76AB" w:rsidRDefault="00C64ACD" w:rsidP="00636BD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D76A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1D76AB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1D76AB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C64ACD" w:rsidRPr="001D76AB" w:rsidTr="00636BD6">
        <w:tc>
          <w:tcPr>
            <w:tcW w:w="3369" w:type="dxa"/>
            <w:vAlign w:val="center"/>
          </w:tcPr>
          <w:p w:rsidR="00C64ACD" w:rsidRPr="001D76AB" w:rsidRDefault="00C64ACD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76A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42794,3</w:t>
            </w: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29121,1</w:t>
            </w: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147,0</w:t>
            </w:r>
          </w:p>
        </w:tc>
      </w:tr>
      <w:tr w:rsidR="00C64ACD" w:rsidRPr="001D76AB" w:rsidTr="00636BD6">
        <w:tc>
          <w:tcPr>
            <w:tcW w:w="3369" w:type="dxa"/>
            <w:vAlign w:val="center"/>
          </w:tcPr>
          <w:p w:rsidR="00C64ACD" w:rsidRPr="001D76AB" w:rsidRDefault="00C64ACD" w:rsidP="00636BD6">
            <w:pPr>
              <w:ind w:firstLine="0"/>
              <w:jc w:val="left"/>
              <w:rPr>
                <w:rFonts w:cs="Arial"/>
                <w:sz w:val="20"/>
              </w:rPr>
            </w:pPr>
            <w:r w:rsidRPr="001D76AB">
              <w:rPr>
                <w:rFonts w:cs="Arial"/>
                <w:sz w:val="20"/>
              </w:rPr>
              <w:t>из него:</w:t>
            </w:r>
          </w:p>
          <w:p w:rsidR="00C64ACD" w:rsidRPr="001D76AB" w:rsidRDefault="00C64ACD" w:rsidP="00636BD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76AB">
              <w:rPr>
                <w:rFonts w:cs="Arial"/>
                <w:sz w:val="20"/>
              </w:rPr>
              <w:t>обрабатывающие производс</w:t>
            </w:r>
            <w:r w:rsidRPr="001D76AB">
              <w:rPr>
                <w:rFonts w:cs="Arial"/>
                <w:sz w:val="20"/>
              </w:rPr>
              <w:t>т</w:t>
            </w:r>
            <w:r w:rsidRPr="001D76AB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38134,9</w:t>
            </w: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24729,0</w:t>
            </w: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154,2</w:t>
            </w:r>
          </w:p>
        </w:tc>
      </w:tr>
      <w:tr w:rsidR="00C64ACD" w:rsidRPr="001D76AB" w:rsidTr="00636BD6">
        <w:tc>
          <w:tcPr>
            <w:tcW w:w="3369" w:type="dxa"/>
            <w:vAlign w:val="center"/>
          </w:tcPr>
          <w:p w:rsidR="00C64ACD" w:rsidRPr="001D76AB" w:rsidRDefault="00C64ACD" w:rsidP="00636BD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D76AB">
              <w:rPr>
                <w:rFonts w:cs="Arial"/>
                <w:iCs/>
                <w:sz w:val="20"/>
              </w:rPr>
              <w:t>строител</w:t>
            </w:r>
            <w:r w:rsidRPr="001D76AB">
              <w:rPr>
                <w:rFonts w:cs="Arial"/>
                <w:iCs/>
                <w:sz w:val="20"/>
              </w:rPr>
              <w:t>ь</w:t>
            </w:r>
            <w:r w:rsidRPr="001D76AB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35433,9</w:t>
            </w: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17757,8</w:t>
            </w: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199,5</w:t>
            </w:r>
          </w:p>
        </w:tc>
      </w:tr>
      <w:tr w:rsidR="00C64ACD" w:rsidRPr="001D76AB" w:rsidTr="00636BD6">
        <w:tc>
          <w:tcPr>
            <w:tcW w:w="3369" w:type="dxa"/>
            <w:vAlign w:val="center"/>
          </w:tcPr>
          <w:p w:rsidR="00C64ACD" w:rsidRPr="001D76AB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76AB">
              <w:rPr>
                <w:rFonts w:cs="Arial"/>
                <w:sz w:val="20"/>
              </w:rPr>
              <w:lastRenderedPageBreak/>
              <w:t>торговля оптовая и розничная; ремонт автотранспортных средств и мот</w:t>
            </w:r>
            <w:r w:rsidRPr="001D76AB">
              <w:rPr>
                <w:rFonts w:cs="Arial"/>
                <w:sz w:val="20"/>
              </w:rPr>
              <w:t>о</w:t>
            </w:r>
            <w:r w:rsidRPr="001D76AB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278443,4</w:t>
            </w: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266732,8</w:t>
            </w: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104,4</w:t>
            </w:r>
          </w:p>
        </w:tc>
      </w:tr>
      <w:tr w:rsidR="00C64ACD" w:rsidRPr="001D76AB" w:rsidTr="00636BD6">
        <w:tc>
          <w:tcPr>
            <w:tcW w:w="3369" w:type="dxa"/>
            <w:vAlign w:val="center"/>
          </w:tcPr>
          <w:p w:rsidR="00C64ACD" w:rsidRPr="001D76AB" w:rsidRDefault="00C64ACD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76AB">
              <w:rPr>
                <w:rFonts w:cs="Arial"/>
                <w:sz w:val="20"/>
              </w:rPr>
              <w:t>транспортировка и хран</w:t>
            </w:r>
            <w:r w:rsidRPr="001D76AB">
              <w:rPr>
                <w:rFonts w:cs="Arial"/>
                <w:sz w:val="20"/>
              </w:rPr>
              <w:t>е</w:t>
            </w:r>
            <w:r w:rsidRPr="001D76AB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19630,5</w:t>
            </w: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16184,7</w:t>
            </w: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121,3</w:t>
            </w:r>
          </w:p>
        </w:tc>
      </w:tr>
      <w:tr w:rsidR="00C64ACD" w:rsidRPr="001D76AB" w:rsidTr="00636BD6">
        <w:tc>
          <w:tcPr>
            <w:tcW w:w="3369" w:type="dxa"/>
            <w:vAlign w:val="center"/>
          </w:tcPr>
          <w:p w:rsidR="00C64ACD" w:rsidRPr="001D76AB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76AB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1D76AB">
              <w:rPr>
                <w:rFonts w:cs="Arial"/>
                <w:sz w:val="20"/>
              </w:rPr>
              <w:t>а</w:t>
            </w:r>
            <w:r w:rsidRPr="001D76AB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5785,5</w:t>
            </w: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4066,2</w:t>
            </w: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142,3</w:t>
            </w:r>
          </w:p>
        </w:tc>
      </w:tr>
      <w:tr w:rsidR="00C64ACD" w:rsidRPr="001D76AB" w:rsidTr="00636BD6">
        <w:tc>
          <w:tcPr>
            <w:tcW w:w="3369" w:type="dxa"/>
            <w:vAlign w:val="center"/>
          </w:tcPr>
          <w:p w:rsidR="00C64ACD" w:rsidRPr="001D76AB" w:rsidRDefault="00C64ACD" w:rsidP="00636BD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76AB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1D76AB">
              <w:rPr>
                <w:rFonts w:cs="Arial"/>
                <w:sz w:val="20"/>
              </w:rPr>
              <w:t>е</w:t>
            </w:r>
            <w:r w:rsidRPr="001D76AB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12120,8</w:t>
            </w: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12226,4</w:t>
            </w: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99,1</w:t>
            </w:r>
          </w:p>
        </w:tc>
      </w:tr>
      <w:tr w:rsidR="00C64ACD" w:rsidRPr="001D76AB" w:rsidTr="00636BD6">
        <w:tc>
          <w:tcPr>
            <w:tcW w:w="3369" w:type="dxa"/>
            <w:vAlign w:val="center"/>
          </w:tcPr>
          <w:p w:rsidR="00C64ACD" w:rsidRPr="001D76AB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76AB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1D76AB">
              <w:rPr>
                <w:rFonts w:cs="Arial"/>
                <w:sz w:val="20"/>
              </w:rPr>
              <w:t>е</w:t>
            </w:r>
            <w:r w:rsidRPr="001D76AB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13696,3</w:t>
            </w:r>
          </w:p>
        </w:tc>
        <w:tc>
          <w:tcPr>
            <w:tcW w:w="1985" w:type="dxa"/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12406,2</w:t>
            </w:r>
          </w:p>
        </w:tc>
        <w:tc>
          <w:tcPr>
            <w:tcW w:w="2268" w:type="dxa"/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110,4</w:t>
            </w:r>
          </w:p>
        </w:tc>
      </w:tr>
      <w:tr w:rsidR="00C64ACD" w:rsidRPr="001D76AB" w:rsidTr="00636BD6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C64ACD" w:rsidRPr="001D76AB" w:rsidRDefault="00C64ACD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76A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19786,0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C64ACD" w:rsidRPr="001D76AB" w:rsidRDefault="00C64ACD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19215,0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C64ACD" w:rsidRPr="001D76AB" w:rsidRDefault="00C64ACD" w:rsidP="00636BD6">
            <w:pPr>
              <w:spacing w:line="360" w:lineRule="auto"/>
              <w:jc w:val="center"/>
              <w:rPr>
                <w:sz w:val="20"/>
              </w:rPr>
            </w:pPr>
            <w:r w:rsidRPr="001D76AB">
              <w:rPr>
                <w:sz w:val="20"/>
              </w:rPr>
              <w:t>103,0</w:t>
            </w:r>
          </w:p>
        </w:tc>
      </w:tr>
    </w:tbl>
    <w:p w:rsidR="00C64ACD" w:rsidRPr="001D76AB" w:rsidRDefault="00C64ACD" w:rsidP="00C64ACD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1D76AB">
        <w:rPr>
          <w:sz w:val="18"/>
          <w:szCs w:val="18"/>
          <w:vertAlign w:val="superscript"/>
        </w:rPr>
        <w:t xml:space="preserve">1  </w:t>
      </w:r>
      <w:r w:rsidRPr="001D76AB">
        <w:rPr>
          <w:sz w:val="18"/>
          <w:szCs w:val="18"/>
        </w:rPr>
        <w:t>Предварительные данные</w:t>
      </w:r>
    </w:p>
    <w:p w:rsidR="00C64ACD" w:rsidRDefault="00C64ACD" w:rsidP="00C64ACD">
      <w:pPr>
        <w:tabs>
          <w:tab w:val="left" w:pos="567"/>
        </w:tabs>
        <w:spacing w:line="276" w:lineRule="auto"/>
        <w:ind w:firstLine="0"/>
        <w:rPr>
          <w:rFonts w:cs="Arial"/>
          <w:sz w:val="24"/>
          <w:szCs w:val="24"/>
        </w:rPr>
      </w:pPr>
    </w:p>
    <w:p w:rsidR="00C64ACD" w:rsidRPr="00C64ACD" w:rsidRDefault="00C64ACD" w:rsidP="00C64ACD">
      <w:pPr>
        <w:tabs>
          <w:tab w:val="left" w:pos="567"/>
        </w:tabs>
        <w:spacing w:line="276" w:lineRule="auto"/>
        <w:ind w:firstLine="0"/>
        <w:rPr>
          <w:rFonts w:cs="Arial"/>
          <w:sz w:val="24"/>
          <w:szCs w:val="24"/>
        </w:rPr>
      </w:pPr>
      <w:r w:rsidRPr="00C64ACD">
        <w:rPr>
          <w:rFonts w:cs="Arial"/>
          <w:sz w:val="24"/>
          <w:szCs w:val="24"/>
        </w:rPr>
        <w:t xml:space="preserve">        По итогам 2023 года оборот индивидуальных предпринимателей г. Ростова-на-Дону составил, по предварительной экспериментальной оценке, 323096,7 млн. рублей. В расчете на 1 экономически-активного индивидуального предпринимателя оборот в среднем сложился в размере 10,1 млн. рублей. </w:t>
      </w:r>
    </w:p>
    <w:p w:rsidR="00C64ACD" w:rsidRPr="00C64ACD" w:rsidRDefault="00C64ACD" w:rsidP="00C64ACD">
      <w:pPr>
        <w:autoSpaceDE w:val="0"/>
        <w:autoSpaceDN w:val="0"/>
        <w:adjustRightInd w:val="0"/>
        <w:spacing w:before="100" w:beforeAutospacing="1" w:after="100" w:afterAutospacing="1" w:line="276" w:lineRule="auto"/>
        <w:rPr>
          <w:rFonts w:cs="Arial"/>
          <w:bCs/>
          <w:sz w:val="24"/>
          <w:szCs w:val="24"/>
        </w:rPr>
      </w:pPr>
      <w:r w:rsidRPr="00C64ACD">
        <w:rPr>
          <w:rFonts w:cs="Arial"/>
          <w:bCs/>
          <w:sz w:val="24"/>
          <w:szCs w:val="24"/>
        </w:rPr>
        <w:t>Основная часть оборота индивидуальных предпринимателей города формируется в торговом секторе  – по итогам января-декабря 2023 года порядка 172934,5 млн. рублей или 53,5 процента от совокупного оборота ИП по г. Ростову-на-Дону. Далее по объему оборота идут индивидуальные предприниматели, занятые в сфере операций с недвижимым имуществом и в обрабатывающих производствах (29089,7 млн. рублей и 24538,2 млн. рублей). 6,3 процента суммарного оборота индивидуальных предпринимателей города приходится на ИП,  занимающихся строительной деятельностью, 5,0 процента - оказывающих услуги по транспортировке и хранению. В целом на данные 5 сферы экономики приходится 81,4 процента оборота индивидуальных предпринимателей  г. Ростова-на-Дону.</w:t>
      </w:r>
    </w:p>
    <w:p w:rsidR="00C64ACD" w:rsidRPr="00C64ACD" w:rsidRDefault="00C64ACD" w:rsidP="00C64ACD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4"/>
          <w:szCs w:val="24"/>
        </w:rPr>
      </w:pPr>
      <w:r w:rsidRPr="00C64ACD">
        <w:rPr>
          <w:rFonts w:cs="Arial"/>
          <w:b/>
          <w:bCs/>
          <w:sz w:val="24"/>
          <w:szCs w:val="24"/>
        </w:rPr>
        <w:t>Оборот индивидуальных предпринимателей г. Ростова-на-Дону в разрезе видов</w:t>
      </w:r>
      <w:r w:rsidRPr="00C64ACD">
        <w:rPr>
          <w:rFonts w:cs="Arial"/>
          <w:b/>
          <w:sz w:val="24"/>
          <w:szCs w:val="24"/>
        </w:rPr>
        <w:t xml:space="preserve"> экономической деятельности</w:t>
      </w:r>
    </w:p>
    <w:p w:rsidR="00C64ACD" w:rsidRPr="00C64ACD" w:rsidRDefault="00C64ACD" w:rsidP="00C64ACD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4"/>
          <w:szCs w:val="24"/>
        </w:rPr>
      </w:pPr>
      <w:r w:rsidRPr="00C64ACD">
        <w:rPr>
          <w:rFonts w:cs="Arial"/>
          <w:b/>
          <w:sz w:val="24"/>
          <w:szCs w:val="24"/>
        </w:rPr>
        <w:t>по итогам января-декабря 2023 года</w:t>
      </w:r>
    </w:p>
    <w:p w:rsidR="00C64ACD" w:rsidRPr="00C64ACD" w:rsidRDefault="00C64ACD" w:rsidP="00C64ACD">
      <w:pPr>
        <w:ind w:firstLine="0"/>
        <w:jc w:val="center"/>
        <w:rPr>
          <w:rFonts w:cs="Arial"/>
          <w:b/>
          <w:sz w:val="24"/>
          <w:szCs w:val="24"/>
        </w:rPr>
      </w:pPr>
      <w:r w:rsidRPr="00C64ACD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C64ACD" w:rsidRPr="00C64ACD" w:rsidRDefault="00C64ACD" w:rsidP="00C64ACD">
      <w:pPr>
        <w:ind w:firstLine="0"/>
        <w:jc w:val="center"/>
        <w:rPr>
          <w:rFonts w:cs="Arial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C64ACD" w:rsidRPr="00C64ACD" w:rsidTr="00636BD6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ACD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C64ACD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C64ACD" w:rsidRPr="00C64ACD" w:rsidTr="00636BD6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C64ACD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C64ACD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C64ACD" w:rsidRPr="00C64ACD" w:rsidTr="00636BD6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C64ACD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ACD">
              <w:rPr>
                <w:rFonts w:cs="Arial"/>
                <w:b/>
                <w:bCs/>
                <w:sz w:val="24"/>
                <w:szCs w:val="24"/>
              </w:rPr>
              <w:t xml:space="preserve">323 096,7  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ACD">
              <w:rPr>
                <w:rFonts w:cs="Arial"/>
                <w:b/>
                <w:bCs/>
                <w:sz w:val="24"/>
                <w:szCs w:val="24"/>
              </w:rPr>
              <w:t>100,0</w:t>
            </w:r>
          </w:p>
        </w:tc>
      </w:tr>
      <w:tr w:rsidR="00C64ACD" w:rsidRPr="00C64ACD" w:rsidTr="00636BD6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C64ACD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111" w:type="dxa"/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24 538,2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7,6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20 467,5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6,3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172 934,5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53,5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16 314,4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5,0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10 080,8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3,1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10 331,6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3,2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29 089,7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9,0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14 570,6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4,5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3 223,5</w:t>
            </w:r>
          </w:p>
        </w:tc>
        <w:tc>
          <w:tcPr>
            <w:tcW w:w="1936" w:type="dxa"/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1,0</w:t>
            </w:r>
          </w:p>
        </w:tc>
      </w:tr>
      <w:tr w:rsidR="00C64ACD" w:rsidRPr="00C64ACD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64ACD" w:rsidRPr="00C64ACD" w:rsidRDefault="00C64ACD" w:rsidP="00C64AC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C64ACD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21 545,9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64ACD" w:rsidRPr="00C64ACD" w:rsidRDefault="00C64ACD" w:rsidP="00C64AC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C64ACD">
              <w:rPr>
                <w:rFonts w:cs="Arial"/>
                <w:sz w:val="24"/>
                <w:szCs w:val="24"/>
              </w:rPr>
              <w:t>6,8</w:t>
            </w:r>
          </w:p>
        </w:tc>
      </w:tr>
    </w:tbl>
    <w:p w:rsidR="00ED3380" w:rsidRPr="00ED3380" w:rsidRDefault="00ED3380" w:rsidP="00C64ACD">
      <w:pPr>
        <w:rPr>
          <w:rFonts w:cs="Arial"/>
          <w:sz w:val="20"/>
        </w:rPr>
      </w:pPr>
      <w:bookmarkStart w:id="0" w:name="_GoBack"/>
      <w:bookmarkEnd w:id="0"/>
    </w:p>
    <w:sectPr w:rsidR="00ED3380" w:rsidRPr="00ED3380" w:rsidSect="00D90BA3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84D" w:rsidRDefault="0036284D" w:rsidP="00A23098">
      <w:r>
        <w:separator/>
      </w:r>
    </w:p>
  </w:endnote>
  <w:endnote w:type="continuationSeparator" w:id="0">
    <w:p w:rsidR="0036284D" w:rsidRDefault="0036284D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84D" w:rsidRDefault="0036284D" w:rsidP="00A23098">
      <w:r>
        <w:separator/>
      </w:r>
    </w:p>
  </w:footnote>
  <w:footnote w:type="continuationSeparator" w:id="0">
    <w:p w:rsidR="0036284D" w:rsidRDefault="0036284D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8538F"/>
    <w:rsid w:val="001A3607"/>
    <w:rsid w:val="0036284D"/>
    <w:rsid w:val="003E7EE1"/>
    <w:rsid w:val="00427E1D"/>
    <w:rsid w:val="005A1F9F"/>
    <w:rsid w:val="005A59A1"/>
    <w:rsid w:val="005B05E5"/>
    <w:rsid w:val="00886568"/>
    <w:rsid w:val="00887D5F"/>
    <w:rsid w:val="00905CAA"/>
    <w:rsid w:val="0095629C"/>
    <w:rsid w:val="00A23098"/>
    <w:rsid w:val="00A33272"/>
    <w:rsid w:val="00A54CC3"/>
    <w:rsid w:val="00B7362B"/>
    <w:rsid w:val="00BC22FC"/>
    <w:rsid w:val="00C431F7"/>
    <w:rsid w:val="00C64ACD"/>
    <w:rsid w:val="00CD3769"/>
    <w:rsid w:val="00D05D89"/>
    <w:rsid w:val="00D50CA5"/>
    <w:rsid w:val="00D90BA3"/>
    <w:rsid w:val="00DA71E4"/>
    <w:rsid w:val="00E96ED8"/>
    <w:rsid w:val="00ED3363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89741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D90BA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3">
    <w:name w:val="Normal (Web)"/>
    <w:basedOn w:val="a"/>
    <w:semiHidden/>
    <w:rsid w:val="00D90BA3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f4">
    <w:basedOn w:val="a"/>
    <w:next w:val="a8"/>
    <w:qFormat/>
    <w:rsid w:val="00C64AC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11,4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5D9-4913-B06E-86A858FE5DD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19,8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D9-4913-B06E-86A858FE5DD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11.4</c:v>
                </c:pt>
                <c:pt idx="1">
                  <c:v>19.8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D9-4913-B06E-86A858FE5DD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5D9-4913-B06E-86A858FE5DD2}"/>
                </c:ext>
              </c:extLst>
            </c:dLbl>
            <c:dLbl>
              <c:idx val="1"/>
              <c:layout>
                <c:manualLayout>
                  <c:x val="5.897185812498513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5D9-4913-B06E-86A858FE5DD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7.8</c:v>
                </c:pt>
                <c:pt idx="1">
                  <c:v>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5D9-4913-B06E-86A858FE5DD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65,0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5D9-4913-B06E-86A858FE5DD2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60,3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5D9-4913-B06E-86A858FE5DD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65</c:v>
                </c:pt>
                <c:pt idx="1">
                  <c:v>60.3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5D9-4913-B06E-86A858FE5DD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3,8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5D9-4913-B06E-86A858FE5DD2}"/>
                </c:ext>
              </c:extLst>
            </c:dLbl>
            <c:dLbl>
              <c:idx val="1"/>
              <c:layout>
                <c:manualLayout>
                  <c:x val="2.5888547969062552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8,6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5D9-4913-B06E-86A858FE5DD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3.8</c:v>
                </c:pt>
                <c:pt idx="1">
                  <c:v>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5D9-4913-B06E-86A858FE5DD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5D9-4913-B06E-86A858FE5DD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85D9-4913-B06E-86A858FE5DD2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5D9-4913-B06E-86A858FE5DD2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5D9-4913-B06E-86A858FE5DD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1.8</c:v>
                </c:pt>
                <c:pt idx="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5D9-4913-B06E-86A858FE5DD2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5D9-4913-B06E-86A858FE5DD2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5D9-4913-B06E-86A858FE5DD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2.1</c:v>
                </c:pt>
                <c:pt idx="1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85D9-4913-B06E-86A858FE5DD2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495103519914992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5D9-4913-B06E-86A858FE5DD2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85D9-4913-B06E-86A858FE5DD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6.1</c:v>
                </c:pt>
                <c:pt idx="1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85D9-4913-B06E-86A858FE5D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20453343"/>
        <c:axId val="1"/>
        <c:axId val="0"/>
      </c:bar3DChart>
      <c:catAx>
        <c:axId val="120453343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0453343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38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4</cp:revision>
  <dcterms:created xsi:type="dcterms:W3CDTF">2022-07-13T13:30:00Z</dcterms:created>
  <dcterms:modified xsi:type="dcterms:W3CDTF">2024-07-05T06:33:00Z</dcterms:modified>
</cp:coreProperties>
</file>