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29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387"/>
        <w:gridCol w:w="4789"/>
        <w:gridCol w:w="30"/>
        <w:gridCol w:w="23"/>
      </w:tblGrid>
      <w:tr w:rsidR="00AD2134">
        <w:tc>
          <w:tcPr>
            <w:tcW w:w="5387" w:type="dxa"/>
            <w:vMerge w:val="restart"/>
          </w:tcPr>
          <w:p w:rsidR="00AD2134" w:rsidRDefault="00AD2134">
            <w:pPr>
              <w:snapToGrid w:val="0"/>
              <w:rPr>
                <w:rFonts w:cs="MS Sans Serif;Arial"/>
                <w:b/>
                <w:sz w:val="28"/>
                <w:szCs w:val="28"/>
              </w:rPr>
            </w:pPr>
          </w:p>
        </w:tc>
        <w:tc>
          <w:tcPr>
            <w:tcW w:w="4789" w:type="dxa"/>
          </w:tcPr>
          <w:p w:rsidR="00AD2134" w:rsidRDefault="00AD2134">
            <w:pPr>
              <w:widowControl w:val="0"/>
              <w:autoSpaceDE w:val="0"/>
              <w:snapToGrid w:val="0"/>
              <w:spacing w:before="29" w:line="298" w:lineRule="exact"/>
              <w:ind w:left="15"/>
              <w:jc w:val="both"/>
              <w:rPr>
                <w:rFonts w:cs="MS Sans Serif;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53" w:type="dxa"/>
            <w:gridSpan w:val="2"/>
            <w:vMerge w:val="restart"/>
          </w:tcPr>
          <w:p w:rsidR="00AD2134" w:rsidRDefault="00AD2134">
            <w:pPr>
              <w:widowControl w:val="0"/>
              <w:autoSpaceDE w:val="0"/>
              <w:snapToGrid w:val="0"/>
              <w:rPr>
                <w:rFonts w:ascii="MS Sans Serif;Arial" w:hAnsi="MS Sans Serif;Arial" w:cs="MS Sans Serif;Arial"/>
                <w:color w:val="000000"/>
                <w:sz w:val="20"/>
                <w:szCs w:val="20"/>
              </w:rPr>
            </w:pPr>
          </w:p>
        </w:tc>
      </w:tr>
      <w:tr w:rsidR="00AD2134">
        <w:tc>
          <w:tcPr>
            <w:tcW w:w="5387" w:type="dxa"/>
            <w:vMerge/>
          </w:tcPr>
          <w:p w:rsidR="00AD2134" w:rsidRDefault="00AD2134">
            <w:pPr>
              <w:widowControl w:val="0"/>
              <w:autoSpaceDE w:val="0"/>
              <w:snapToGrid w:val="0"/>
              <w:rPr>
                <w:rFonts w:ascii="MS Sans Serif;Arial" w:hAnsi="MS Sans Serif;Arial" w:cs="MS Sans Serif;Arial"/>
                <w:color w:val="000000"/>
                <w:sz w:val="20"/>
                <w:szCs w:val="20"/>
              </w:rPr>
            </w:pPr>
          </w:p>
        </w:tc>
        <w:tc>
          <w:tcPr>
            <w:tcW w:w="4789" w:type="dxa"/>
          </w:tcPr>
          <w:p w:rsidR="00AD2134" w:rsidRDefault="00AD2134">
            <w:pPr>
              <w:widowControl w:val="0"/>
              <w:autoSpaceDE w:val="0"/>
              <w:snapToGrid w:val="0"/>
              <w:jc w:val="center"/>
              <w:rPr>
                <w:rFonts w:ascii="MS Sans Serif;Arial" w:hAnsi="MS Sans Serif;Arial" w:cs="MS Sans Serif;Arial"/>
                <w:color w:val="000000"/>
                <w:sz w:val="20"/>
                <w:szCs w:val="20"/>
              </w:rPr>
            </w:pPr>
          </w:p>
        </w:tc>
        <w:tc>
          <w:tcPr>
            <w:tcW w:w="53" w:type="dxa"/>
            <w:gridSpan w:val="2"/>
            <w:vMerge/>
          </w:tcPr>
          <w:p w:rsidR="00AD2134" w:rsidRDefault="00AD2134">
            <w:pPr>
              <w:widowControl w:val="0"/>
              <w:autoSpaceDE w:val="0"/>
              <w:snapToGrid w:val="0"/>
              <w:rPr>
                <w:rFonts w:ascii="MS Sans Serif;Arial" w:hAnsi="MS Sans Serif;Arial" w:cs="MS Sans Serif;Arial"/>
                <w:color w:val="000000"/>
                <w:sz w:val="20"/>
                <w:szCs w:val="20"/>
              </w:rPr>
            </w:pPr>
          </w:p>
        </w:tc>
      </w:tr>
      <w:tr w:rsidR="00AD2134">
        <w:trPr>
          <w:trHeight w:val="1281"/>
        </w:trPr>
        <w:tc>
          <w:tcPr>
            <w:tcW w:w="10206" w:type="dxa"/>
            <w:gridSpan w:val="3"/>
          </w:tcPr>
          <w:p w:rsidR="00AD2134" w:rsidRDefault="00643F51">
            <w:pPr>
              <w:autoSpaceDE w:val="0"/>
              <w:ind w:firstLine="5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УВЕДОМЛЕНИЕ</w:t>
            </w:r>
          </w:p>
          <w:p w:rsidR="00AD2134" w:rsidRDefault="00643F51">
            <w:pPr>
              <w:widowControl w:val="0"/>
              <w:autoSpaceDE w:val="0"/>
              <w:jc w:val="center"/>
            </w:pPr>
            <w:r>
              <w:rPr>
                <w:sz w:val="28"/>
                <w:szCs w:val="28"/>
              </w:rPr>
              <w:t xml:space="preserve">о подготовке проекта постановления Администрации города Ростова-на-Дону </w:t>
            </w:r>
            <w:r>
              <w:rPr>
                <w:color w:val="FF0000"/>
                <w:sz w:val="28"/>
                <w:szCs w:val="28"/>
              </w:rPr>
              <w:br/>
            </w:r>
            <w:r>
              <w:rPr>
                <w:rFonts w:eastAsia="Calibri"/>
                <w:sz w:val="28"/>
                <w:szCs w:val="28"/>
                <w:lang w:eastAsia="en-US"/>
              </w:rPr>
              <w:t>«</w:t>
            </w:r>
            <w:bookmarkStart w:id="0" w:name="_GoBack"/>
            <w:r>
              <w:rPr>
                <w:rFonts w:eastAsia="Calibri"/>
                <w:sz w:val="28"/>
                <w:szCs w:val="28"/>
                <w:lang w:eastAsia="en-US"/>
              </w:rPr>
              <w:t xml:space="preserve">О внесении изменений в постановление Администрации города Ростова-на-Дону от 14.06.2013 № 640 «Об определении границ прилегающих территорий к детским, образовательным, медицинским организациям, объектам спорта, оптовым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  <w:t xml:space="preserve">и розничным рынкам, вокзалам, аэропортам, местам массового скопления граждан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  <w:t xml:space="preserve">и местам нахождения источников повышенной опасности, определенных органами государственной власти Российской Федерации, объектам военного назначения,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  <w:t>на которых не допускается розничная продажа алкогольной продукции в городе Ростове-на-Дону» (ред. от 06.10.2025)</w:t>
            </w:r>
            <w:bookmarkEnd w:id="0"/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  <w:p w:rsidR="00AD2134" w:rsidRDefault="00AD2134">
            <w:pPr>
              <w:autoSpaceDE w:val="0"/>
              <w:ind w:firstLine="54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D2134" w:rsidRDefault="00643F51">
            <w:pPr>
              <w:autoSpaceDE w:val="0"/>
              <w:ind w:firstLine="69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Настоящим уведомлением Управление торговли и бытового обслуживания города Ростова-на-Дону извещает о начале подготовки проекта нормативного правового акта и сборе предложений заинтересованных лиц.</w:t>
            </w:r>
          </w:p>
          <w:p w:rsidR="00AD2134" w:rsidRDefault="00AD2134">
            <w:pPr>
              <w:autoSpaceDE w:val="0"/>
              <w:ind w:firstLine="697"/>
              <w:jc w:val="both"/>
              <w:rPr>
                <w:sz w:val="28"/>
                <w:szCs w:val="28"/>
              </w:rPr>
            </w:pPr>
          </w:p>
          <w:p w:rsidR="00AD2134" w:rsidRDefault="00643F51">
            <w:pPr>
              <w:autoSpaceDE w:val="0"/>
              <w:ind w:firstLine="697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Предложения принимаются по адресу</w:t>
            </w:r>
            <w:r>
              <w:rPr>
                <w:sz w:val="28"/>
                <w:szCs w:val="28"/>
              </w:rPr>
              <w:t xml:space="preserve"> (344002, г. Ростов-на-</w:t>
            </w:r>
            <w:proofErr w:type="gramStart"/>
            <w:r>
              <w:rPr>
                <w:sz w:val="28"/>
                <w:szCs w:val="28"/>
              </w:rPr>
              <w:t xml:space="preserve">Дону,   </w:t>
            </w:r>
            <w:proofErr w:type="gramEnd"/>
            <w:r>
              <w:rPr>
                <w:sz w:val="28"/>
                <w:szCs w:val="28"/>
              </w:rPr>
              <w:t xml:space="preserve">              ул. Большая Садовая, д. 47, </w:t>
            </w: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>. 222), а также по адресу электронной почты (</w:t>
            </w:r>
            <w:hyperlink r:id="rId4">
              <w:r>
                <w:rPr>
                  <w:rStyle w:val="a3"/>
                  <w:sz w:val="28"/>
                  <w:szCs w:val="28"/>
                  <w:lang w:val="en-US"/>
                </w:rPr>
                <w:t>trade</w:t>
              </w:r>
              <w:r>
                <w:rPr>
                  <w:rStyle w:val="a3"/>
                  <w:sz w:val="28"/>
                  <w:szCs w:val="28"/>
                </w:rPr>
                <w:t>@</w:t>
              </w:r>
              <w:proofErr w:type="spellStart"/>
              <w:r>
                <w:rPr>
                  <w:rStyle w:val="a3"/>
                  <w:sz w:val="28"/>
                  <w:szCs w:val="28"/>
                  <w:lang w:val="en-US"/>
                </w:rPr>
                <w:t>rostov</w:t>
              </w:r>
              <w:proofErr w:type="spellEnd"/>
              <w:r>
                <w:rPr>
                  <w:rStyle w:val="a3"/>
                  <w:sz w:val="28"/>
                  <w:szCs w:val="28"/>
                </w:rPr>
                <w:t>-</w:t>
              </w:r>
              <w:proofErr w:type="spellStart"/>
              <w:r>
                <w:rPr>
                  <w:rStyle w:val="a3"/>
                  <w:sz w:val="28"/>
                  <w:szCs w:val="28"/>
                  <w:lang w:val="en-US"/>
                </w:rPr>
                <w:t>gorod</w:t>
              </w:r>
              <w:proofErr w:type="spellEnd"/>
              <w:r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3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3"/>
                  <w:sz w:val="28"/>
                  <w:szCs w:val="28"/>
                </w:rPr>
                <w:t>)</w:t>
              </w:r>
            </w:hyperlink>
            <w:r>
              <w:rPr>
                <w:sz w:val="28"/>
                <w:szCs w:val="28"/>
              </w:rPr>
              <w:t xml:space="preserve">, в теме сообщения указать: «Предложения по подготовке проекта нормативно-правового акта». </w:t>
            </w:r>
          </w:p>
          <w:p w:rsidR="00AD2134" w:rsidRDefault="00AD2134">
            <w:pPr>
              <w:autoSpaceDE w:val="0"/>
              <w:ind w:firstLine="697"/>
              <w:jc w:val="both"/>
              <w:rPr>
                <w:sz w:val="28"/>
                <w:szCs w:val="28"/>
              </w:rPr>
            </w:pPr>
          </w:p>
          <w:p w:rsidR="00AD2134" w:rsidRDefault="00643F51">
            <w:pPr>
              <w:autoSpaceDE w:val="0"/>
              <w:ind w:firstLine="697"/>
              <w:jc w:val="both"/>
            </w:pPr>
            <w:r>
              <w:rPr>
                <w:b/>
                <w:sz w:val="28"/>
                <w:szCs w:val="28"/>
              </w:rPr>
              <w:t>Сроки приема предложений:</w:t>
            </w:r>
            <w:r>
              <w:rPr>
                <w:sz w:val="28"/>
                <w:szCs w:val="28"/>
              </w:rPr>
              <w:t xml:space="preserve"> с 17.07.2026 по 06.08.2026.</w:t>
            </w:r>
          </w:p>
          <w:p w:rsidR="00AD2134" w:rsidRDefault="00AD2134">
            <w:pPr>
              <w:autoSpaceDE w:val="0"/>
              <w:ind w:firstLine="697"/>
              <w:jc w:val="both"/>
              <w:rPr>
                <w:sz w:val="28"/>
                <w:szCs w:val="28"/>
              </w:rPr>
            </w:pPr>
          </w:p>
          <w:p w:rsidR="00AD2134" w:rsidRPr="004754D8" w:rsidRDefault="00643F51">
            <w:pPr>
              <w:autoSpaceDE w:val="0"/>
              <w:ind w:firstLine="697"/>
              <w:jc w:val="both"/>
              <w:rPr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Место размещения уведомления о подготовке проекта акта в сети Интернет</w:t>
            </w:r>
            <w:r>
              <w:rPr>
                <w:sz w:val="28"/>
                <w:szCs w:val="28"/>
              </w:rPr>
              <w:t xml:space="preserve">: </w:t>
            </w:r>
            <w:hyperlink r:id="rId5" w:history="1">
              <w:r w:rsidR="004754D8" w:rsidRPr="00EC4814">
                <w:rPr>
                  <w:rStyle w:val="a3"/>
                  <w:sz w:val="26"/>
                  <w:szCs w:val="26"/>
                </w:rPr>
                <w:t>https://rostov-gorod.ru/administration/structure/departments/deg/action/otsenka-reguliruyushchego-vozdeystviya.php</w:t>
              </w:r>
            </w:hyperlink>
            <w:r w:rsidRPr="004754D8">
              <w:rPr>
                <w:sz w:val="26"/>
                <w:szCs w:val="26"/>
              </w:rPr>
              <w:t>.</w:t>
            </w:r>
          </w:p>
          <w:p w:rsidR="00AD2134" w:rsidRDefault="00AD2134">
            <w:pPr>
              <w:autoSpaceDE w:val="0"/>
              <w:ind w:firstLine="697"/>
              <w:jc w:val="both"/>
              <w:rPr>
                <w:sz w:val="28"/>
                <w:szCs w:val="28"/>
              </w:rPr>
            </w:pPr>
          </w:p>
          <w:p w:rsidR="00AD2134" w:rsidRDefault="00643F51">
            <w:pPr>
              <w:autoSpaceDE w:val="0"/>
              <w:ind w:firstLine="697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Контактное лицо от разработчика правового акта</w:t>
            </w:r>
            <w:r>
              <w:rPr>
                <w:sz w:val="28"/>
                <w:szCs w:val="28"/>
              </w:rPr>
              <w:t xml:space="preserve">: начальник отдела организации торговли Управления торговли и бытового обслуживания города Ростова-на-Дону, Пастухова Виктория </w:t>
            </w:r>
            <w:proofErr w:type="spellStart"/>
            <w:r>
              <w:rPr>
                <w:sz w:val="28"/>
                <w:szCs w:val="28"/>
              </w:rPr>
              <w:t>Раисовна</w:t>
            </w:r>
            <w:proofErr w:type="spellEnd"/>
            <w:r>
              <w:rPr>
                <w:sz w:val="28"/>
                <w:szCs w:val="28"/>
              </w:rPr>
              <w:t>, тел. (863) 240-91-69.</w:t>
            </w:r>
          </w:p>
          <w:p w:rsidR="00AD2134" w:rsidRDefault="00AD2134">
            <w:pPr>
              <w:autoSpaceDE w:val="0"/>
              <w:ind w:firstLine="540"/>
              <w:jc w:val="both"/>
              <w:rPr>
                <w:sz w:val="28"/>
                <w:szCs w:val="28"/>
              </w:rPr>
            </w:pPr>
          </w:p>
          <w:p w:rsidR="00AD2134" w:rsidRDefault="00643F51">
            <w:pPr>
              <w:autoSpaceDE w:val="0"/>
              <w:ind w:firstLine="697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Вид нормативного правового акта</w:t>
            </w:r>
            <w:r>
              <w:rPr>
                <w:sz w:val="28"/>
                <w:szCs w:val="28"/>
              </w:rPr>
              <w:t>: проект постановления Администрации города Ростова-на-Дону.</w:t>
            </w:r>
          </w:p>
          <w:p w:rsidR="00AD2134" w:rsidRDefault="00AD2134">
            <w:pPr>
              <w:autoSpaceDE w:val="0"/>
              <w:ind w:left="540" w:firstLine="697"/>
              <w:jc w:val="both"/>
              <w:rPr>
                <w:sz w:val="28"/>
                <w:szCs w:val="28"/>
              </w:rPr>
            </w:pPr>
          </w:p>
          <w:p w:rsidR="00AD2134" w:rsidRDefault="00643F51">
            <w:pPr>
              <w:autoSpaceDE w:val="0"/>
              <w:ind w:firstLine="697"/>
              <w:jc w:val="both"/>
            </w:pPr>
            <w:r>
              <w:rPr>
                <w:b/>
                <w:sz w:val="28"/>
                <w:szCs w:val="28"/>
              </w:rPr>
              <w:t>2. Наименование нормативного правового акта</w:t>
            </w:r>
            <w:r>
              <w:rPr>
                <w:sz w:val="28"/>
                <w:szCs w:val="28"/>
              </w:rPr>
              <w:t xml:space="preserve">: «О внесении изменений </w:t>
            </w:r>
            <w:r>
              <w:rPr>
                <w:sz w:val="28"/>
                <w:szCs w:val="28"/>
              </w:rPr>
              <w:br/>
              <w:t xml:space="preserve">в постановление Администрации города Ростова-на-Дону от 14.06.2013 № 640 </w:t>
            </w:r>
            <w:r>
              <w:rPr>
                <w:sz w:val="28"/>
                <w:szCs w:val="28"/>
              </w:rPr>
              <w:br/>
              <w:t xml:space="preserve">«Об определении границ прилегающих территорий к детским, образовательным, медицинским организациям, объектам спорта, оптовым и розничным рынкам, вокзалам, аэропортам, местам массового скопления граждан и местам нахождения источников повышенной опасности, определенных органами государственной власти Российской Федерации, объектам военного назначения, на которых </w:t>
            </w:r>
            <w:r>
              <w:rPr>
                <w:sz w:val="28"/>
                <w:szCs w:val="28"/>
              </w:rPr>
              <w:br/>
              <w:t>не допускается розничная продажа алкогольной продукции в городе Ростове-на-Дону» (ред. От 06.10.2025)».</w:t>
            </w:r>
          </w:p>
          <w:p w:rsidR="00AD2134" w:rsidRDefault="00AD2134">
            <w:pPr>
              <w:autoSpaceDE w:val="0"/>
              <w:ind w:firstLine="697"/>
              <w:jc w:val="both"/>
              <w:rPr>
                <w:sz w:val="28"/>
                <w:szCs w:val="28"/>
              </w:rPr>
            </w:pPr>
          </w:p>
          <w:p w:rsidR="00AD2134" w:rsidRDefault="00643F51">
            <w:pPr>
              <w:widowControl w:val="0"/>
              <w:autoSpaceDE w:val="0"/>
              <w:ind w:firstLine="7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3. Обоснование проблемы, на решение которой направлен предлагаемый способ регулирования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В соответствии с пунктом 1 статьи 7 Федерального закона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от 22.11.1995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о</w:t>
            </w:r>
            <w:r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рганы местного самоуправления в пределах своей компетенции осуществляют контроль за соблюдением законодательства в области розничной продажи алкогольной продукции, спиртосодержащей продукции.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AD2134" w:rsidRDefault="00643F51">
            <w:pPr>
              <w:widowControl w:val="0"/>
              <w:autoSpaceDE w:val="0"/>
              <w:ind w:firstLine="7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 соответствии с пунктом 1 статьи 6 Областного закона Ростовской области от 28.12.2005 № 441-ЗС «О государственном регулировании производства и оборота этилового спирта, алкогольной и спиртосодержащей продукции на территории Ростовской области» органы местного самоуправления в Ростовской области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  <w:t xml:space="preserve">в соответствии с Федеральным законом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  <w:t>в пределах своей компетенции осуществляют контроль за соблюдением законодательства в области розничной продажи алкогольной продукции, спиртосодержащей продукции.</w:t>
            </w:r>
          </w:p>
          <w:p w:rsidR="00AD2134" w:rsidRDefault="00AD2134">
            <w:pPr>
              <w:widowControl w:val="0"/>
              <w:autoSpaceDE w:val="0"/>
              <w:ind w:firstLine="7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D2134" w:rsidRDefault="00643F51">
            <w:pPr>
              <w:autoSpaceDE w:val="0"/>
              <w:ind w:firstLine="697"/>
              <w:jc w:val="both"/>
            </w:pPr>
            <w:r>
              <w:rPr>
                <w:b/>
                <w:sz w:val="28"/>
                <w:szCs w:val="28"/>
              </w:rPr>
              <w:t>4. Цели регулирования и характеристика соответствующих общественных отношений, описание предлагаемого регулирования с указанием круга лиц, на которых будет распространено их действие</w:t>
            </w:r>
            <w:r>
              <w:rPr>
                <w:sz w:val="28"/>
                <w:szCs w:val="28"/>
              </w:rPr>
              <w:t>: проект направлен на актуализацию перечня детских, образовательных, медицинских организаций, объектов спорта, оптовых и розничных рынков, вокзалов, аэропортов, мест массового скопления граждан и мест нахождения источников повышенной опасности, определенных органами государственной власти Российской Федерации, объектов военного назначения, на которых не допускается розничная продажа алкогольной продукции на территории города Ростова-на-Дону на 2026 год.</w:t>
            </w:r>
          </w:p>
          <w:p w:rsidR="00AD2134" w:rsidRDefault="00643F51">
            <w:pPr>
              <w:autoSpaceDE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Иных возможных способов решения проблемы нет.</w:t>
            </w:r>
          </w:p>
          <w:p w:rsidR="00AD2134" w:rsidRDefault="00643F51">
            <w:pPr>
              <w:autoSpaceDE w:val="0"/>
              <w:ind w:firstLine="69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 лиц, на которых будет распространено действие указанного проекта постановления: юридические лица, индивидуальные предприниматели, физические лица.</w:t>
            </w:r>
          </w:p>
          <w:p w:rsidR="00AD2134" w:rsidRDefault="00AD2134">
            <w:pPr>
              <w:autoSpaceDE w:val="0"/>
              <w:ind w:firstLine="697"/>
              <w:jc w:val="both"/>
              <w:rPr>
                <w:sz w:val="28"/>
                <w:szCs w:val="28"/>
              </w:rPr>
            </w:pPr>
          </w:p>
          <w:p w:rsidR="00AD2134" w:rsidRDefault="00643F51">
            <w:pPr>
              <w:autoSpaceDE w:val="0"/>
              <w:ind w:firstLine="697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 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</w:t>
            </w:r>
            <w:r>
              <w:rPr>
                <w:sz w:val="28"/>
                <w:szCs w:val="28"/>
              </w:rPr>
              <w:t>: 3 квартал 2026 года.</w:t>
            </w:r>
          </w:p>
        </w:tc>
        <w:tc>
          <w:tcPr>
            <w:tcW w:w="23" w:type="dxa"/>
            <w:tcMar>
              <w:left w:w="0" w:type="dxa"/>
              <w:right w:w="0" w:type="dxa"/>
            </w:tcMar>
          </w:tcPr>
          <w:p w:rsidR="00AD2134" w:rsidRDefault="00AD2134">
            <w:pPr>
              <w:snapToGrid w:val="0"/>
              <w:rPr>
                <w:rFonts w:ascii="MS Sans Serif;Arial" w:hAnsi="MS Sans Serif;Arial" w:cs="MS Sans Serif;Arial"/>
                <w:color w:val="000000"/>
                <w:sz w:val="28"/>
                <w:szCs w:val="28"/>
              </w:rPr>
            </w:pPr>
          </w:p>
        </w:tc>
      </w:tr>
    </w:tbl>
    <w:p w:rsidR="00AD2134" w:rsidRDefault="00AD2134"/>
    <w:sectPr w:rsidR="00AD2134">
      <w:pgSz w:w="11906" w:h="16867"/>
      <w:pgMar w:top="1128" w:right="567" w:bottom="567" w:left="112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;Aria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2134"/>
    <w:rsid w:val="004754D8"/>
    <w:rsid w:val="00643F51"/>
    <w:rsid w:val="008016A5"/>
    <w:rsid w:val="00AD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C1712"/>
  <w15:docId w15:val="{97CFF168-84E7-4530-8802-696CEA656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="Noto Serif CJK SC" w:hAnsi="PT Astra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styleId="a3">
    <w:name w:val="Hyperlink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CharCharCharChar">
    <w:name w:val="Char Char Знак Знак Char Char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kern w:val="2"/>
      <w:lang w:eastAsia="zh-CN"/>
    </w:r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tov-gorod.ru/administration/structure/departments/deg/action/otsenka-reguliruyushchego-vozdeystviya.php" TargetMode="External"/><Relationship Id="rId4" Type="http://schemas.openxmlformats.org/officeDocument/2006/relationships/hyperlink" Target="mailto:trade@rostov-gorod.ru)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Лысенко Владимир Викторович</cp:lastModifiedBy>
  <cp:revision>3</cp:revision>
  <dcterms:created xsi:type="dcterms:W3CDTF">2026-07-16T14:34:00Z</dcterms:created>
  <dcterms:modified xsi:type="dcterms:W3CDTF">2026-07-17T05:39:00Z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2025-07-28T14:34:00Z</dcterms:created>
  <dc:creator>Sapko</dc:creator>
  <dc:description/>
  <cp:keywords/>
  <dc:language>ru-RU</dc:language>
  <cp:lastModifiedBy/>
  <cp:lastPrinted>2026-07-15T11:16:27Z</cp:lastPrinted>
  <dcterms:modified xsi:type="dcterms:W3CDTF">2026-07-15T11:16:23Z</dcterms:modified>
  <cp:revision>3</cp:revision>
  <dc:subject/>
  <dc:title>Начальнику отдела анализа</dc:title>
</cp:coreProperties>
</file>