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EE1" w:rsidRDefault="003E7EE1" w:rsidP="003E7EE1">
      <w:pPr>
        <w:spacing w:line="276" w:lineRule="auto"/>
        <w:ind w:firstLine="567"/>
        <w:rPr>
          <w:sz w:val="24"/>
          <w:szCs w:val="24"/>
        </w:rPr>
      </w:pPr>
    </w:p>
    <w:p w:rsidR="00464EF4" w:rsidRDefault="00464EF4" w:rsidP="00464EF4">
      <w:pPr>
        <w:spacing w:line="276" w:lineRule="auto"/>
        <w:ind w:firstLine="567"/>
        <w:rPr>
          <w:sz w:val="24"/>
          <w:szCs w:val="24"/>
        </w:rPr>
      </w:pPr>
      <w:r w:rsidRPr="00D03FC3">
        <w:rPr>
          <w:sz w:val="24"/>
          <w:szCs w:val="24"/>
        </w:rPr>
        <w:t>Основным показателем, отражающим общие параметры коммерческой д</w:t>
      </w:r>
      <w:r w:rsidRPr="00D03FC3">
        <w:rPr>
          <w:sz w:val="24"/>
          <w:szCs w:val="24"/>
        </w:rPr>
        <w:t>е</w:t>
      </w:r>
      <w:r w:rsidRPr="00D03FC3">
        <w:rPr>
          <w:sz w:val="24"/>
          <w:szCs w:val="24"/>
        </w:rPr>
        <w:t xml:space="preserve">ятельности, является </w:t>
      </w:r>
      <w:r w:rsidRPr="00D03FC3">
        <w:rPr>
          <w:b/>
          <w:sz w:val="24"/>
          <w:szCs w:val="24"/>
        </w:rPr>
        <w:t>оборот организаций</w:t>
      </w:r>
      <w:r>
        <w:rPr>
          <w:b/>
          <w:sz w:val="24"/>
          <w:szCs w:val="24"/>
        </w:rPr>
        <w:t>,</w:t>
      </w:r>
      <w:r w:rsidRPr="00D03FC3">
        <w:rPr>
          <w:sz w:val="24"/>
          <w:szCs w:val="24"/>
        </w:rPr>
        <w:t xml:space="preserve"> </w:t>
      </w:r>
      <w:r>
        <w:rPr>
          <w:sz w:val="24"/>
          <w:szCs w:val="24"/>
        </w:rPr>
        <w:t>в который</w:t>
      </w:r>
      <w:r w:rsidRPr="00D03FC3">
        <w:rPr>
          <w:b/>
          <w:sz w:val="24"/>
          <w:szCs w:val="24"/>
        </w:rPr>
        <w:t xml:space="preserve"> </w:t>
      </w:r>
      <w:r w:rsidRPr="00D03FC3">
        <w:rPr>
          <w:sz w:val="24"/>
          <w:szCs w:val="24"/>
        </w:rPr>
        <w:t>включается стоимость отгруженных товаров собственного производства, стоимость выполненных со</w:t>
      </w:r>
      <w:r w:rsidRPr="00D03FC3">
        <w:rPr>
          <w:sz w:val="24"/>
          <w:szCs w:val="24"/>
        </w:rPr>
        <w:t>б</w:t>
      </w:r>
      <w:r w:rsidRPr="00D03FC3">
        <w:rPr>
          <w:sz w:val="24"/>
          <w:szCs w:val="24"/>
        </w:rPr>
        <w:t>ственными силами работ и услуг, а также выручка от продажи приобретенных на стороне товаров (без налога на добавленную стоимость, акцизов и других анал</w:t>
      </w:r>
      <w:r w:rsidRPr="00D03FC3">
        <w:rPr>
          <w:sz w:val="24"/>
          <w:szCs w:val="24"/>
        </w:rPr>
        <w:t>о</w:t>
      </w:r>
      <w:r w:rsidRPr="00D03FC3">
        <w:rPr>
          <w:sz w:val="24"/>
          <w:szCs w:val="24"/>
        </w:rPr>
        <w:t xml:space="preserve">гичных обязательных платежей). </w:t>
      </w: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  <w:r w:rsidRPr="00B734EF">
        <w:rPr>
          <w:sz w:val="24"/>
          <w:szCs w:val="24"/>
        </w:rPr>
        <w:t xml:space="preserve">Анализ показателя </w:t>
      </w:r>
      <w:r w:rsidRPr="00B734EF">
        <w:rPr>
          <w:b/>
          <w:sz w:val="24"/>
          <w:szCs w:val="24"/>
        </w:rPr>
        <w:t>оборот организаций</w:t>
      </w:r>
      <w:r w:rsidRPr="00B734EF">
        <w:rPr>
          <w:sz w:val="24"/>
          <w:szCs w:val="24"/>
        </w:rPr>
        <w:t>, отражающий коммерческую де</w:t>
      </w:r>
      <w:r w:rsidRPr="00B734EF">
        <w:rPr>
          <w:sz w:val="24"/>
          <w:szCs w:val="24"/>
        </w:rPr>
        <w:t>я</w:t>
      </w:r>
      <w:r w:rsidRPr="00B734EF">
        <w:rPr>
          <w:sz w:val="24"/>
          <w:szCs w:val="24"/>
        </w:rPr>
        <w:t xml:space="preserve">тельность малых и средних предприятий, свидетельствует о </w:t>
      </w:r>
      <w:r w:rsidRPr="00B734EF">
        <w:rPr>
          <w:rFonts w:eastAsia="Calibri"/>
          <w:sz w:val="24"/>
          <w:szCs w:val="24"/>
          <w:lang w:eastAsia="en-US"/>
        </w:rPr>
        <w:t>сохранении опер</w:t>
      </w:r>
      <w:r w:rsidRPr="00B734EF">
        <w:rPr>
          <w:rFonts w:eastAsia="Calibri"/>
          <w:sz w:val="24"/>
          <w:szCs w:val="24"/>
          <w:lang w:eastAsia="en-US"/>
        </w:rPr>
        <w:t>е</w:t>
      </w:r>
      <w:r w:rsidRPr="00B734EF">
        <w:rPr>
          <w:rFonts w:eastAsia="Calibri"/>
          <w:sz w:val="24"/>
          <w:szCs w:val="24"/>
          <w:lang w:eastAsia="en-US"/>
        </w:rPr>
        <w:t>жающей динамики его роста по сравнению с прошлым годом</w:t>
      </w:r>
      <w:r>
        <w:rPr>
          <w:rFonts w:eastAsia="Calibri"/>
          <w:sz w:val="24"/>
          <w:szCs w:val="24"/>
          <w:lang w:eastAsia="en-US"/>
        </w:rPr>
        <w:t>,</w:t>
      </w:r>
      <w:r w:rsidRPr="00B734EF">
        <w:rPr>
          <w:sz w:val="24"/>
          <w:szCs w:val="24"/>
        </w:rPr>
        <w:t xml:space="preserve"> как у малых</w:t>
      </w:r>
      <w:r>
        <w:rPr>
          <w:sz w:val="24"/>
          <w:szCs w:val="24"/>
        </w:rPr>
        <w:t xml:space="preserve">, </w:t>
      </w:r>
      <w:r w:rsidRPr="00B734EF">
        <w:rPr>
          <w:sz w:val="24"/>
          <w:szCs w:val="24"/>
        </w:rPr>
        <w:t xml:space="preserve">так и у средних хозяйствующих субъектов. </w:t>
      </w:r>
      <w:r w:rsidRPr="00B734EF">
        <w:rPr>
          <w:rFonts w:cs="Arial"/>
          <w:sz w:val="24"/>
          <w:szCs w:val="24"/>
        </w:rPr>
        <w:t xml:space="preserve">Так, за отчетный период оборот малых предприятий города (без </w:t>
      </w:r>
      <w:proofErr w:type="spellStart"/>
      <w:r w:rsidRPr="00B734EF">
        <w:rPr>
          <w:rFonts w:cs="Arial"/>
          <w:sz w:val="24"/>
          <w:szCs w:val="24"/>
        </w:rPr>
        <w:t>микропредприятий</w:t>
      </w:r>
      <w:proofErr w:type="spellEnd"/>
      <w:r w:rsidRPr="00B734EF">
        <w:rPr>
          <w:rFonts w:cs="Arial"/>
          <w:sz w:val="24"/>
          <w:szCs w:val="24"/>
        </w:rPr>
        <w:t>) составил 66589,1 млн. рублей, что в</w:t>
      </w:r>
      <w:r w:rsidRPr="00B734EF">
        <w:rPr>
          <w:rFonts w:cs="Arial"/>
          <w:sz w:val="24"/>
          <w:szCs w:val="24"/>
        </w:rPr>
        <w:t>ы</w:t>
      </w:r>
      <w:r w:rsidRPr="00B734EF">
        <w:rPr>
          <w:rFonts w:cs="Arial"/>
          <w:sz w:val="24"/>
          <w:szCs w:val="24"/>
        </w:rPr>
        <w:t>ше аналогичного показателя 2017 года по фактическому кругу организаций на 9,8 процента (г</w:t>
      </w:r>
      <w:r w:rsidRPr="00B734EF">
        <w:rPr>
          <w:rFonts w:cs="Arial"/>
          <w:sz w:val="24"/>
          <w:szCs w:val="24"/>
        </w:rPr>
        <w:t>о</w:t>
      </w:r>
      <w:r w:rsidRPr="00B734EF">
        <w:rPr>
          <w:rFonts w:cs="Arial"/>
          <w:sz w:val="24"/>
          <w:szCs w:val="24"/>
        </w:rPr>
        <w:t>дом ранее рост на 7,5%).</w:t>
      </w: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  <w:r w:rsidRPr="000B3898">
        <w:rPr>
          <w:rFonts w:cs="Arial"/>
          <w:sz w:val="24"/>
          <w:szCs w:val="24"/>
        </w:rPr>
        <w:t xml:space="preserve"> Прирост оборота продукции и услуг, производимых малыми предприяти</w:t>
      </w:r>
      <w:r w:rsidRPr="000B3898">
        <w:rPr>
          <w:rFonts w:cs="Arial"/>
          <w:sz w:val="24"/>
          <w:szCs w:val="24"/>
        </w:rPr>
        <w:t>я</w:t>
      </w:r>
      <w:r w:rsidRPr="000B3898">
        <w:rPr>
          <w:rFonts w:cs="Arial"/>
          <w:sz w:val="24"/>
          <w:szCs w:val="24"/>
        </w:rPr>
        <w:t xml:space="preserve">ми, в </w:t>
      </w:r>
      <w:proofErr w:type="spellStart"/>
      <w:r w:rsidRPr="000B3898">
        <w:rPr>
          <w:rFonts w:cs="Arial"/>
          <w:sz w:val="24"/>
          <w:szCs w:val="24"/>
        </w:rPr>
        <w:t>т.ч</w:t>
      </w:r>
      <w:proofErr w:type="spellEnd"/>
      <w:r w:rsidRPr="000B3898">
        <w:rPr>
          <w:rFonts w:cs="Arial"/>
          <w:sz w:val="24"/>
          <w:szCs w:val="24"/>
        </w:rPr>
        <w:t xml:space="preserve">. </w:t>
      </w:r>
      <w:proofErr w:type="spellStart"/>
      <w:r w:rsidRPr="000B3898">
        <w:rPr>
          <w:rFonts w:cs="Arial"/>
          <w:sz w:val="24"/>
          <w:szCs w:val="24"/>
        </w:rPr>
        <w:t>микропредприятиями</w:t>
      </w:r>
      <w:proofErr w:type="spellEnd"/>
      <w:r w:rsidRPr="000B3898">
        <w:rPr>
          <w:rFonts w:cs="Arial"/>
          <w:sz w:val="24"/>
          <w:szCs w:val="24"/>
        </w:rPr>
        <w:t xml:space="preserve"> (в % к 2017 г. в постоянных ценах в целом по г. Ростову-на-Дону) составил за 1 квартал 2018 года – 13,</w:t>
      </w:r>
      <w:r>
        <w:rPr>
          <w:rFonts w:cs="Arial"/>
          <w:sz w:val="24"/>
          <w:szCs w:val="24"/>
        </w:rPr>
        <w:t>6</w:t>
      </w:r>
      <w:r w:rsidRPr="000B3898">
        <w:rPr>
          <w:rFonts w:cs="Arial"/>
          <w:sz w:val="24"/>
          <w:szCs w:val="24"/>
        </w:rPr>
        <w:t xml:space="preserve"> процентных пун</w:t>
      </w:r>
      <w:r w:rsidRPr="000B3898">
        <w:rPr>
          <w:rFonts w:cs="Arial"/>
          <w:sz w:val="24"/>
          <w:szCs w:val="24"/>
        </w:rPr>
        <w:t>к</w:t>
      </w:r>
      <w:r w:rsidRPr="000B3898">
        <w:rPr>
          <w:rFonts w:cs="Arial"/>
          <w:sz w:val="24"/>
          <w:szCs w:val="24"/>
        </w:rPr>
        <w:t>та.</w:t>
      </w:r>
    </w:p>
    <w:p w:rsidR="00464EF4" w:rsidRPr="000B3898" w:rsidRDefault="00464EF4" w:rsidP="00464EF4">
      <w:pPr>
        <w:tabs>
          <w:tab w:val="left" w:pos="567"/>
        </w:tabs>
        <w:spacing w:line="276" w:lineRule="auto"/>
        <w:ind w:firstLine="567"/>
        <w:rPr>
          <w:rFonts w:cs="Arial"/>
          <w:sz w:val="24"/>
          <w:szCs w:val="24"/>
        </w:rPr>
      </w:pPr>
    </w:p>
    <w:p w:rsidR="00464EF4" w:rsidRPr="00074B6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074B64">
        <w:rPr>
          <w:sz w:val="24"/>
          <w:szCs w:val="24"/>
        </w:rPr>
        <w:t>Оборот средних предприятий Дона сложился на уровне 18965,3 млн. ру</w:t>
      </w:r>
      <w:r w:rsidRPr="00074B64">
        <w:rPr>
          <w:sz w:val="24"/>
          <w:szCs w:val="24"/>
        </w:rPr>
        <w:t>б</w:t>
      </w:r>
      <w:r w:rsidRPr="00074B64">
        <w:rPr>
          <w:sz w:val="24"/>
          <w:szCs w:val="24"/>
        </w:rPr>
        <w:t>лей и увеличился к уровню прошлого года, по данному кругу организаций на 1,0 процента (год н</w:t>
      </w:r>
      <w:r w:rsidRPr="00074B64">
        <w:rPr>
          <w:sz w:val="24"/>
          <w:szCs w:val="24"/>
        </w:rPr>
        <w:t>а</w:t>
      </w:r>
      <w:r w:rsidRPr="00074B64">
        <w:rPr>
          <w:sz w:val="24"/>
          <w:szCs w:val="24"/>
        </w:rPr>
        <w:t>зад темп роста оборота 91,4%).</w:t>
      </w:r>
    </w:p>
    <w:p w:rsidR="00464EF4" w:rsidRDefault="00464EF4" w:rsidP="00464EF4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FC1D15">
        <w:rPr>
          <w:sz w:val="24"/>
          <w:szCs w:val="24"/>
        </w:rPr>
        <w:t>Традиционно, весомый вклад в оборот организаций, среднего и малого би</w:t>
      </w:r>
      <w:r w:rsidRPr="00FC1D15">
        <w:rPr>
          <w:sz w:val="24"/>
          <w:szCs w:val="24"/>
        </w:rPr>
        <w:t>з</w:t>
      </w:r>
      <w:r w:rsidRPr="00FC1D15">
        <w:rPr>
          <w:sz w:val="24"/>
          <w:szCs w:val="24"/>
        </w:rPr>
        <w:t>неса у предприятий торговли (соответственно 66,0% и 70,8%). Свыше 10 пр</w:t>
      </w:r>
      <w:r w:rsidRPr="00FC1D15">
        <w:rPr>
          <w:sz w:val="24"/>
          <w:szCs w:val="24"/>
        </w:rPr>
        <w:t>о</w:t>
      </w:r>
      <w:r w:rsidRPr="00FC1D15">
        <w:rPr>
          <w:sz w:val="24"/>
          <w:szCs w:val="24"/>
        </w:rPr>
        <w:t>центов оборота малых предприятий и 17,9 процентов оборота средних предпр</w:t>
      </w:r>
      <w:r w:rsidRPr="00FC1D15">
        <w:rPr>
          <w:sz w:val="24"/>
          <w:szCs w:val="24"/>
        </w:rPr>
        <w:t>и</w:t>
      </w:r>
      <w:r w:rsidRPr="00FC1D15">
        <w:rPr>
          <w:sz w:val="24"/>
          <w:szCs w:val="24"/>
        </w:rPr>
        <w:t xml:space="preserve">ятий формируют организации промышленного сектора. </w:t>
      </w:r>
    </w:p>
    <w:p w:rsidR="00464EF4" w:rsidRDefault="00464EF4" w:rsidP="00464EF4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FC1D15">
        <w:rPr>
          <w:sz w:val="24"/>
          <w:szCs w:val="24"/>
        </w:rPr>
        <w:t>Около 5 процентов в структуре оборота у малых предприятий и 8,9 проце</w:t>
      </w:r>
      <w:r w:rsidRPr="00FC1D15">
        <w:rPr>
          <w:sz w:val="24"/>
          <w:szCs w:val="24"/>
        </w:rPr>
        <w:t>н</w:t>
      </w:r>
      <w:r w:rsidRPr="00FC1D15">
        <w:rPr>
          <w:sz w:val="24"/>
          <w:szCs w:val="24"/>
        </w:rPr>
        <w:t>та у средних предприятий приходится на организации, осуществляющие стро</w:t>
      </w:r>
      <w:r w:rsidRPr="00FC1D15">
        <w:rPr>
          <w:sz w:val="24"/>
          <w:szCs w:val="24"/>
        </w:rPr>
        <w:t>и</w:t>
      </w:r>
      <w:r w:rsidRPr="00FC1D15">
        <w:rPr>
          <w:sz w:val="24"/>
          <w:szCs w:val="24"/>
        </w:rPr>
        <w:t>тельную деятел</w:t>
      </w:r>
      <w:r w:rsidRPr="00FC1D15">
        <w:rPr>
          <w:sz w:val="24"/>
          <w:szCs w:val="24"/>
        </w:rPr>
        <w:t>ь</w:t>
      </w:r>
      <w:r w:rsidRPr="00FC1D15">
        <w:rPr>
          <w:sz w:val="24"/>
          <w:szCs w:val="24"/>
        </w:rPr>
        <w:t xml:space="preserve">ность.  </w:t>
      </w: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424CF9">
        <w:rPr>
          <w:sz w:val="24"/>
          <w:szCs w:val="24"/>
        </w:rPr>
        <w:t xml:space="preserve">Заметим, что по итогам отчетного периода в сравнении с прошлым годом малые </w:t>
      </w:r>
      <w:proofErr w:type="gramStart"/>
      <w:r w:rsidRPr="00424CF9">
        <w:rPr>
          <w:sz w:val="24"/>
          <w:szCs w:val="24"/>
        </w:rPr>
        <w:t>предприятия,  демонстрировали</w:t>
      </w:r>
      <w:proofErr w:type="gramEnd"/>
      <w:r w:rsidRPr="00424CF9">
        <w:rPr>
          <w:sz w:val="24"/>
          <w:szCs w:val="24"/>
        </w:rPr>
        <w:t xml:space="preserve"> рост темпа оборота </w:t>
      </w:r>
      <w:r>
        <w:rPr>
          <w:sz w:val="24"/>
          <w:szCs w:val="24"/>
        </w:rPr>
        <w:t>в большинстве</w:t>
      </w:r>
      <w:r w:rsidRPr="00424CF9">
        <w:rPr>
          <w:sz w:val="24"/>
          <w:szCs w:val="24"/>
        </w:rPr>
        <w:t xml:space="preserve">  в</w:t>
      </w:r>
      <w:r w:rsidRPr="00424CF9">
        <w:rPr>
          <w:sz w:val="24"/>
          <w:szCs w:val="24"/>
        </w:rPr>
        <w:t>и</w:t>
      </w:r>
      <w:r w:rsidRPr="00424CF9">
        <w:rPr>
          <w:sz w:val="24"/>
          <w:szCs w:val="24"/>
        </w:rPr>
        <w:t>дов экономической деятельности</w:t>
      </w:r>
      <w:r w:rsidRPr="003C767E">
        <w:rPr>
          <w:sz w:val="24"/>
          <w:szCs w:val="24"/>
        </w:rPr>
        <w:t>. Наиболее активно рос оборот малых предпр</w:t>
      </w:r>
      <w:r w:rsidRPr="003C767E">
        <w:rPr>
          <w:sz w:val="24"/>
          <w:szCs w:val="24"/>
        </w:rPr>
        <w:t>и</w:t>
      </w:r>
      <w:r w:rsidRPr="003C767E">
        <w:rPr>
          <w:sz w:val="24"/>
          <w:szCs w:val="24"/>
        </w:rPr>
        <w:t>ятий обрабатывающих производств, промышленного производства и сектора транспортировки и хранения (в 1,5 раза по каждому виду деятельности). Знач</w:t>
      </w:r>
      <w:r w:rsidRPr="003C767E">
        <w:rPr>
          <w:sz w:val="24"/>
          <w:szCs w:val="24"/>
        </w:rPr>
        <w:t>и</w:t>
      </w:r>
      <w:r w:rsidRPr="003C767E">
        <w:rPr>
          <w:sz w:val="24"/>
          <w:szCs w:val="24"/>
        </w:rPr>
        <w:t>тельное наращивание оборота отмечалось у малых предприятий професси</w:t>
      </w:r>
      <w:r w:rsidRPr="003C767E">
        <w:rPr>
          <w:sz w:val="24"/>
          <w:szCs w:val="24"/>
        </w:rPr>
        <w:t>о</w:t>
      </w:r>
      <w:r w:rsidRPr="003C767E">
        <w:rPr>
          <w:sz w:val="24"/>
          <w:szCs w:val="24"/>
        </w:rPr>
        <w:t>нальной, н</w:t>
      </w:r>
      <w:r w:rsidRPr="003C767E">
        <w:rPr>
          <w:sz w:val="24"/>
          <w:szCs w:val="24"/>
        </w:rPr>
        <w:t>а</w:t>
      </w:r>
      <w:r w:rsidRPr="003C767E">
        <w:rPr>
          <w:sz w:val="24"/>
          <w:szCs w:val="24"/>
        </w:rPr>
        <w:t>учной и технической сферы (на 17,8%). Выше, чем в прошлом году сложился оборот малых предприятий оптовой и розничной торговли (на 8,0</w:t>
      </w:r>
      <w:proofErr w:type="gramStart"/>
      <w:r w:rsidRPr="003C767E">
        <w:rPr>
          <w:sz w:val="24"/>
          <w:szCs w:val="24"/>
        </w:rPr>
        <w:t>%),  строител</w:t>
      </w:r>
      <w:r w:rsidRPr="003C767E">
        <w:rPr>
          <w:sz w:val="24"/>
          <w:szCs w:val="24"/>
        </w:rPr>
        <w:t>ь</w:t>
      </w:r>
      <w:r w:rsidRPr="003C767E">
        <w:rPr>
          <w:sz w:val="24"/>
          <w:szCs w:val="24"/>
        </w:rPr>
        <w:t>ного</w:t>
      </w:r>
      <w:proofErr w:type="gramEnd"/>
      <w:r w:rsidRPr="003C767E">
        <w:rPr>
          <w:sz w:val="24"/>
          <w:szCs w:val="24"/>
        </w:rPr>
        <w:t xml:space="preserve"> бизнеса (на 7,7%).  </w:t>
      </w:r>
    </w:p>
    <w:p w:rsidR="00464EF4" w:rsidRPr="003C767E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3C767E">
        <w:rPr>
          <w:sz w:val="24"/>
          <w:szCs w:val="24"/>
        </w:rPr>
        <w:t xml:space="preserve">Вместе с тем, снижение оборота </w:t>
      </w:r>
      <w:r>
        <w:rPr>
          <w:sz w:val="24"/>
          <w:szCs w:val="24"/>
        </w:rPr>
        <w:t>отмечено</w:t>
      </w:r>
      <w:r w:rsidRPr="003C767E">
        <w:rPr>
          <w:sz w:val="24"/>
          <w:szCs w:val="24"/>
        </w:rPr>
        <w:t xml:space="preserve"> в секторе сельского, лесного х</w:t>
      </w:r>
      <w:r w:rsidRPr="003C767E">
        <w:rPr>
          <w:sz w:val="24"/>
          <w:szCs w:val="24"/>
        </w:rPr>
        <w:t>о</w:t>
      </w:r>
      <w:r w:rsidRPr="003C767E">
        <w:rPr>
          <w:sz w:val="24"/>
          <w:szCs w:val="24"/>
        </w:rPr>
        <w:t>зяйства, охоты, и рыбоводства (на 61,2%), гостиничном и ресторанном бизнесе (на 13,6%), прочих видах деятельности (4,5%).</w:t>
      </w: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464EF4" w:rsidRDefault="00464EF4" w:rsidP="00464EF4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bookmarkStart w:id="0" w:name="_GoBack"/>
      <w:bookmarkEnd w:id="0"/>
    </w:p>
    <w:p w:rsidR="00464EF4" w:rsidRPr="000964D8" w:rsidRDefault="00464EF4" w:rsidP="00464EF4">
      <w:pPr>
        <w:tabs>
          <w:tab w:val="left" w:pos="567"/>
        </w:tabs>
        <w:spacing w:line="276" w:lineRule="auto"/>
        <w:ind w:firstLine="567"/>
        <w:rPr>
          <w:b/>
          <w:sz w:val="24"/>
          <w:szCs w:val="24"/>
        </w:rPr>
      </w:pPr>
      <w:r w:rsidRPr="000964D8">
        <w:rPr>
          <w:b/>
          <w:sz w:val="24"/>
          <w:szCs w:val="24"/>
        </w:rPr>
        <w:lastRenderedPageBreak/>
        <w:t xml:space="preserve">Оборот малых (без </w:t>
      </w:r>
      <w:proofErr w:type="spellStart"/>
      <w:r w:rsidRPr="000964D8">
        <w:rPr>
          <w:b/>
          <w:sz w:val="24"/>
          <w:szCs w:val="24"/>
        </w:rPr>
        <w:t>микропредприятий</w:t>
      </w:r>
      <w:proofErr w:type="spellEnd"/>
      <w:r w:rsidRPr="000964D8">
        <w:rPr>
          <w:b/>
          <w:sz w:val="24"/>
          <w:szCs w:val="24"/>
        </w:rPr>
        <w:t xml:space="preserve">) и средних предприятий </w:t>
      </w:r>
    </w:p>
    <w:p w:rsidR="00464EF4" w:rsidRPr="000964D8" w:rsidRDefault="00464EF4" w:rsidP="00464EF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0964D8">
        <w:rPr>
          <w:b/>
          <w:sz w:val="24"/>
          <w:szCs w:val="24"/>
        </w:rPr>
        <w:t xml:space="preserve">г. Ростова-на-Дону в разрезе основных видов </w:t>
      </w:r>
    </w:p>
    <w:p w:rsidR="00464EF4" w:rsidRPr="000964D8" w:rsidRDefault="00464EF4" w:rsidP="00464EF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0964D8">
        <w:rPr>
          <w:b/>
          <w:sz w:val="24"/>
          <w:szCs w:val="24"/>
        </w:rPr>
        <w:t xml:space="preserve">экономической деятельности </w:t>
      </w:r>
    </w:p>
    <w:p w:rsidR="00464EF4" w:rsidRPr="000964D8" w:rsidRDefault="00464EF4" w:rsidP="00464EF4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0964D8">
        <w:rPr>
          <w:b/>
          <w:sz w:val="24"/>
          <w:szCs w:val="24"/>
        </w:rPr>
        <w:t>за январь-март 2018 г</w:t>
      </w:r>
      <w:r w:rsidRPr="000964D8">
        <w:rPr>
          <w:b/>
          <w:sz w:val="24"/>
          <w:szCs w:val="24"/>
        </w:rPr>
        <w:t>о</w:t>
      </w:r>
      <w:r w:rsidRPr="000964D8">
        <w:rPr>
          <w:b/>
          <w:sz w:val="24"/>
          <w:szCs w:val="24"/>
        </w:rPr>
        <w:t>да</w:t>
      </w:r>
    </w:p>
    <w:p w:rsidR="00464EF4" w:rsidRPr="000964D8" w:rsidRDefault="00464EF4" w:rsidP="00464EF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464EF4" w:rsidRPr="000964D8" w:rsidRDefault="00464EF4" w:rsidP="00464EF4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p w:rsidR="00464EF4" w:rsidRPr="000964D8" w:rsidRDefault="00464EF4" w:rsidP="00464EF4">
      <w:pPr>
        <w:widowControl w:val="0"/>
        <w:autoSpaceDE w:val="0"/>
        <w:autoSpaceDN w:val="0"/>
        <w:adjustRightInd w:val="0"/>
        <w:ind w:firstLine="567"/>
        <w:rPr>
          <w:sz w:val="4"/>
          <w:szCs w:val="28"/>
        </w:rPr>
      </w:pPr>
    </w:p>
    <w:tbl>
      <w:tblPr>
        <w:tblW w:w="9497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275"/>
        <w:gridCol w:w="1985"/>
        <w:gridCol w:w="1418"/>
        <w:gridCol w:w="1984"/>
      </w:tblGrid>
      <w:tr w:rsidR="00464EF4" w:rsidRPr="000964D8" w:rsidTr="00D46986">
        <w:trPr>
          <w:trHeight w:val="388"/>
        </w:trPr>
        <w:tc>
          <w:tcPr>
            <w:tcW w:w="2835" w:type="dxa"/>
            <w:tcBorders>
              <w:bottom w:val="single" w:sz="4" w:space="0" w:color="auto"/>
            </w:tcBorders>
            <w:hideMark/>
          </w:tcPr>
          <w:p w:rsidR="00464EF4" w:rsidRPr="000964D8" w:rsidRDefault="00464EF4" w:rsidP="00D46986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464EF4" w:rsidRPr="000964D8" w:rsidRDefault="00464EF4" w:rsidP="00D46986">
            <w:pPr>
              <w:spacing w:line="190" w:lineRule="exact"/>
              <w:ind w:right="567" w:firstLine="459"/>
              <w:jc w:val="center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 xml:space="preserve">Средние </w:t>
            </w:r>
          </w:p>
          <w:p w:rsidR="00464EF4" w:rsidRPr="000964D8" w:rsidRDefault="00464EF4" w:rsidP="00D46986">
            <w:pPr>
              <w:spacing w:line="190" w:lineRule="exact"/>
              <w:ind w:right="567" w:firstLine="459"/>
              <w:jc w:val="center"/>
              <w:rPr>
                <w:rFonts w:cs="Arial"/>
                <w:bCs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предпр</w:t>
            </w:r>
            <w:r w:rsidRPr="000964D8">
              <w:rPr>
                <w:rFonts w:cs="Arial"/>
                <w:sz w:val="20"/>
              </w:rPr>
              <w:t>и</w:t>
            </w:r>
            <w:r w:rsidRPr="000964D8">
              <w:rPr>
                <w:rFonts w:cs="Arial"/>
                <w:sz w:val="20"/>
              </w:rPr>
              <w:t>ятия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:rsidR="00464EF4" w:rsidRPr="000964D8" w:rsidRDefault="00464EF4" w:rsidP="00D46986">
            <w:pPr>
              <w:spacing w:line="190" w:lineRule="exact"/>
              <w:ind w:right="567"/>
              <w:jc w:val="center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 xml:space="preserve">Малые </w:t>
            </w:r>
          </w:p>
          <w:p w:rsidR="00464EF4" w:rsidRPr="000964D8" w:rsidRDefault="00464EF4" w:rsidP="00D46986">
            <w:pPr>
              <w:spacing w:line="190" w:lineRule="exact"/>
              <w:ind w:right="567"/>
              <w:jc w:val="center"/>
              <w:rPr>
                <w:rFonts w:cs="Arial"/>
                <w:bCs/>
                <w:iCs/>
                <w:sz w:val="20"/>
                <w:vertAlign w:val="superscript"/>
              </w:rPr>
            </w:pPr>
            <w:r w:rsidRPr="000964D8">
              <w:rPr>
                <w:rFonts w:cs="Arial"/>
                <w:sz w:val="20"/>
              </w:rPr>
              <w:t>предпр</w:t>
            </w:r>
            <w:r w:rsidRPr="000964D8">
              <w:rPr>
                <w:rFonts w:cs="Arial"/>
                <w:sz w:val="20"/>
              </w:rPr>
              <w:t>и</w:t>
            </w:r>
            <w:r w:rsidRPr="000964D8">
              <w:rPr>
                <w:rFonts w:cs="Arial"/>
                <w:sz w:val="20"/>
              </w:rPr>
              <w:t>ятия</w:t>
            </w:r>
            <w:r w:rsidRPr="000964D8">
              <w:rPr>
                <w:rFonts w:cs="Arial"/>
                <w:sz w:val="20"/>
                <w:vertAlign w:val="superscript"/>
              </w:rPr>
              <w:t>1</w:t>
            </w:r>
          </w:p>
        </w:tc>
      </w:tr>
      <w:tr w:rsidR="00464EF4" w:rsidRPr="000964D8" w:rsidTr="00D46986">
        <w:trPr>
          <w:trHeight w:val="1116"/>
        </w:trPr>
        <w:tc>
          <w:tcPr>
            <w:tcW w:w="2835" w:type="dxa"/>
            <w:tcBorders>
              <w:bottom w:val="single" w:sz="4" w:space="0" w:color="auto"/>
            </w:tcBorders>
            <w:hideMark/>
          </w:tcPr>
          <w:p w:rsidR="00464EF4" w:rsidRPr="000964D8" w:rsidRDefault="00464EF4" w:rsidP="00D46986">
            <w:pPr>
              <w:spacing w:line="190" w:lineRule="exact"/>
              <w:ind w:right="567" w:firstLine="0"/>
              <w:rPr>
                <w:rFonts w:cs="Arial"/>
                <w:sz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64EF4" w:rsidRPr="000964D8" w:rsidRDefault="00464EF4" w:rsidP="00D46986">
            <w:pPr>
              <w:spacing w:line="190" w:lineRule="exact"/>
              <w:ind w:left="-144" w:firstLine="144"/>
              <w:jc w:val="center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Млн. ру</w:t>
            </w:r>
            <w:r w:rsidRPr="000964D8">
              <w:rPr>
                <w:rFonts w:cs="Arial"/>
                <w:sz w:val="20"/>
              </w:rPr>
              <w:t>б</w:t>
            </w:r>
            <w:r w:rsidRPr="000964D8">
              <w:rPr>
                <w:rFonts w:cs="Arial"/>
                <w:sz w:val="20"/>
              </w:rPr>
              <w:t>лей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64EF4" w:rsidRPr="000964D8" w:rsidRDefault="00464EF4" w:rsidP="00D46986">
            <w:pPr>
              <w:spacing w:line="190" w:lineRule="exact"/>
              <w:ind w:firstLine="0"/>
              <w:jc w:val="center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Темп роста в фа</w:t>
            </w:r>
            <w:r w:rsidRPr="000964D8">
              <w:rPr>
                <w:rFonts w:cs="Arial"/>
                <w:sz w:val="20"/>
              </w:rPr>
              <w:t>к</w:t>
            </w:r>
            <w:r w:rsidRPr="000964D8">
              <w:rPr>
                <w:rFonts w:cs="Arial"/>
                <w:sz w:val="20"/>
              </w:rPr>
              <w:t>тических ценах к соо</w:t>
            </w:r>
            <w:r w:rsidRPr="000964D8">
              <w:rPr>
                <w:rFonts w:cs="Arial"/>
                <w:sz w:val="20"/>
              </w:rPr>
              <w:t>т</w:t>
            </w:r>
            <w:r w:rsidRPr="000964D8">
              <w:rPr>
                <w:rFonts w:cs="Arial"/>
                <w:sz w:val="20"/>
              </w:rPr>
              <w:t>ветствующему периоду прошлого г</w:t>
            </w:r>
            <w:r w:rsidRPr="000964D8">
              <w:rPr>
                <w:rFonts w:cs="Arial"/>
                <w:sz w:val="20"/>
              </w:rPr>
              <w:t>о</w:t>
            </w:r>
            <w:r w:rsidRPr="000964D8">
              <w:rPr>
                <w:rFonts w:cs="Arial"/>
                <w:sz w:val="20"/>
              </w:rPr>
              <w:t>да</w:t>
            </w:r>
            <w:r w:rsidRPr="000964D8">
              <w:rPr>
                <w:rFonts w:cs="Arial"/>
                <w:sz w:val="20"/>
                <w:vertAlign w:val="superscript"/>
              </w:rPr>
              <w:t>3</w:t>
            </w:r>
            <w:r w:rsidRPr="000964D8">
              <w:rPr>
                <w:rFonts w:cs="Arial"/>
                <w:sz w:val="20"/>
              </w:rPr>
              <w:t>, в 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64EF4" w:rsidRPr="000964D8" w:rsidRDefault="00464EF4" w:rsidP="00D46986">
            <w:pPr>
              <w:spacing w:line="190" w:lineRule="exact"/>
              <w:ind w:firstLine="0"/>
              <w:jc w:val="center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 xml:space="preserve">Млн. </w:t>
            </w:r>
          </w:p>
          <w:p w:rsidR="00464EF4" w:rsidRPr="000964D8" w:rsidRDefault="00464EF4" w:rsidP="00D46986">
            <w:pPr>
              <w:spacing w:line="190" w:lineRule="exact"/>
              <w:ind w:firstLine="0"/>
              <w:jc w:val="center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ру</w:t>
            </w:r>
            <w:r w:rsidRPr="000964D8">
              <w:rPr>
                <w:rFonts w:cs="Arial"/>
                <w:sz w:val="20"/>
              </w:rPr>
              <w:t>б</w:t>
            </w:r>
            <w:r w:rsidRPr="000964D8">
              <w:rPr>
                <w:rFonts w:cs="Arial"/>
                <w:sz w:val="20"/>
              </w:rPr>
              <w:t>лей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464EF4" w:rsidRPr="000964D8" w:rsidRDefault="00464EF4" w:rsidP="00D46986">
            <w:pPr>
              <w:spacing w:line="190" w:lineRule="exact"/>
              <w:ind w:firstLine="37"/>
              <w:jc w:val="center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Темп роста в фа</w:t>
            </w:r>
            <w:r w:rsidRPr="000964D8">
              <w:rPr>
                <w:rFonts w:cs="Arial"/>
                <w:sz w:val="20"/>
              </w:rPr>
              <w:t>к</w:t>
            </w:r>
            <w:r w:rsidRPr="000964D8">
              <w:rPr>
                <w:rFonts w:cs="Arial"/>
                <w:sz w:val="20"/>
              </w:rPr>
              <w:t>тических ценах к соо</w:t>
            </w:r>
            <w:r w:rsidRPr="000964D8">
              <w:rPr>
                <w:rFonts w:cs="Arial"/>
                <w:sz w:val="20"/>
              </w:rPr>
              <w:t>т</w:t>
            </w:r>
            <w:r w:rsidRPr="000964D8">
              <w:rPr>
                <w:rFonts w:cs="Arial"/>
                <w:sz w:val="20"/>
              </w:rPr>
              <w:t>ветствующему периоду прошлого г</w:t>
            </w:r>
            <w:r w:rsidRPr="000964D8">
              <w:rPr>
                <w:rFonts w:cs="Arial"/>
                <w:sz w:val="20"/>
              </w:rPr>
              <w:t>о</w:t>
            </w:r>
            <w:r w:rsidRPr="000964D8">
              <w:rPr>
                <w:rFonts w:cs="Arial"/>
                <w:sz w:val="20"/>
              </w:rPr>
              <w:t>да</w:t>
            </w:r>
            <w:r w:rsidRPr="000964D8">
              <w:rPr>
                <w:rFonts w:cs="Arial"/>
                <w:sz w:val="20"/>
                <w:vertAlign w:val="superscript"/>
              </w:rPr>
              <w:t>2</w:t>
            </w:r>
            <w:r w:rsidRPr="000964D8">
              <w:rPr>
                <w:rFonts w:cs="Arial"/>
                <w:sz w:val="20"/>
              </w:rPr>
              <w:t>, в %</w:t>
            </w:r>
          </w:p>
        </w:tc>
      </w:tr>
      <w:tr w:rsidR="00464EF4" w:rsidRPr="000964D8" w:rsidTr="00D46986">
        <w:trPr>
          <w:trHeight w:val="344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567" w:firstLine="0"/>
              <w:jc w:val="left"/>
              <w:rPr>
                <w:rFonts w:cs="Arial"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44" w:right="90" w:firstLine="0"/>
              <w:jc w:val="right"/>
              <w:rPr>
                <w:rFonts w:cs="Arial"/>
                <w:b/>
                <w:sz w:val="20"/>
              </w:rPr>
            </w:pPr>
            <w:r w:rsidRPr="000964D8">
              <w:rPr>
                <w:rFonts w:cs="Arial"/>
                <w:b/>
                <w:sz w:val="20"/>
              </w:rPr>
              <w:t>18965,3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 w:firstLine="176"/>
              <w:jc w:val="center"/>
              <w:rPr>
                <w:rFonts w:cs="Arial"/>
                <w:b/>
                <w:sz w:val="20"/>
              </w:rPr>
            </w:pPr>
            <w:r w:rsidRPr="000964D8">
              <w:rPr>
                <w:rFonts w:cs="Arial"/>
                <w:b/>
                <w:sz w:val="20"/>
              </w:rPr>
              <w:t>101,0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07" w:right="90" w:firstLine="0"/>
              <w:jc w:val="right"/>
              <w:rPr>
                <w:rFonts w:cs="Arial"/>
                <w:b/>
                <w:sz w:val="20"/>
              </w:rPr>
            </w:pPr>
            <w:r w:rsidRPr="000964D8">
              <w:rPr>
                <w:rFonts w:cs="Arial"/>
                <w:b/>
                <w:sz w:val="20"/>
              </w:rPr>
              <w:t>66589,1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614" w:firstLine="37"/>
              <w:jc w:val="right"/>
              <w:rPr>
                <w:rFonts w:cs="Arial"/>
                <w:b/>
                <w:sz w:val="20"/>
              </w:rPr>
            </w:pPr>
            <w:r w:rsidRPr="000964D8">
              <w:rPr>
                <w:rFonts w:cs="Arial"/>
                <w:b/>
                <w:sz w:val="20"/>
              </w:rPr>
              <w:t>109,8</w:t>
            </w:r>
          </w:p>
        </w:tc>
      </w:tr>
      <w:tr w:rsidR="00464EF4" w:rsidRPr="000964D8" w:rsidTr="00D46986">
        <w:trPr>
          <w:trHeight w:val="6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firstLine="0"/>
              <w:jc w:val="left"/>
              <w:rPr>
                <w:rFonts w:cs="Arial"/>
                <w:b/>
                <w:i/>
                <w:sz w:val="20"/>
              </w:rPr>
            </w:pPr>
            <w:r w:rsidRPr="000964D8">
              <w:rPr>
                <w:rFonts w:cs="Arial"/>
                <w:i/>
                <w:sz w:val="20"/>
              </w:rPr>
              <w:t>в том числе организ</w:t>
            </w:r>
            <w:r w:rsidRPr="000964D8">
              <w:rPr>
                <w:rFonts w:cs="Arial"/>
                <w:i/>
                <w:sz w:val="20"/>
              </w:rPr>
              <w:t>а</w:t>
            </w:r>
            <w:r w:rsidRPr="000964D8">
              <w:rPr>
                <w:rFonts w:cs="Arial"/>
                <w:i/>
                <w:sz w:val="20"/>
              </w:rPr>
              <w:t>ции с основным видом деятел</w:t>
            </w:r>
            <w:r w:rsidRPr="000964D8">
              <w:rPr>
                <w:rFonts w:cs="Arial"/>
                <w:i/>
                <w:sz w:val="20"/>
              </w:rPr>
              <w:t>ь</w:t>
            </w:r>
            <w:r w:rsidRPr="000964D8">
              <w:rPr>
                <w:rFonts w:cs="Arial"/>
                <w:i/>
                <w:sz w:val="20"/>
              </w:rPr>
              <w:t>ности: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44" w:right="90" w:firstLine="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07" w:right="172" w:firstLine="0"/>
              <w:jc w:val="right"/>
              <w:rPr>
                <w:rFonts w:cs="Arial"/>
                <w:iCs/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614" w:firstLine="37"/>
              <w:jc w:val="right"/>
              <w:rPr>
                <w:rFonts w:cs="Arial"/>
                <w:iCs/>
                <w:sz w:val="20"/>
              </w:rPr>
            </w:pPr>
          </w:p>
        </w:tc>
      </w:tr>
      <w:tr w:rsidR="00464EF4" w:rsidRPr="000964D8" w:rsidTr="00D46986">
        <w:trPr>
          <w:trHeight w:val="66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firstLine="0"/>
              <w:jc w:val="left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сельское, лесное хозя</w:t>
            </w:r>
            <w:r w:rsidRPr="000964D8">
              <w:rPr>
                <w:rFonts w:cs="Arial"/>
                <w:sz w:val="20"/>
              </w:rPr>
              <w:t>й</w:t>
            </w:r>
            <w:r w:rsidRPr="000964D8">
              <w:rPr>
                <w:rFonts w:cs="Arial"/>
                <w:sz w:val="20"/>
              </w:rPr>
              <w:t>ство, охота, рыболовс</w:t>
            </w:r>
            <w:r w:rsidRPr="000964D8">
              <w:rPr>
                <w:rFonts w:cs="Arial"/>
                <w:sz w:val="20"/>
              </w:rPr>
              <w:t>т</w:t>
            </w:r>
            <w:r w:rsidRPr="000964D8">
              <w:rPr>
                <w:rFonts w:cs="Arial"/>
                <w:sz w:val="20"/>
              </w:rPr>
              <w:t>во и рыб</w:t>
            </w:r>
            <w:r w:rsidRPr="000964D8">
              <w:rPr>
                <w:rFonts w:cs="Arial"/>
                <w:sz w:val="20"/>
              </w:rPr>
              <w:t>о</w:t>
            </w:r>
            <w:r w:rsidRPr="000964D8">
              <w:rPr>
                <w:rFonts w:cs="Arial"/>
                <w:sz w:val="20"/>
              </w:rPr>
              <w:t>водство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 w:firstLine="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 xml:space="preserve">              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51,8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38,8</w:t>
            </w:r>
          </w:p>
        </w:tc>
      </w:tr>
      <w:tr w:rsidR="00464EF4" w:rsidRPr="000964D8" w:rsidTr="00D46986">
        <w:trPr>
          <w:trHeight w:val="53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firstLine="0"/>
              <w:jc w:val="left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промышленное произво</w:t>
            </w:r>
            <w:r w:rsidRPr="000964D8">
              <w:rPr>
                <w:rFonts w:cs="Arial"/>
                <w:sz w:val="20"/>
              </w:rPr>
              <w:t>д</w:t>
            </w:r>
            <w:r w:rsidRPr="000964D8">
              <w:rPr>
                <w:rFonts w:cs="Arial"/>
                <w:sz w:val="20"/>
              </w:rPr>
              <w:t>ство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3398,5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105,7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0964D8">
              <w:rPr>
                <w:rFonts w:cs="Arial"/>
                <w:sz w:val="20"/>
              </w:rPr>
              <w:t>6859,3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в 1,5 р.</w:t>
            </w:r>
          </w:p>
        </w:tc>
      </w:tr>
      <w:tr w:rsidR="00464EF4" w:rsidRPr="000964D8" w:rsidTr="00D46986">
        <w:trPr>
          <w:trHeight w:val="71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tabs>
                <w:tab w:val="left" w:pos="2552"/>
              </w:tabs>
              <w:spacing w:line="190" w:lineRule="exact"/>
              <w:ind w:right="34" w:firstLine="0"/>
              <w:jc w:val="lef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из него:</w:t>
            </w:r>
          </w:p>
          <w:p w:rsidR="00464EF4" w:rsidRPr="000964D8" w:rsidRDefault="00464EF4" w:rsidP="00D46986">
            <w:pPr>
              <w:tabs>
                <w:tab w:val="left" w:pos="2552"/>
              </w:tabs>
              <w:spacing w:line="190" w:lineRule="exact"/>
              <w:ind w:right="34" w:firstLine="0"/>
              <w:jc w:val="left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обрабатывающие прои</w:t>
            </w:r>
            <w:r w:rsidRPr="000964D8">
              <w:rPr>
                <w:rFonts w:cs="Arial"/>
                <w:sz w:val="20"/>
              </w:rPr>
              <w:t>з</w:t>
            </w:r>
            <w:r w:rsidRPr="000964D8">
              <w:rPr>
                <w:rFonts w:cs="Arial"/>
                <w:sz w:val="20"/>
              </w:rPr>
              <w:t>водства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2932,3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107,4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  <w:vertAlign w:val="superscript"/>
              </w:rPr>
            </w:pPr>
            <w:r w:rsidRPr="000964D8">
              <w:rPr>
                <w:rFonts w:cs="Arial"/>
                <w:sz w:val="20"/>
              </w:rPr>
              <w:t>6451,4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в 1,5 р.</w:t>
            </w:r>
          </w:p>
        </w:tc>
      </w:tr>
      <w:tr w:rsidR="00464EF4" w:rsidRPr="000964D8" w:rsidTr="00D46986">
        <w:trPr>
          <w:trHeight w:val="344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567" w:firstLine="0"/>
              <w:jc w:val="left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стро</w:t>
            </w:r>
            <w:r w:rsidRPr="000964D8">
              <w:rPr>
                <w:rFonts w:cs="Arial"/>
                <w:sz w:val="20"/>
              </w:rPr>
              <w:t>и</w:t>
            </w:r>
            <w:r w:rsidRPr="000964D8">
              <w:rPr>
                <w:rFonts w:cs="Arial"/>
                <w:sz w:val="20"/>
              </w:rPr>
              <w:t>тельство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1693,1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в 1,9 р.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3220,6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107,7</w:t>
            </w:r>
          </w:p>
        </w:tc>
      </w:tr>
      <w:tr w:rsidR="00464EF4" w:rsidRPr="000964D8" w:rsidTr="00D46986">
        <w:trPr>
          <w:trHeight w:val="85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tabs>
                <w:tab w:val="left" w:pos="2410"/>
              </w:tabs>
              <w:spacing w:line="190" w:lineRule="exact"/>
              <w:ind w:firstLine="0"/>
              <w:jc w:val="left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торговля оптовая и розни</w:t>
            </w:r>
            <w:r w:rsidRPr="000964D8">
              <w:rPr>
                <w:rFonts w:cs="Arial"/>
                <w:sz w:val="20"/>
              </w:rPr>
              <w:t>ч</w:t>
            </w:r>
            <w:r w:rsidRPr="000964D8">
              <w:rPr>
                <w:rFonts w:cs="Arial"/>
                <w:sz w:val="20"/>
              </w:rPr>
              <w:t>ная; ремонт автотран</w:t>
            </w:r>
            <w:r w:rsidRPr="000964D8">
              <w:rPr>
                <w:rFonts w:cs="Arial"/>
                <w:sz w:val="20"/>
              </w:rPr>
              <w:t>с</w:t>
            </w:r>
            <w:r w:rsidRPr="000964D8">
              <w:rPr>
                <w:rFonts w:cs="Arial"/>
                <w:sz w:val="20"/>
              </w:rPr>
              <w:t>портных средств и мот</w:t>
            </w:r>
            <w:r w:rsidRPr="000964D8">
              <w:rPr>
                <w:rFonts w:cs="Arial"/>
                <w:sz w:val="20"/>
              </w:rPr>
              <w:t>о</w:t>
            </w:r>
            <w:r w:rsidRPr="000964D8">
              <w:rPr>
                <w:rFonts w:cs="Arial"/>
                <w:sz w:val="20"/>
              </w:rPr>
              <w:t>циклов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44" w:right="90" w:firstLine="0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12510,5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92,8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left="-107" w:right="172" w:firstLine="0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47129,1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108,0</w:t>
            </w:r>
          </w:p>
        </w:tc>
      </w:tr>
      <w:tr w:rsidR="00464EF4" w:rsidRPr="000964D8" w:rsidTr="00D46986">
        <w:trPr>
          <w:trHeight w:val="40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212" w:firstLine="0"/>
              <w:jc w:val="left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транспортировка и хр</w:t>
            </w:r>
            <w:r w:rsidRPr="000964D8">
              <w:rPr>
                <w:rFonts w:cs="Arial"/>
                <w:sz w:val="20"/>
              </w:rPr>
              <w:t>а</w:t>
            </w:r>
            <w:r w:rsidRPr="000964D8">
              <w:rPr>
                <w:rFonts w:cs="Arial"/>
                <w:sz w:val="20"/>
              </w:rPr>
              <w:t>нение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  <w:vertAlign w:val="superscript"/>
              </w:rPr>
            </w:pPr>
            <w:r w:rsidRPr="000964D8">
              <w:rPr>
                <w:rFonts w:cs="Arial"/>
                <w:sz w:val="20"/>
              </w:rPr>
              <w:t>642,8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138,8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2471,0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в 1,5 р.</w:t>
            </w:r>
          </w:p>
        </w:tc>
      </w:tr>
      <w:tr w:rsidR="00464EF4" w:rsidRPr="000964D8" w:rsidTr="00D46986">
        <w:trPr>
          <w:trHeight w:val="69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20"/>
              </w:rPr>
            </w:pPr>
            <w:r w:rsidRPr="000964D8">
              <w:rPr>
                <w:rFonts w:cs="Arial"/>
                <w:sz w:val="20"/>
              </w:rPr>
              <w:t>деятельность гостиниц и предприятий обществе</w:t>
            </w:r>
            <w:r w:rsidRPr="000964D8">
              <w:rPr>
                <w:rFonts w:cs="Arial"/>
                <w:sz w:val="20"/>
              </w:rPr>
              <w:t>н</w:t>
            </w:r>
            <w:r w:rsidRPr="000964D8">
              <w:rPr>
                <w:rFonts w:cs="Arial"/>
                <w:sz w:val="20"/>
              </w:rPr>
              <w:t>ного питания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 w:hanging="191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tabs>
                <w:tab w:val="left" w:pos="0"/>
              </w:tabs>
              <w:spacing w:line="190" w:lineRule="exact"/>
              <w:ind w:left="-96" w:right="172" w:firstLine="284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1127,9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614" w:firstLine="37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86,4</w:t>
            </w:r>
          </w:p>
        </w:tc>
      </w:tr>
      <w:tr w:rsidR="00464EF4" w:rsidRPr="000964D8" w:rsidTr="00D46986">
        <w:trPr>
          <w:trHeight w:val="70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firstLine="0"/>
              <w:jc w:val="lef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деятельность по операц</w:t>
            </w:r>
            <w:r w:rsidRPr="000964D8">
              <w:rPr>
                <w:rFonts w:cs="Arial"/>
                <w:sz w:val="20"/>
              </w:rPr>
              <w:t>и</w:t>
            </w:r>
            <w:r w:rsidRPr="000964D8">
              <w:rPr>
                <w:rFonts w:cs="Arial"/>
                <w:sz w:val="20"/>
              </w:rPr>
              <w:t>ям с недвижимым имущ</w:t>
            </w:r>
            <w:r w:rsidRPr="000964D8">
              <w:rPr>
                <w:rFonts w:cs="Arial"/>
                <w:sz w:val="20"/>
              </w:rPr>
              <w:t>е</w:t>
            </w:r>
            <w:r w:rsidRPr="000964D8">
              <w:rPr>
                <w:rFonts w:cs="Arial"/>
                <w:sz w:val="20"/>
              </w:rPr>
              <w:t>ством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244,7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1766,0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567" w:firstLine="600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75,3</w:t>
            </w:r>
          </w:p>
        </w:tc>
      </w:tr>
      <w:tr w:rsidR="00464EF4" w:rsidRPr="000964D8" w:rsidTr="00D46986">
        <w:trPr>
          <w:trHeight w:val="68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-108" w:firstLine="0"/>
              <w:jc w:val="lef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деятельность професси</w:t>
            </w:r>
            <w:r w:rsidRPr="000964D8">
              <w:rPr>
                <w:rFonts w:cs="Arial"/>
                <w:sz w:val="20"/>
              </w:rPr>
              <w:t>о</w:t>
            </w:r>
            <w:r w:rsidRPr="000964D8">
              <w:rPr>
                <w:rFonts w:cs="Arial"/>
                <w:sz w:val="20"/>
              </w:rPr>
              <w:t>нальная, научная и технич</w:t>
            </w:r>
            <w:r w:rsidRPr="000964D8">
              <w:rPr>
                <w:rFonts w:cs="Arial"/>
                <w:sz w:val="20"/>
              </w:rPr>
              <w:t>е</w:t>
            </w:r>
            <w:r w:rsidRPr="000964D8">
              <w:rPr>
                <w:rFonts w:cs="Arial"/>
                <w:sz w:val="20"/>
              </w:rPr>
              <w:t>ская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251,1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1474,4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459" w:firstLine="583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117,8</w:t>
            </w:r>
          </w:p>
        </w:tc>
      </w:tr>
      <w:tr w:rsidR="00464EF4" w:rsidRPr="000964D8" w:rsidTr="00D46986">
        <w:trPr>
          <w:trHeight w:val="4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-108" w:firstLine="0"/>
              <w:jc w:val="lef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212" w:hanging="191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224,6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90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68,2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tabs>
                <w:tab w:val="left" w:pos="0"/>
              </w:tabs>
              <w:spacing w:line="190" w:lineRule="exact"/>
              <w:ind w:left="-96" w:right="145" w:firstLine="284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>2489,0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64EF4" w:rsidRPr="000964D8" w:rsidRDefault="00464EF4" w:rsidP="00D46986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</w:p>
          <w:p w:rsidR="00464EF4" w:rsidRPr="000964D8" w:rsidRDefault="00464EF4" w:rsidP="00D46986">
            <w:pPr>
              <w:spacing w:line="190" w:lineRule="exact"/>
              <w:ind w:right="567"/>
              <w:jc w:val="right"/>
              <w:rPr>
                <w:rFonts w:cs="Arial"/>
                <w:sz w:val="20"/>
              </w:rPr>
            </w:pPr>
          </w:p>
          <w:p w:rsidR="00464EF4" w:rsidRPr="000964D8" w:rsidRDefault="00464EF4" w:rsidP="00D46986">
            <w:pPr>
              <w:tabs>
                <w:tab w:val="left" w:pos="1309"/>
              </w:tabs>
              <w:spacing w:line="190" w:lineRule="exact"/>
              <w:ind w:right="567" w:firstLine="535"/>
              <w:jc w:val="right"/>
              <w:rPr>
                <w:rFonts w:cs="Arial"/>
                <w:sz w:val="20"/>
              </w:rPr>
            </w:pPr>
            <w:r w:rsidRPr="000964D8">
              <w:rPr>
                <w:rFonts w:cs="Arial"/>
                <w:sz w:val="20"/>
              </w:rPr>
              <w:t xml:space="preserve">   95,5</w:t>
            </w:r>
          </w:p>
        </w:tc>
      </w:tr>
    </w:tbl>
    <w:p w:rsidR="00464EF4" w:rsidRPr="000964D8" w:rsidRDefault="00464EF4" w:rsidP="00464EF4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0964D8">
        <w:rPr>
          <w:sz w:val="20"/>
          <w:vertAlign w:val="superscript"/>
        </w:rPr>
        <w:t>_____________________________</w:t>
      </w:r>
    </w:p>
    <w:p w:rsidR="00464EF4" w:rsidRPr="000964D8" w:rsidRDefault="00464EF4" w:rsidP="00464EF4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20"/>
        </w:rPr>
      </w:pPr>
      <w:proofErr w:type="gramStart"/>
      <w:r w:rsidRPr="000964D8">
        <w:rPr>
          <w:sz w:val="20"/>
          <w:vertAlign w:val="superscript"/>
        </w:rPr>
        <w:t xml:space="preserve">1  </w:t>
      </w:r>
      <w:r w:rsidRPr="000964D8">
        <w:rPr>
          <w:rFonts w:cs="Arial"/>
          <w:sz w:val="20"/>
        </w:rPr>
        <w:t>По</w:t>
      </w:r>
      <w:proofErr w:type="gramEnd"/>
      <w:r w:rsidRPr="000964D8">
        <w:rPr>
          <w:rFonts w:cs="Arial"/>
          <w:sz w:val="20"/>
        </w:rPr>
        <w:t xml:space="preserve"> данным текущих наблюдений</w:t>
      </w:r>
      <w:r>
        <w:rPr>
          <w:rFonts w:cs="Arial"/>
          <w:sz w:val="20"/>
        </w:rPr>
        <w:t>.</w:t>
      </w:r>
      <w:r w:rsidRPr="000964D8">
        <w:rPr>
          <w:rFonts w:cs="Arial"/>
          <w:sz w:val="20"/>
        </w:rPr>
        <w:t xml:space="preserve">  </w:t>
      </w:r>
    </w:p>
    <w:p w:rsidR="00464EF4" w:rsidRPr="000964D8" w:rsidRDefault="00464EF4" w:rsidP="00464EF4">
      <w:pPr>
        <w:pStyle w:val="ab"/>
        <w:jc w:val="both"/>
        <w:rPr>
          <w:rFonts w:ascii="Arial" w:hAnsi="Arial" w:cs="Arial"/>
          <w:b w:val="0"/>
          <w:sz w:val="20"/>
        </w:rPr>
      </w:pPr>
      <w:r w:rsidRPr="000964D8">
        <w:rPr>
          <w:rFonts w:cs="Arial"/>
          <w:sz w:val="20"/>
          <w:vertAlign w:val="superscript"/>
        </w:rPr>
        <w:t>2</w:t>
      </w:r>
      <w:r w:rsidRPr="000964D8">
        <w:rPr>
          <w:rFonts w:cs="Arial"/>
          <w:sz w:val="20"/>
        </w:rPr>
        <w:t xml:space="preserve"> </w:t>
      </w:r>
      <w:r w:rsidRPr="000964D8">
        <w:rPr>
          <w:rFonts w:ascii="Arial" w:hAnsi="Arial" w:cs="Arial"/>
          <w:b w:val="0"/>
          <w:sz w:val="20"/>
        </w:rPr>
        <w:t xml:space="preserve">Показатель рассчитан по </w:t>
      </w:r>
      <w:r w:rsidRPr="000964D8">
        <w:rPr>
          <w:rFonts w:ascii="Arial" w:hAnsi="Arial" w:cs="Arial"/>
          <w:b w:val="0"/>
          <w:sz w:val="20"/>
          <w:lang w:val="ru-RU"/>
        </w:rPr>
        <w:t>фактически сложившемуся</w:t>
      </w:r>
      <w:r w:rsidRPr="000964D8">
        <w:rPr>
          <w:rFonts w:ascii="Arial" w:hAnsi="Arial" w:cs="Arial"/>
          <w:b w:val="0"/>
          <w:sz w:val="20"/>
        </w:rPr>
        <w:t xml:space="preserve"> кругу малых предприятий (без учета </w:t>
      </w:r>
      <w:proofErr w:type="spellStart"/>
      <w:r w:rsidRPr="000964D8">
        <w:rPr>
          <w:rFonts w:ascii="Arial" w:hAnsi="Arial" w:cs="Arial"/>
          <w:b w:val="0"/>
          <w:sz w:val="20"/>
        </w:rPr>
        <w:t>микропредприятий</w:t>
      </w:r>
      <w:proofErr w:type="spellEnd"/>
      <w:r w:rsidRPr="000964D8">
        <w:rPr>
          <w:rFonts w:ascii="Arial" w:hAnsi="Arial" w:cs="Arial"/>
          <w:b w:val="0"/>
          <w:sz w:val="20"/>
        </w:rPr>
        <w:t>)</w:t>
      </w:r>
      <w:r w:rsidRPr="000964D8">
        <w:rPr>
          <w:rFonts w:ascii="Arial" w:hAnsi="Arial" w:cs="Arial"/>
          <w:b w:val="0"/>
          <w:sz w:val="20"/>
          <w:lang w:val="ru-RU"/>
        </w:rPr>
        <w:t>.</w:t>
      </w:r>
    </w:p>
    <w:p w:rsidR="00464EF4" w:rsidRPr="000964D8" w:rsidRDefault="00464EF4" w:rsidP="00464EF4">
      <w:pPr>
        <w:ind w:firstLine="0"/>
        <w:rPr>
          <w:szCs w:val="18"/>
        </w:rPr>
      </w:pPr>
      <w:proofErr w:type="gramStart"/>
      <w:r w:rsidRPr="000964D8">
        <w:rPr>
          <w:rFonts w:cs="Arial"/>
          <w:i/>
          <w:sz w:val="20"/>
          <w:vertAlign w:val="superscript"/>
        </w:rPr>
        <w:t xml:space="preserve">3  </w:t>
      </w:r>
      <w:r w:rsidRPr="000964D8">
        <w:rPr>
          <w:sz w:val="20"/>
        </w:rPr>
        <w:t>Показатель</w:t>
      </w:r>
      <w:proofErr w:type="gramEnd"/>
      <w:r w:rsidRPr="000964D8">
        <w:rPr>
          <w:sz w:val="20"/>
        </w:rPr>
        <w:t xml:space="preserve"> рассчитан по сопоставимому кругу средних предприятий в структуре 2018 г</w:t>
      </w:r>
      <w:r w:rsidRPr="000964D8">
        <w:rPr>
          <w:sz w:val="20"/>
        </w:rPr>
        <w:t>о</w:t>
      </w:r>
      <w:r w:rsidRPr="000964D8">
        <w:rPr>
          <w:sz w:val="20"/>
        </w:rPr>
        <w:t>да.</w:t>
      </w:r>
      <w:r w:rsidRPr="000964D8">
        <w:rPr>
          <w:szCs w:val="18"/>
        </w:rPr>
        <w:t xml:space="preserve"> </w:t>
      </w:r>
    </w:p>
    <w:p w:rsidR="00464EF4" w:rsidRDefault="00464EF4" w:rsidP="00464EF4">
      <w:pPr>
        <w:pStyle w:val="a5"/>
        <w:rPr>
          <w:rFonts w:ascii="Arial" w:hAnsi="Arial" w:cs="Arial"/>
          <w:i w:val="0"/>
          <w:color w:val="FF0000"/>
          <w:sz w:val="20"/>
        </w:rPr>
      </w:pPr>
    </w:p>
    <w:p w:rsidR="00464EF4" w:rsidRDefault="00464EF4" w:rsidP="00464EF4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0"/>
        <w:rPr>
          <w:color w:val="FF0000"/>
          <w:sz w:val="24"/>
          <w:szCs w:val="24"/>
        </w:rPr>
      </w:pPr>
      <w:r w:rsidRPr="00DA3E95">
        <w:rPr>
          <w:sz w:val="24"/>
          <w:szCs w:val="24"/>
        </w:rPr>
        <w:t xml:space="preserve">         Что касается средних предприятий города, то наиболее высокие темпы р</w:t>
      </w:r>
      <w:r w:rsidRPr="00DA3E95">
        <w:rPr>
          <w:sz w:val="24"/>
          <w:szCs w:val="24"/>
        </w:rPr>
        <w:t>о</w:t>
      </w:r>
      <w:r w:rsidRPr="00DA3E95">
        <w:rPr>
          <w:sz w:val="24"/>
          <w:szCs w:val="24"/>
        </w:rPr>
        <w:t>ста оборота организаций зафиксированы в стройиндустрии (в 1,9 р.</w:t>
      </w:r>
      <w:proofErr w:type="gramStart"/>
      <w:r w:rsidRPr="00DA3E95">
        <w:rPr>
          <w:sz w:val="24"/>
          <w:szCs w:val="24"/>
        </w:rPr>
        <w:t>),  в</w:t>
      </w:r>
      <w:proofErr w:type="gramEnd"/>
      <w:r w:rsidRPr="00DA3E95">
        <w:rPr>
          <w:sz w:val="24"/>
          <w:szCs w:val="24"/>
        </w:rPr>
        <w:t xml:space="preserve"> тран</w:t>
      </w:r>
      <w:r w:rsidRPr="00DA3E95">
        <w:rPr>
          <w:sz w:val="24"/>
          <w:szCs w:val="24"/>
        </w:rPr>
        <w:t>с</w:t>
      </w:r>
      <w:r w:rsidRPr="00DA3E95">
        <w:rPr>
          <w:sz w:val="24"/>
          <w:szCs w:val="24"/>
        </w:rPr>
        <w:t>портировке и хранении (на 38,8%), профессиональной, научной и технической деятельности (на 29,9%), деятельности по операциям с недвижимым имущ</w:t>
      </w:r>
      <w:r w:rsidRPr="00DA3E95">
        <w:rPr>
          <w:sz w:val="24"/>
          <w:szCs w:val="24"/>
        </w:rPr>
        <w:t>е</w:t>
      </w:r>
      <w:r w:rsidRPr="00DA3E95">
        <w:rPr>
          <w:sz w:val="24"/>
          <w:szCs w:val="24"/>
        </w:rPr>
        <w:t>ством (на 25,3%).</w:t>
      </w:r>
      <w:r>
        <w:rPr>
          <w:color w:val="FF0000"/>
          <w:sz w:val="24"/>
          <w:szCs w:val="24"/>
        </w:rPr>
        <w:t xml:space="preserve"> </w:t>
      </w:r>
      <w:r w:rsidRPr="00DA3E95">
        <w:rPr>
          <w:sz w:val="24"/>
          <w:szCs w:val="24"/>
        </w:rPr>
        <w:t xml:space="preserve">Умеренный рост оборота </w:t>
      </w:r>
      <w:r>
        <w:rPr>
          <w:sz w:val="24"/>
          <w:szCs w:val="24"/>
        </w:rPr>
        <w:t>сложился</w:t>
      </w:r>
      <w:r w:rsidRPr="00DA3E95">
        <w:rPr>
          <w:sz w:val="24"/>
          <w:szCs w:val="24"/>
        </w:rPr>
        <w:t xml:space="preserve"> в секторе обрабатывающих пр</w:t>
      </w:r>
      <w:r w:rsidRPr="00DA3E95">
        <w:rPr>
          <w:sz w:val="24"/>
          <w:szCs w:val="24"/>
        </w:rPr>
        <w:t>о</w:t>
      </w:r>
      <w:r w:rsidRPr="00DA3E95">
        <w:rPr>
          <w:sz w:val="24"/>
          <w:szCs w:val="24"/>
        </w:rPr>
        <w:t>изводств (на 7,4%)</w:t>
      </w:r>
      <w:r>
        <w:rPr>
          <w:sz w:val="24"/>
          <w:szCs w:val="24"/>
        </w:rPr>
        <w:t xml:space="preserve"> и </w:t>
      </w:r>
      <w:r w:rsidRPr="00DA3E95">
        <w:rPr>
          <w:sz w:val="24"/>
          <w:szCs w:val="24"/>
        </w:rPr>
        <w:t>в промышленной сфере (на 5,7%).</w:t>
      </w:r>
      <w:r w:rsidRPr="00BD3967">
        <w:rPr>
          <w:color w:val="FF0000"/>
          <w:sz w:val="24"/>
          <w:szCs w:val="24"/>
        </w:rPr>
        <w:t xml:space="preserve"> </w:t>
      </w:r>
    </w:p>
    <w:p w:rsidR="00464EF4" w:rsidRDefault="00464EF4" w:rsidP="00464EF4">
      <w:pPr>
        <w:pStyle w:val="a3"/>
        <w:tabs>
          <w:tab w:val="clear" w:pos="4536"/>
          <w:tab w:val="clear" w:pos="9072"/>
          <w:tab w:val="left" w:pos="567"/>
        </w:tabs>
        <w:spacing w:line="276" w:lineRule="auto"/>
        <w:ind w:firstLine="0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        </w:t>
      </w:r>
      <w:r w:rsidRPr="00DA3E95">
        <w:rPr>
          <w:sz w:val="24"/>
          <w:szCs w:val="24"/>
        </w:rPr>
        <w:t>Снижение оборота отмечено у средних предприятий прочих видов де</w:t>
      </w:r>
      <w:r w:rsidRPr="00DA3E95">
        <w:rPr>
          <w:sz w:val="24"/>
          <w:szCs w:val="24"/>
        </w:rPr>
        <w:t>я</w:t>
      </w:r>
      <w:r w:rsidRPr="00DA3E95">
        <w:rPr>
          <w:sz w:val="24"/>
          <w:szCs w:val="24"/>
        </w:rPr>
        <w:t>тельности на 31,8 процента и в сфере розничной и оптовой торговли на 7,2 пр</w:t>
      </w:r>
      <w:r w:rsidRPr="00DA3E95">
        <w:rPr>
          <w:sz w:val="24"/>
          <w:szCs w:val="24"/>
        </w:rPr>
        <w:t>о</w:t>
      </w:r>
      <w:r w:rsidRPr="00DA3E95">
        <w:rPr>
          <w:sz w:val="24"/>
          <w:szCs w:val="24"/>
        </w:rPr>
        <w:t>цента.</w:t>
      </w:r>
    </w:p>
    <w:p w:rsidR="00B7362B" w:rsidRPr="003E7EE1" w:rsidRDefault="00B7362B" w:rsidP="00464EF4">
      <w:pPr>
        <w:spacing w:line="276" w:lineRule="auto"/>
        <w:ind w:firstLine="567"/>
      </w:pPr>
    </w:p>
    <w:sectPr w:rsidR="00B7362B" w:rsidRPr="003E7EE1" w:rsidSect="00D11FB7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3FD3"/>
    <w:rsid w:val="00122DB8"/>
    <w:rsid w:val="00131C5D"/>
    <w:rsid w:val="001A3607"/>
    <w:rsid w:val="003E7EE1"/>
    <w:rsid w:val="00427E1D"/>
    <w:rsid w:val="00464EF4"/>
    <w:rsid w:val="005A1F9F"/>
    <w:rsid w:val="00886568"/>
    <w:rsid w:val="0095629C"/>
    <w:rsid w:val="00B7362B"/>
    <w:rsid w:val="00CD3769"/>
    <w:rsid w:val="00D11FB7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D2BBE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D11FB7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character" w:customStyle="1" w:styleId="a9">
    <w:name w:val="Название Знак"/>
    <w:link w:val="a7"/>
    <w:rsid w:val="003E7EE1"/>
    <w:rPr>
      <w:rFonts w:ascii="Times New Roman" w:eastAsia="Times New Roman" w:hAnsi="Times New Roman" w:cs="Times New Roman"/>
      <w:b/>
      <w:szCs w:val="20"/>
      <w:lang w:val="x-none" w:eastAsia="x-none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basedOn w:val="a"/>
    <w:next w:val="a8"/>
    <w:qFormat/>
    <w:rsid w:val="00464EF4"/>
    <w:pPr>
      <w:ind w:firstLine="0"/>
      <w:jc w:val="center"/>
    </w:pPr>
    <w:rPr>
      <w:rFonts w:ascii="Times New Roman" w:hAnsi="Times New Roman"/>
      <w:b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5</cp:revision>
  <dcterms:created xsi:type="dcterms:W3CDTF">2021-02-02T09:48:00Z</dcterms:created>
  <dcterms:modified xsi:type="dcterms:W3CDTF">2021-02-02T10:58:00Z</dcterms:modified>
</cp:coreProperties>
</file>