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7EE1" w:rsidRDefault="003E7EE1" w:rsidP="003E7EE1">
      <w:pPr>
        <w:spacing w:line="276" w:lineRule="auto"/>
        <w:ind w:firstLine="567"/>
        <w:rPr>
          <w:sz w:val="24"/>
          <w:szCs w:val="24"/>
        </w:rPr>
      </w:pPr>
    </w:p>
    <w:p w:rsidR="00344666" w:rsidRPr="001C3768" w:rsidRDefault="00344666" w:rsidP="00344666">
      <w:pPr>
        <w:tabs>
          <w:tab w:val="left" w:pos="567"/>
        </w:tabs>
        <w:spacing w:line="276" w:lineRule="auto"/>
        <w:rPr>
          <w:sz w:val="24"/>
          <w:szCs w:val="24"/>
        </w:rPr>
      </w:pPr>
      <w:r w:rsidRPr="001C3768">
        <w:rPr>
          <w:sz w:val="24"/>
          <w:szCs w:val="24"/>
        </w:rPr>
        <w:t xml:space="preserve">Коммерческая деятельность малых и средних предприятий города в 1 полугодии 2019 года была успешной, о чем свидетельствует анализ показателя  </w:t>
      </w:r>
      <w:r w:rsidRPr="001C3768">
        <w:rPr>
          <w:b/>
          <w:sz w:val="24"/>
          <w:szCs w:val="24"/>
        </w:rPr>
        <w:t>оборот организаций</w:t>
      </w:r>
      <w:r w:rsidRPr="001C3768">
        <w:rPr>
          <w:rStyle w:val="af"/>
          <w:b/>
          <w:sz w:val="24"/>
          <w:szCs w:val="24"/>
        </w:rPr>
        <w:footnoteReference w:id="1"/>
      </w:r>
      <w:r w:rsidRPr="001C3768">
        <w:rPr>
          <w:sz w:val="24"/>
          <w:szCs w:val="24"/>
        </w:rPr>
        <w:t>.</w:t>
      </w:r>
      <w:r w:rsidRPr="001C3768">
        <w:rPr>
          <w:b/>
          <w:sz w:val="24"/>
          <w:szCs w:val="24"/>
        </w:rPr>
        <w:t xml:space="preserve"> </w:t>
      </w:r>
      <w:r w:rsidRPr="001C3768">
        <w:rPr>
          <w:sz w:val="24"/>
          <w:szCs w:val="24"/>
        </w:rPr>
        <w:t xml:space="preserve">При этом, если в динамике оборота малых предприятий прослеживается тенденция замедления темпов роста показателя к уровню прошлого года (соответственно </w:t>
      </w:r>
      <w:r>
        <w:rPr>
          <w:sz w:val="24"/>
          <w:szCs w:val="24"/>
        </w:rPr>
        <w:t>102</w:t>
      </w:r>
      <w:r w:rsidRPr="001C3768">
        <w:rPr>
          <w:sz w:val="24"/>
          <w:szCs w:val="24"/>
        </w:rPr>
        <w:t xml:space="preserve">,6% против </w:t>
      </w:r>
      <w:r>
        <w:rPr>
          <w:sz w:val="24"/>
          <w:szCs w:val="24"/>
        </w:rPr>
        <w:t>10</w:t>
      </w:r>
      <w:r w:rsidRPr="001C3768">
        <w:rPr>
          <w:sz w:val="24"/>
          <w:szCs w:val="24"/>
        </w:rPr>
        <w:t xml:space="preserve">9,3% годом ранее), то у средних предприятий, на фоне низких базовых значений, наоборот отмечается ускорение темпов роста (соответственно 135,9% против 97,9%). </w:t>
      </w:r>
    </w:p>
    <w:p w:rsidR="00344666" w:rsidRPr="00C4674C" w:rsidRDefault="00344666" w:rsidP="00344666">
      <w:pPr>
        <w:tabs>
          <w:tab w:val="left" w:pos="567"/>
        </w:tabs>
        <w:spacing w:line="276" w:lineRule="auto"/>
        <w:rPr>
          <w:rFonts w:cs="Arial"/>
          <w:sz w:val="24"/>
          <w:szCs w:val="24"/>
        </w:rPr>
      </w:pPr>
      <w:r w:rsidRPr="00C4674C">
        <w:rPr>
          <w:rFonts w:cs="Arial"/>
          <w:sz w:val="24"/>
          <w:szCs w:val="24"/>
        </w:rPr>
        <w:t xml:space="preserve">Прирост оборота продукции и услуг, производимых </w:t>
      </w:r>
      <w:proofErr w:type="gramStart"/>
      <w:r w:rsidRPr="00C4674C">
        <w:rPr>
          <w:rFonts w:cs="Arial"/>
          <w:sz w:val="24"/>
          <w:szCs w:val="24"/>
        </w:rPr>
        <w:t>малыми  предприятиями</w:t>
      </w:r>
      <w:proofErr w:type="gramEnd"/>
      <w:r w:rsidRPr="00C4674C">
        <w:rPr>
          <w:rFonts w:cs="Arial"/>
          <w:sz w:val="24"/>
          <w:szCs w:val="24"/>
        </w:rPr>
        <w:t xml:space="preserve">, в  </w:t>
      </w:r>
      <w:proofErr w:type="spellStart"/>
      <w:r w:rsidRPr="00C4674C">
        <w:rPr>
          <w:rFonts w:cs="Arial"/>
          <w:sz w:val="24"/>
          <w:szCs w:val="24"/>
        </w:rPr>
        <w:t>т.ч</w:t>
      </w:r>
      <w:proofErr w:type="spellEnd"/>
      <w:r w:rsidRPr="00C4674C">
        <w:rPr>
          <w:rFonts w:cs="Arial"/>
          <w:sz w:val="24"/>
          <w:szCs w:val="24"/>
        </w:rPr>
        <w:t xml:space="preserve">.  </w:t>
      </w:r>
      <w:proofErr w:type="spellStart"/>
      <w:proofErr w:type="gramStart"/>
      <w:r w:rsidRPr="00C4674C">
        <w:rPr>
          <w:rFonts w:cs="Arial"/>
          <w:sz w:val="24"/>
          <w:szCs w:val="24"/>
        </w:rPr>
        <w:t>микропредприятиями</w:t>
      </w:r>
      <w:proofErr w:type="spellEnd"/>
      <w:r w:rsidRPr="00C4674C">
        <w:rPr>
          <w:rFonts w:cs="Arial"/>
          <w:sz w:val="24"/>
          <w:szCs w:val="24"/>
        </w:rPr>
        <w:t xml:space="preserve">  (</w:t>
      </w:r>
      <w:proofErr w:type="gramEnd"/>
      <w:r w:rsidRPr="00C4674C">
        <w:rPr>
          <w:rFonts w:cs="Arial"/>
          <w:sz w:val="24"/>
          <w:szCs w:val="24"/>
        </w:rPr>
        <w:t xml:space="preserve">в % к 2018 г. в постоянных ценах  в целом по  городу Ростову-на-Дону) за январь-июнь 2019 года составил -0,4 </w:t>
      </w:r>
      <w:proofErr w:type="spellStart"/>
      <w:r w:rsidRPr="00C4674C">
        <w:rPr>
          <w:rFonts w:cs="Arial"/>
          <w:sz w:val="24"/>
          <w:szCs w:val="24"/>
        </w:rPr>
        <w:t>п.п</w:t>
      </w:r>
      <w:proofErr w:type="spellEnd"/>
      <w:r w:rsidRPr="00C4674C">
        <w:rPr>
          <w:rFonts w:cs="Arial"/>
          <w:sz w:val="24"/>
          <w:szCs w:val="24"/>
        </w:rPr>
        <w:t>.</w:t>
      </w:r>
    </w:p>
    <w:p w:rsidR="00344666" w:rsidRPr="00847795" w:rsidRDefault="00344666" w:rsidP="00344666">
      <w:pPr>
        <w:tabs>
          <w:tab w:val="left" w:pos="567"/>
        </w:tabs>
        <w:spacing w:line="276" w:lineRule="auto"/>
        <w:rPr>
          <w:sz w:val="24"/>
          <w:szCs w:val="24"/>
        </w:rPr>
      </w:pPr>
      <w:r w:rsidRPr="00847795">
        <w:rPr>
          <w:sz w:val="24"/>
          <w:szCs w:val="24"/>
        </w:rPr>
        <w:t xml:space="preserve">В целом оборот малых предприятий (без учета </w:t>
      </w:r>
      <w:proofErr w:type="spellStart"/>
      <w:r w:rsidRPr="00847795">
        <w:rPr>
          <w:sz w:val="24"/>
          <w:szCs w:val="24"/>
        </w:rPr>
        <w:t>микропредприятий</w:t>
      </w:r>
      <w:proofErr w:type="spellEnd"/>
      <w:r w:rsidRPr="00847795">
        <w:rPr>
          <w:sz w:val="24"/>
          <w:szCs w:val="24"/>
        </w:rPr>
        <w:t xml:space="preserve">) </w:t>
      </w:r>
      <w:r>
        <w:rPr>
          <w:sz w:val="24"/>
          <w:szCs w:val="24"/>
        </w:rPr>
        <w:t>донской столицы</w:t>
      </w:r>
      <w:r w:rsidRPr="00847795">
        <w:rPr>
          <w:sz w:val="24"/>
          <w:szCs w:val="24"/>
        </w:rPr>
        <w:t xml:space="preserve"> по итогам января-июня 2019 года составил, по оценке, 152559,0 млн. рублей, оборот средних предприятий – 55991,9 млн. рублей.</w:t>
      </w:r>
    </w:p>
    <w:p w:rsidR="00344666" w:rsidRPr="00DA1032" w:rsidRDefault="00344666" w:rsidP="00344666">
      <w:pPr>
        <w:pStyle w:val="a3"/>
        <w:tabs>
          <w:tab w:val="left" w:pos="567"/>
        </w:tabs>
        <w:spacing w:line="276" w:lineRule="auto"/>
        <w:rPr>
          <w:rFonts w:eastAsia="Calibri"/>
          <w:iCs/>
          <w:sz w:val="24"/>
          <w:szCs w:val="24"/>
          <w:lang w:eastAsia="en-US"/>
        </w:rPr>
      </w:pPr>
      <w:r w:rsidRPr="00DA1032">
        <w:rPr>
          <w:sz w:val="24"/>
          <w:szCs w:val="24"/>
        </w:rPr>
        <w:t>Структура формирования оборота среднего и малого бизнеса несколько отличается от распределени</w:t>
      </w:r>
      <w:r>
        <w:rPr>
          <w:sz w:val="24"/>
          <w:szCs w:val="24"/>
        </w:rPr>
        <w:t>я</w:t>
      </w:r>
      <w:r w:rsidRPr="00DA1032">
        <w:rPr>
          <w:sz w:val="24"/>
          <w:szCs w:val="24"/>
        </w:rPr>
        <w:t xml:space="preserve"> числа предприятий по видам деятельности. Так</w:t>
      </w:r>
      <w:r w:rsidRPr="006F6BEE">
        <w:rPr>
          <w:color w:val="FF0000"/>
          <w:sz w:val="24"/>
          <w:szCs w:val="24"/>
        </w:rPr>
        <w:t xml:space="preserve"> </w:t>
      </w:r>
      <w:r w:rsidRPr="00DA1032">
        <w:rPr>
          <w:sz w:val="24"/>
          <w:szCs w:val="24"/>
        </w:rPr>
        <w:t>основной вклад в оборот</w:t>
      </w:r>
      <w:r w:rsidRPr="006F6BEE">
        <w:rPr>
          <w:color w:val="FF0000"/>
          <w:sz w:val="24"/>
          <w:szCs w:val="24"/>
        </w:rPr>
        <w:t xml:space="preserve"> </w:t>
      </w:r>
      <w:r w:rsidRPr="00A86DDC">
        <w:rPr>
          <w:sz w:val="24"/>
          <w:szCs w:val="24"/>
        </w:rPr>
        <w:t>малых и средних предприятий вносят предприятия торговли – 69,1 и 72,6 пр</w:t>
      </w:r>
      <w:r w:rsidRPr="00DA1032">
        <w:rPr>
          <w:sz w:val="24"/>
          <w:szCs w:val="24"/>
        </w:rPr>
        <w:t>оцента</w:t>
      </w:r>
      <w:r>
        <w:rPr>
          <w:sz w:val="24"/>
          <w:szCs w:val="24"/>
        </w:rPr>
        <w:t>,</w:t>
      </w:r>
      <w:r w:rsidRPr="00DA1032">
        <w:rPr>
          <w:sz w:val="24"/>
          <w:szCs w:val="24"/>
        </w:rPr>
        <w:t xml:space="preserve"> соответственно</w:t>
      </w:r>
      <w:r w:rsidRPr="006F6BEE">
        <w:rPr>
          <w:color w:val="FF0000"/>
          <w:sz w:val="24"/>
          <w:szCs w:val="24"/>
        </w:rPr>
        <w:t xml:space="preserve">. </w:t>
      </w:r>
      <w:r w:rsidRPr="00DA1032">
        <w:rPr>
          <w:sz w:val="24"/>
          <w:szCs w:val="24"/>
        </w:rPr>
        <w:t>Второе место по значимости занимают предприятия промышленного сектора, на которые приходится 12,4 процента оборота средних предприятий и</w:t>
      </w:r>
      <w:r w:rsidRPr="006F6BEE">
        <w:rPr>
          <w:color w:val="FF0000"/>
          <w:sz w:val="24"/>
          <w:szCs w:val="24"/>
        </w:rPr>
        <w:t xml:space="preserve"> </w:t>
      </w:r>
      <w:r w:rsidRPr="00A86DDC">
        <w:rPr>
          <w:sz w:val="24"/>
          <w:szCs w:val="24"/>
        </w:rPr>
        <w:t>9,2 процента оборота малых предприятий.</w:t>
      </w:r>
      <w:r w:rsidRPr="006F6BEE">
        <w:rPr>
          <w:color w:val="FF0000"/>
          <w:sz w:val="24"/>
          <w:szCs w:val="24"/>
        </w:rPr>
        <w:t xml:space="preserve">  </w:t>
      </w:r>
      <w:r w:rsidRPr="000709E4">
        <w:rPr>
          <w:sz w:val="24"/>
          <w:szCs w:val="24"/>
        </w:rPr>
        <w:t>Свыше 6 процентов в структуре оборота у малых предприятий</w:t>
      </w:r>
      <w:r w:rsidRPr="006F6BEE">
        <w:rPr>
          <w:color w:val="FF0000"/>
          <w:sz w:val="24"/>
          <w:szCs w:val="24"/>
        </w:rPr>
        <w:t xml:space="preserve"> </w:t>
      </w:r>
      <w:r w:rsidRPr="00DA1032">
        <w:rPr>
          <w:sz w:val="24"/>
          <w:szCs w:val="24"/>
        </w:rPr>
        <w:t xml:space="preserve">и 5 процентов у средних предприятий приходится на организации, осуществляющие строительную деятельность. </w:t>
      </w:r>
      <w:r w:rsidRPr="00DA1032">
        <w:rPr>
          <w:rFonts w:eastAsia="Calibri"/>
          <w:iCs/>
          <w:sz w:val="24"/>
          <w:szCs w:val="24"/>
          <w:lang w:eastAsia="en-US"/>
        </w:rPr>
        <w:t>Структура распределения оборота малых и средних предприятий по видам экономической деятельности приведена на рисунке</w:t>
      </w:r>
      <w:bookmarkStart w:id="0" w:name="_GoBack"/>
      <w:bookmarkEnd w:id="0"/>
      <w:r w:rsidRPr="00DA1032">
        <w:rPr>
          <w:rFonts w:eastAsia="Calibri"/>
          <w:iCs/>
          <w:sz w:val="24"/>
          <w:szCs w:val="24"/>
          <w:lang w:eastAsia="en-US"/>
        </w:rPr>
        <w:t>.</w:t>
      </w:r>
    </w:p>
    <w:p w:rsidR="00344666" w:rsidRDefault="00344666" w:rsidP="00344666">
      <w:pPr>
        <w:tabs>
          <w:tab w:val="left" w:pos="567"/>
        </w:tabs>
        <w:spacing w:line="276" w:lineRule="auto"/>
        <w:ind w:firstLine="567"/>
        <w:jc w:val="center"/>
        <w:rPr>
          <w:color w:val="FF0000"/>
          <w:sz w:val="24"/>
          <w:szCs w:val="24"/>
        </w:rPr>
      </w:pPr>
    </w:p>
    <w:p w:rsidR="00344666" w:rsidRPr="00103E6F" w:rsidRDefault="00344666" w:rsidP="00344666">
      <w:pPr>
        <w:tabs>
          <w:tab w:val="left" w:pos="567"/>
        </w:tabs>
        <w:spacing w:line="276" w:lineRule="auto"/>
        <w:ind w:firstLine="567"/>
        <w:jc w:val="center"/>
        <w:rPr>
          <w:b/>
          <w:sz w:val="24"/>
          <w:szCs w:val="24"/>
        </w:rPr>
      </w:pPr>
      <w:r w:rsidRPr="00103E6F">
        <w:rPr>
          <w:b/>
          <w:sz w:val="24"/>
          <w:szCs w:val="24"/>
        </w:rPr>
        <w:t xml:space="preserve">Оборот малых (без </w:t>
      </w:r>
      <w:proofErr w:type="spellStart"/>
      <w:r w:rsidRPr="00103E6F">
        <w:rPr>
          <w:b/>
          <w:sz w:val="24"/>
          <w:szCs w:val="24"/>
        </w:rPr>
        <w:t>микропредприятий</w:t>
      </w:r>
      <w:proofErr w:type="spellEnd"/>
      <w:r w:rsidRPr="00103E6F">
        <w:rPr>
          <w:b/>
          <w:sz w:val="24"/>
          <w:szCs w:val="24"/>
        </w:rPr>
        <w:t>) и</w:t>
      </w:r>
    </w:p>
    <w:p w:rsidR="00344666" w:rsidRPr="00103E6F" w:rsidRDefault="00344666" w:rsidP="00344666">
      <w:pPr>
        <w:tabs>
          <w:tab w:val="left" w:pos="567"/>
        </w:tabs>
        <w:spacing w:line="276" w:lineRule="auto"/>
        <w:ind w:firstLine="0"/>
        <w:jc w:val="center"/>
        <w:rPr>
          <w:b/>
          <w:sz w:val="24"/>
          <w:szCs w:val="24"/>
        </w:rPr>
      </w:pPr>
      <w:r w:rsidRPr="00103E6F">
        <w:rPr>
          <w:b/>
          <w:sz w:val="24"/>
          <w:szCs w:val="24"/>
        </w:rPr>
        <w:t>средних предприятий г. Ростова-на-Дону в разрезе основных видов</w:t>
      </w:r>
    </w:p>
    <w:p w:rsidR="00344666" w:rsidRPr="00103E6F" w:rsidRDefault="00344666" w:rsidP="00344666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103E6F">
        <w:rPr>
          <w:b/>
          <w:sz w:val="24"/>
          <w:szCs w:val="24"/>
        </w:rPr>
        <w:t>экономической деятельности за январь-июнь 2019 года</w:t>
      </w:r>
    </w:p>
    <w:p w:rsidR="00344666" w:rsidRDefault="00344666" w:rsidP="00344666">
      <w:pPr>
        <w:widowControl w:val="0"/>
        <w:tabs>
          <w:tab w:val="left" w:pos="2955"/>
          <w:tab w:val="center" w:pos="4961"/>
        </w:tabs>
        <w:autoSpaceDE w:val="0"/>
        <w:autoSpaceDN w:val="0"/>
        <w:adjustRightInd w:val="0"/>
        <w:jc w:val="left"/>
        <w:rPr>
          <w:sz w:val="24"/>
          <w:szCs w:val="24"/>
        </w:rPr>
      </w:pPr>
      <w:r w:rsidRPr="00103E6F">
        <w:rPr>
          <w:b/>
          <w:sz w:val="24"/>
          <w:szCs w:val="24"/>
        </w:rPr>
        <w:tab/>
      </w:r>
      <w:r w:rsidRPr="00103E6F">
        <w:rPr>
          <w:sz w:val="24"/>
          <w:szCs w:val="24"/>
        </w:rPr>
        <w:t xml:space="preserve">         (в процентах)</w:t>
      </w:r>
    </w:p>
    <w:p w:rsidR="00344666" w:rsidRPr="006F6BEE" w:rsidRDefault="00344666" w:rsidP="00344666">
      <w:pPr>
        <w:widowControl w:val="0"/>
        <w:autoSpaceDE w:val="0"/>
        <w:autoSpaceDN w:val="0"/>
        <w:adjustRightInd w:val="0"/>
        <w:ind w:firstLine="0"/>
        <w:rPr>
          <w:color w:val="FF0000"/>
          <w:sz w:val="4"/>
          <w:szCs w:val="28"/>
        </w:rPr>
      </w:pPr>
      <w:r w:rsidRPr="00A27317">
        <w:rPr>
          <w:rFonts w:cs="Arial"/>
          <w:i/>
          <w:noProof/>
          <w:color w:val="FF0000"/>
          <w:sz w:val="20"/>
        </w:rPr>
        <w:drawing>
          <wp:inline distT="0" distB="0" distL="0" distR="0">
            <wp:extent cx="5322570" cy="3209290"/>
            <wp:effectExtent l="0" t="0" r="0" b="0"/>
            <wp:docPr id="1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344666" w:rsidRPr="00017D52" w:rsidRDefault="00344666" w:rsidP="00344666">
      <w:pPr>
        <w:pStyle w:val="a3"/>
        <w:tabs>
          <w:tab w:val="left" w:pos="567"/>
        </w:tabs>
        <w:spacing w:line="276" w:lineRule="auto"/>
        <w:rPr>
          <w:sz w:val="24"/>
          <w:szCs w:val="24"/>
        </w:rPr>
      </w:pPr>
      <w:r w:rsidRPr="00017D52">
        <w:rPr>
          <w:sz w:val="24"/>
          <w:szCs w:val="24"/>
        </w:rPr>
        <w:lastRenderedPageBreak/>
        <w:t>Рассматривая динамику показателей надо отметить, что наиболее активно рос оборот малых предприятий сектора оптовой и розничной торговли (на 8,2% к уровню января-июня 2018 года),</w:t>
      </w:r>
      <w:r w:rsidRPr="00017D52">
        <w:rPr>
          <w:rFonts w:eastAsia="Calibri"/>
          <w:iCs/>
          <w:sz w:val="28"/>
          <w:szCs w:val="28"/>
          <w:lang w:eastAsia="en-US"/>
        </w:rPr>
        <w:t xml:space="preserve"> </w:t>
      </w:r>
      <w:r w:rsidRPr="00017D52">
        <w:rPr>
          <w:rFonts w:eastAsia="Calibri"/>
          <w:iCs/>
          <w:sz w:val="24"/>
          <w:szCs w:val="24"/>
          <w:lang w:eastAsia="en-US"/>
        </w:rPr>
        <w:t xml:space="preserve">преимущественно из-за увеличения оборота малых предприятий, </w:t>
      </w:r>
      <w:r w:rsidRPr="00017D52">
        <w:rPr>
          <w:sz w:val="24"/>
          <w:szCs w:val="24"/>
        </w:rPr>
        <w:t>осуществляющих</w:t>
      </w:r>
      <w:r w:rsidRPr="00017D52">
        <w:rPr>
          <w:rFonts w:eastAsia="Calibri"/>
          <w:iCs/>
          <w:sz w:val="24"/>
          <w:szCs w:val="24"/>
          <w:lang w:eastAsia="en-US"/>
        </w:rPr>
        <w:t xml:space="preserve"> розничную торговлю табачными изделиями и оптовую продажу тверд</w:t>
      </w:r>
      <w:r>
        <w:rPr>
          <w:rFonts w:eastAsia="Calibri"/>
          <w:iCs/>
          <w:sz w:val="24"/>
          <w:szCs w:val="24"/>
          <w:lang w:eastAsia="en-US"/>
        </w:rPr>
        <w:t>ого</w:t>
      </w:r>
      <w:r w:rsidRPr="00017D52">
        <w:rPr>
          <w:rFonts w:eastAsia="Calibri"/>
          <w:iCs/>
          <w:sz w:val="24"/>
          <w:szCs w:val="24"/>
          <w:lang w:eastAsia="en-US"/>
        </w:rPr>
        <w:t xml:space="preserve"> топлив</w:t>
      </w:r>
      <w:r>
        <w:rPr>
          <w:rFonts w:eastAsia="Calibri"/>
          <w:iCs/>
          <w:sz w:val="24"/>
          <w:szCs w:val="24"/>
          <w:lang w:eastAsia="en-US"/>
        </w:rPr>
        <w:t>а</w:t>
      </w:r>
      <w:r w:rsidRPr="00017D52">
        <w:rPr>
          <w:rFonts w:eastAsia="Calibri"/>
          <w:iCs/>
          <w:sz w:val="24"/>
          <w:szCs w:val="24"/>
          <w:lang w:eastAsia="en-US"/>
        </w:rPr>
        <w:t xml:space="preserve"> и фармацевтической продукци</w:t>
      </w:r>
      <w:r>
        <w:rPr>
          <w:rFonts w:eastAsia="Calibri"/>
          <w:iCs/>
          <w:sz w:val="24"/>
          <w:szCs w:val="24"/>
          <w:lang w:eastAsia="en-US"/>
        </w:rPr>
        <w:t>и</w:t>
      </w:r>
      <w:r w:rsidRPr="00017D52">
        <w:rPr>
          <w:rFonts w:eastAsia="Calibri"/>
          <w:iCs/>
          <w:sz w:val="24"/>
          <w:szCs w:val="24"/>
          <w:lang w:eastAsia="en-US"/>
        </w:rPr>
        <w:t>.</w:t>
      </w:r>
    </w:p>
    <w:p w:rsidR="00344666" w:rsidRPr="001B11E0" w:rsidRDefault="00344666" w:rsidP="00344666">
      <w:pPr>
        <w:pStyle w:val="a3"/>
        <w:tabs>
          <w:tab w:val="left" w:pos="567"/>
        </w:tabs>
        <w:spacing w:line="276" w:lineRule="auto"/>
        <w:rPr>
          <w:sz w:val="24"/>
          <w:szCs w:val="24"/>
        </w:rPr>
      </w:pPr>
      <w:r w:rsidRPr="001B11E0">
        <w:rPr>
          <w:sz w:val="24"/>
          <w:szCs w:val="24"/>
        </w:rPr>
        <w:t xml:space="preserve">Кроме того, по сравнению с прошлым годом, зафиксировано увеличение оборота малых предприятий профессиональной, научной и технической сферы (на 7,5%) – </w:t>
      </w:r>
      <w:r w:rsidRPr="001B11E0">
        <w:rPr>
          <w:rFonts w:eastAsia="Calibri"/>
          <w:iCs/>
          <w:sz w:val="24"/>
          <w:szCs w:val="24"/>
          <w:lang w:eastAsia="en-US"/>
        </w:rPr>
        <w:t>прежде всего</w:t>
      </w:r>
      <w:r w:rsidRPr="001B11E0">
        <w:rPr>
          <w:sz w:val="24"/>
          <w:szCs w:val="24"/>
        </w:rPr>
        <w:t xml:space="preserve"> благодаря малым предприятиям, занимающихся архитектурной деятельностью.</w:t>
      </w:r>
    </w:p>
    <w:p w:rsidR="00344666" w:rsidRPr="00CC7594" w:rsidRDefault="00344666" w:rsidP="00344666">
      <w:pPr>
        <w:pStyle w:val="a3"/>
        <w:tabs>
          <w:tab w:val="left" w:pos="567"/>
        </w:tabs>
        <w:spacing w:line="276" w:lineRule="auto"/>
        <w:rPr>
          <w:sz w:val="24"/>
          <w:szCs w:val="24"/>
        </w:rPr>
      </w:pPr>
      <w:r w:rsidRPr="00CC7594">
        <w:rPr>
          <w:sz w:val="24"/>
          <w:szCs w:val="24"/>
        </w:rPr>
        <w:t>В то же время, на 16 процентов сократился оборот малых предприятий промышленного сектора, что связано, в основном, с переходом ряда предприятий этой сферы экономики в категорию «крупный бизнес» в 2019 году.</w:t>
      </w:r>
    </w:p>
    <w:p w:rsidR="00344666" w:rsidRDefault="00344666" w:rsidP="00344666">
      <w:pPr>
        <w:pStyle w:val="a3"/>
        <w:tabs>
          <w:tab w:val="left" w:pos="567"/>
        </w:tabs>
        <w:spacing w:line="276" w:lineRule="auto"/>
        <w:rPr>
          <w:sz w:val="24"/>
          <w:szCs w:val="24"/>
        </w:rPr>
      </w:pPr>
      <w:r w:rsidRPr="002445F5">
        <w:rPr>
          <w:sz w:val="24"/>
          <w:szCs w:val="24"/>
        </w:rPr>
        <w:t xml:space="preserve">Что касается средних предприятий, то, как отмечалось выше, их </w:t>
      </w:r>
      <w:proofErr w:type="gramStart"/>
      <w:r w:rsidRPr="002445F5">
        <w:rPr>
          <w:sz w:val="24"/>
          <w:szCs w:val="24"/>
        </w:rPr>
        <w:t>оборот  вырос</w:t>
      </w:r>
      <w:proofErr w:type="gramEnd"/>
      <w:r w:rsidRPr="002445F5">
        <w:rPr>
          <w:sz w:val="24"/>
          <w:szCs w:val="24"/>
        </w:rPr>
        <w:t xml:space="preserve"> на 35,9 процента, заметно опережая аналогичный показатель прошлого года (-2,1%).</w:t>
      </w:r>
      <w:r w:rsidRPr="006F6BEE">
        <w:rPr>
          <w:color w:val="FF0000"/>
          <w:sz w:val="24"/>
          <w:szCs w:val="24"/>
        </w:rPr>
        <w:t xml:space="preserve"> </w:t>
      </w:r>
      <w:r w:rsidRPr="00AC10AD">
        <w:rPr>
          <w:sz w:val="24"/>
          <w:szCs w:val="24"/>
        </w:rPr>
        <w:t xml:space="preserve">При этом наиболее высокие темпы роста оборота организаций зафиксированы в </w:t>
      </w:r>
      <w:r>
        <w:rPr>
          <w:sz w:val="24"/>
          <w:szCs w:val="24"/>
        </w:rPr>
        <w:t>сфере</w:t>
      </w:r>
      <w:r w:rsidRPr="00AC10AD">
        <w:rPr>
          <w:sz w:val="24"/>
          <w:szCs w:val="24"/>
        </w:rPr>
        <w:t xml:space="preserve"> операци</w:t>
      </w:r>
      <w:r>
        <w:rPr>
          <w:sz w:val="24"/>
          <w:szCs w:val="24"/>
        </w:rPr>
        <w:t>й</w:t>
      </w:r>
      <w:r w:rsidRPr="00AC10AD">
        <w:rPr>
          <w:sz w:val="24"/>
          <w:szCs w:val="24"/>
        </w:rPr>
        <w:t xml:space="preserve"> с недвижимым имуществом (в 2,1 раза), что в большей степени обусловлено ростом оборота средних предприятий, осуществляющих покупку и продажу собственного жилого недвижимого имущества.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Вместе с тем</w:t>
      </w:r>
      <w:r w:rsidRPr="000A5245">
        <w:rPr>
          <w:sz w:val="24"/>
          <w:szCs w:val="24"/>
        </w:rPr>
        <w:t xml:space="preserve">, увеличение оборота отмечалось на средних </w:t>
      </w:r>
      <w:proofErr w:type="gramStart"/>
      <w:r w:rsidRPr="000A5245">
        <w:rPr>
          <w:sz w:val="24"/>
          <w:szCs w:val="24"/>
        </w:rPr>
        <w:t>предприятиях  оптовой</w:t>
      </w:r>
      <w:proofErr w:type="gramEnd"/>
      <w:r>
        <w:rPr>
          <w:sz w:val="24"/>
          <w:szCs w:val="24"/>
        </w:rPr>
        <w:t>,</w:t>
      </w:r>
      <w:r w:rsidRPr="000A5245">
        <w:rPr>
          <w:sz w:val="24"/>
          <w:szCs w:val="24"/>
        </w:rPr>
        <w:t xml:space="preserve"> розничной торговли и </w:t>
      </w:r>
      <w:r>
        <w:rPr>
          <w:sz w:val="24"/>
          <w:szCs w:val="24"/>
        </w:rPr>
        <w:t>в секторе</w:t>
      </w:r>
      <w:r w:rsidRPr="000A5245">
        <w:rPr>
          <w:sz w:val="24"/>
          <w:szCs w:val="24"/>
        </w:rPr>
        <w:t xml:space="preserve"> транспортировк</w:t>
      </w:r>
      <w:r>
        <w:rPr>
          <w:sz w:val="24"/>
          <w:szCs w:val="24"/>
        </w:rPr>
        <w:t>и</w:t>
      </w:r>
      <w:r w:rsidRPr="000A5245">
        <w:rPr>
          <w:sz w:val="24"/>
          <w:szCs w:val="24"/>
        </w:rPr>
        <w:t xml:space="preserve"> и хранени</w:t>
      </w:r>
      <w:r>
        <w:rPr>
          <w:sz w:val="24"/>
          <w:szCs w:val="24"/>
        </w:rPr>
        <w:t>я</w:t>
      </w:r>
      <w:r w:rsidRPr="000A5245">
        <w:rPr>
          <w:sz w:val="24"/>
          <w:szCs w:val="24"/>
        </w:rPr>
        <w:t xml:space="preserve"> (в 1,5 раза по каждому виду деятельности)</w:t>
      </w:r>
      <w:r>
        <w:rPr>
          <w:sz w:val="24"/>
          <w:szCs w:val="24"/>
        </w:rPr>
        <w:t>.</w:t>
      </w:r>
      <w:r w:rsidRPr="006F6BEE">
        <w:rPr>
          <w:rFonts w:eastAsia="Calibri"/>
          <w:iCs/>
          <w:color w:val="FF0000"/>
          <w:sz w:val="28"/>
          <w:szCs w:val="28"/>
          <w:lang w:eastAsia="en-US"/>
        </w:rPr>
        <w:t xml:space="preserve"> </w:t>
      </w:r>
      <w:r w:rsidRPr="00E27C09">
        <w:rPr>
          <w:rFonts w:eastAsia="Calibri"/>
          <w:iCs/>
          <w:sz w:val="24"/>
          <w:szCs w:val="24"/>
          <w:lang w:eastAsia="en-US"/>
        </w:rPr>
        <w:t xml:space="preserve">В первом случае, </w:t>
      </w:r>
      <w:r>
        <w:rPr>
          <w:rFonts w:eastAsia="Calibri"/>
          <w:iCs/>
          <w:sz w:val="24"/>
          <w:szCs w:val="24"/>
          <w:lang w:eastAsia="en-US"/>
        </w:rPr>
        <w:t xml:space="preserve">рост оборота сформировался </w:t>
      </w:r>
      <w:r w:rsidRPr="00E27C09">
        <w:rPr>
          <w:sz w:val="24"/>
          <w:szCs w:val="24"/>
        </w:rPr>
        <w:t xml:space="preserve">в основном </w:t>
      </w:r>
      <w:r w:rsidRPr="00E27C09">
        <w:rPr>
          <w:rFonts w:eastAsia="Calibri"/>
          <w:iCs/>
          <w:sz w:val="24"/>
          <w:szCs w:val="24"/>
          <w:lang w:eastAsia="en-US"/>
        </w:rPr>
        <w:t xml:space="preserve">из-за </w:t>
      </w:r>
      <w:r>
        <w:rPr>
          <w:rFonts w:eastAsia="Calibri"/>
          <w:iCs/>
          <w:sz w:val="24"/>
          <w:szCs w:val="24"/>
          <w:lang w:eastAsia="en-US"/>
        </w:rPr>
        <w:t>увеличения</w:t>
      </w:r>
      <w:r w:rsidRPr="00E27C09">
        <w:rPr>
          <w:rFonts w:eastAsia="Calibri"/>
          <w:iCs/>
          <w:sz w:val="24"/>
          <w:szCs w:val="24"/>
          <w:lang w:eastAsia="en-US"/>
        </w:rPr>
        <w:t xml:space="preserve"> оборота средних предприятий, занимающихся оптовой торговлей нефтепродуктами и табачными изделиями.</w:t>
      </w:r>
      <w:r>
        <w:rPr>
          <w:rFonts w:eastAsia="Calibri"/>
          <w:iCs/>
          <w:sz w:val="24"/>
          <w:szCs w:val="24"/>
          <w:lang w:eastAsia="en-US"/>
        </w:rPr>
        <w:t xml:space="preserve"> Увеличение оборота средних предприятий сферы транспортировки и хранения, </w:t>
      </w:r>
      <w:r w:rsidRPr="00017D52">
        <w:rPr>
          <w:rFonts w:eastAsia="Calibri"/>
          <w:iCs/>
          <w:sz w:val="24"/>
          <w:szCs w:val="24"/>
          <w:lang w:eastAsia="en-US"/>
        </w:rPr>
        <w:t>преимущественно</w:t>
      </w:r>
      <w:r>
        <w:rPr>
          <w:rFonts w:eastAsia="Calibri"/>
          <w:iCs/>
          <w:sz w:val="24"/>
          <w:szCs w:val="24"/>
          <w:lang w:eastAsia="en-US"/>
        </w:rPr>
        <w:t xml:space="preserve"> сложился за счет </w:t>
      </w:r>
      <w:r w:rsidRPr="00E27C09">
        <w:rPr>
          <w:sz w:val="24"/>
          <w:szCs w:val="24"/>
        </w:rPr>
        <w:t xml:space="preserve">предприятий, </w:t>
      </w:r>
      <w:r>
        <w:rPr>
          <w:sz w:val="24"/>
          <w:szCs w:val="24"/>
        </w:rPr>
        <w:t xml:space="preserve">занимающихся сопровождением грузов, </w:t>
      </w:r>
      <w:proofErr w:type="gramStart"/>
      <w:r>
        <w:rPr>
          <w:sz w:val="24"/>
          <w:szCs w:val="24"/>
        </w:rPr>
        <w:t>вспомогательными работами</w:t>
      </w:r>
      <w:proofErr w:type="gramEnd"/>
      <w:r>
        <w:rPr>
          <w:sz w:val="24"/>
          <w:szCs w:val="24"/>
        </w:rPr>
        <w:t xml:space="preserve"> обеспечивающими деятельность транспортных компаний</w:t>
      </w:r>
      <w:r w:rsidRPr="00E27C09">
        <w:rPr>
          <w:sz w:val="24"/>
          <w:szCs w:val="24"/>
        </w:rPr>
        <w:t>.</w:t>
      </w:r>
    </w:p>
    <w:p w:rsidR="0088185C" w:rsidRDefault="0088185C" w:rsidP="00344666">
      <w:pPr>
        <w:spacing w:line="276" w:lineRule="auto"/>
        <w:ind w:firstLine="567"/>
      </w:pPr>
    </w:p>
    <w:p w:rsidR="00344666" w:rsidRDefault="00344666" w:rsidP="00344666">
      <w:pPr>
        <w:spacing w:line="276" w:lineRule="auto"/>
        <w:ind w:firstLine="567"/>
      </w:pPr>
    </w:p>
    <w:p w:rsidR="00344666" w:rsidRPr="00AD0F38" w:rsidRDefault="00344666" w:rsidP="00344666">
      <w:pPr>
        <w:pStyle w:val="ac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highlight w:val="yellow"/>
        </w:rPr>
      </w:pPr>
      <w:r w:rsidRPr="00AD0F38">
        <w:rPr>
          <w:rFonts w:ascii="Arial" w:hAnsi="Arial" w:cs="Arial"/>
          <w:bCs/>
        </w:rPr>
        <w:t xml:space="preserve">По итогам января-июня 2019 года </w:t>
      </w:r>
      <w:r w:rsidRPr="00AD0F38">
        <w:rPr>
          <w:rFonts w:ascii="Arial" w:hAnsi="Arial" w:cs="Arial"/>
          <w:b/>
          <w:bCs/>
        </w:rPr>
        <w:t>оборот индивидуальных предприн</w:t>
      </w:r>
      <w:r w:rsidRPr="00AD0F38">
        <w:rPr>
          <w:rFonts w:ascii="Arial" w:hAnsi="Arial" w:cs="Arial"/>
          <w:b/>
          <w:bCs/>
        </w:rPr>
        <w:t>и</w:t>
      </w:r>
      <w:r w:rsidRPr="00AD0F38">
        <w:rPr>
          <w:rFonts w:ascii="Arial" w:hAnsi="Arial" w:cs="Arial"/>
          <w:b/>
          <w:bCs/>
        </w:rPr>
        <w:t xml:space="preserve">мателей </w:t>
      </w:r>
      <w:r w:rsidRPr="00AD0F38">
        <w:rPr>
          <w:rFonts w:ascii="Arial" w:hAnsi="Arial" w:cs="Arial"/>
          <w:bCs/>
        </w:rPr>
        <w:t xml:space="preserve">г. Ростова-на-Дону </w:t>
      </w:r>
      <w:r w:rsidRPr="00AD0F38">
        <w:rPr>
          <w:rFonts w:ascii="Arial" w:hAnsi="Arial" w:cs="Arial"/>
        </w:rPr>
        <w:t xml:space="preserve">составил, </w:t>
      </w:r>
      <w:r w:rsidRPr="00AD0F38">
        <w:rPr>
          <w:rFonts w:ascii="Arial" w:hAnsi="Arial" w:cs="Arial"/>
          <w:bCs/>
        </w:rPr>
        <w:t xml:space="preserve">по предварительной экспериментальной </w:t>
      </w:r>
      <w:r w:rsidRPr="00AD0F38">
        <w:rPr>
          <w:rFonts w:ascii="Arial" w:hAnsi="Arial" w:cs="Arial"/>
        </w:rPr>
        <w:t>оценке, 87353,4 млн. рублей. В расчете на 1 экономически-активного индивид</w:t>
      </w:r>
      <w:r w:rsidRPr="00AD0F38">
        <w:rPr>
          <w:rFonts w:ascii="Arial" w:hAnsi="Arial" w:cs="Arial"/>
        </w:rPr>
        <w:t>у</w:t>
      </w:r>
      <w:r w:rsidRPr="00AD0F38">
        <w:rPr>
          <w:rFonts w:ascii="Arial" w:hAnsi="Arial" w:cs="Arial"/>
        </w:rPr>
        <w:t xml:space="preserve">ального предпринимателя оборот в среднем сложился в размере 2,5 млн. рублей. </w:t>
      </w:r>
    </w:p>
    <w:p w:rsidR="00344666" w:rsidRPr="00AD0F38" w:rsidRDefault="00344666" w:rsidP="00344666">
      <w:pPr>
        <w:pStyle w:val="ac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Cs/>
        </w:rPr>
      </w:pPr>
      <w:r w:rsidRPr="00AD0F38">
        <w:rPr>
          <w:rFonts w:ascii="Arial" w:hAnsi="Arial" w:cs="Arial"/>
          <w:bCs/>
        </w:rPr>
        <w:t>Основной объем оборота был сформирован предпринимателями торгового сектора – 54596,7 млн. рублей или 6,5</w:t>
      </w:r>
      <w:r>
        <w:rPr>
          <w:rFonts w:ascii="Arial" w:hAnsi="Arial" w:cs="Arial"/>
          <w:bCs/>
        </w:rPr>
        <w:t xml:space="preserve"> процента</w:t>
      </w:r>
      <w:r w:rsidRPr="00AD0F38">
        <w:rPr>
          <w:rFonts w:ascii="Arial" w:hAnsi="Arial" w:cs="Arial"/>
          <w:bCs/>
        </w:rPr>
        <w:t xml:space="preserve"> от совокупного оборота ИП по г. Ростову-на-Дону. Далее по объему оборота идут индивидуальные предприним</w:t>
      </w:r>
      <w:r w:rsidRPr="00AD0F38">
        <w:rPr>
          <w:rFonts w:ascii="Arial" w:hAnsi="Arial" w:cs="Arial"/>
          <w:bCs/>
        </w:rPr>
        <w:t>а</w:t>
      </w:r>
      <w:r w:rsidRPr="00AD0F38">
        <w:rPr>
          <w:rFonts w:ascii="Arial" w:hAnsi="Arial" w:cs="Arial"/>
          <w:bCs/>
        </w:rPr>
        <w:t>тели, занятые в обрабатывающих производствах и в сфере операций с недвиж</w:t>
      </w:r>
      <w:r w:rsidRPr="00AD0F38">
        <w:rPr>
          <w:rFonts w:ascii="Arial" w:hAnsi="Arial" w:cs="Arial"/>
          <w:bCs/>
        </w:rPr>
        <w:t>и</w:t>
      </w:r>
      <w:r w:rsidRPr="00AD0F38">
        <w:rPr>
          <w:rFonts w:ascii="Arial" w:hAnsi="Arial" w:cs="Arial"/>
          <w:bCs/>
        </w:rPr>
        <w:t>мым имуществом (8033,7 млн. рублей и 7236,8 млн. рублей). По 4,7</w:t>
      </w:r>
      <w:r>
        <w:rPr>
          <w:rFonts w:ascii="Arial" w:hAnsi="Arial" w:cs="Arial"/>
          <w:bCs/>
        </w:rPr>
        <w:t xml:space="preserve"> процента</w:t>
      </w:r>
      <w:r w:rsidRPr="00AD0F38">
        <w:rPr>
          <w:rFonts w:ascii="Arial" w:hAnsi="Arial" w:cs="Arial"/>
          <w:bCs/>
        </w:rPr>
        <w:t xml:space="preserve"> суммарного оборота индивидуальных предпринимателей города приходится на ИП, занимающиеся деятельностью профессиональной, научной и технической и ок</w:t>
      </w:r>
      <w:r w:rsidRPr="00AD0F38">
        <w:rPr>
          <w:rFonts w:ascii="Arial" w:hAnsi="Arial" w:cs="Arial"/>
          <w:bCs/>
        </w:rPr>
        <w:t>а</w:t>
      </w:r>
      <w:r w:rsidRPr="00AD0F38">
        <w:rPr>
          <w:rFonts w:ascii="Arial" w:hAnsi="Arial" w:cs="Arial"/>
          <w:bCs/>
        </w:rPr>
        <w:t>зывающих услуги по транспортировке и хранению. В целом на данные 5 сфер экономики приходится 89,4</w:t>
      </w:r>
      <w:r>
        <w:rPr>
          <w:rFonts w:ascii="Arial" w:hAnsi="Arial" w:cs="Arial"/>
          <w:bCs/>
        </w:rPr>
        <w:t xml:space="preserve"> процента</w:t>
      </w:r>
      <w:r w:rsidRPr="00AD0F38">
        <w:rPr>
          <w:rFonts w:ascii="Arial" w:hAnsi="Arial" w:cs="Arial"/>
          <w:bCs/>
        </w:rPr>
        <w:t xml:space="preserve"> оборота индивидуальных </w:t>
      </w:r>
      <w:proofErr w:type="gramStart"/>
      <w:r w:rsidRPr="00AD0F38">
        <w:rPr>
          <w:rFonts w:ascii="Arial" w:hAnsi="Arial" w:cs="Arial"/>
          <w:bCs/>
        </w:rPr>
        <w:t>предпринимателей  г.</w:t>
      </w:r>
      <w:proofErr w:type="gramEnd"/>
      <w:r w:rsidRPr="00AD0F38">
        <w:rPr>
          <w:rFonts w:ascii="Arial" w:hAnsi="Arial" w:cs="Arial"/>
          <w:bCs/>
        </w:rPr>
        <w:t xml:space="preserve"> Ростова-на-Дону.</w:t>
      </w:r>
    </w:p>
    <w:p w:rsidR="00344666" w:rsidRPr="00532408" w:rsidRDefault="00344666" w:rsidP="00344666">
      <w:pPr>
        <w:pStyle w:val="ac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Cs/>
          <w:color w:val="FF0000"/>
        </w:rPr>
      </w:pPr>
    </w:p>
    <w:p w:rsidR="00344666" w:rsidRDefault="00344666" w:rsidP="00344666">
      <w:pPr>
        <w:pStyle w:val="ac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Cs/>
          <w:color w:val="FF0000"/>
        </w:rPr>
      </w:pPr>
    </w:p>
    <w:p w:rsidR="00344666" w:rsidRDefault="00344666" w:rsidP="00344666">
      <w:pPr>
        <w:pStyle w:val="ac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Cs/>
          <w:color w:val="FF0000"/>
        </w:rPr>
      </w:pPr>
    </w:p>
    <w:p w:rsidR="00344666" w:rsidRDefault="00344666" w:rsidP="00344666">
      <w:pPr>
        <w:pStyle w:val="ac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Cs/>
          <w:color w:val="FF0000"/>
        </w:rPr>
      </w:pPr>
    </w:p>
    <w:p w:rsidR="00344666" w:rsidRDefault="00344666" w:rsidP="00344666">
      <w:pPr>
        <w:pStyle w:val="ac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Cs/>
          <w:color w:val="FF0000"/>
        </w:rPr>
      </w:pPr>
    </w:p>
    <w:p w:rsidR="00344666" w:rsidRPr="005747F6" w:rsidRDefault="00344666" w:rsidP="00344666">
      <w:pPr>
        <w:jc w:val="center"/>
        <w:rPr>
          <w:b/>
          <w:sz w:val="24"/>
          <w:szCs w:val="24"/>
        </w:rPr>
      </w:pPr>
    </w:p>
    <w:p w:rsidR="00344666" w:rsidRPr="005747F6" w:rsidRDefault="00344666" w:rsidP="00344666">
      <w:pPr>
        <w:jc w:val="center"/>
        <w:rPr>
          <w:b/>
          <w:sz w:val="24"/>
          <w:szCs w:val="24"/>
        </w:rPr>
      </w:pPr>
    </w:p>
    <w:p w:rsidR="00344666" w:rsidRPr="005747F6" w:rsidRDefault="00344666" w:rsidP="00344666">
      <w:pPr>
        <w:jc w:val="center"/>
        <w:rPr>
          <w:b/>
          <w:sz w:val="24"/>
          <w:szCs w:val="24"/>
        </w:rPr>
      </w:pPr>
      <w:r w:rsidRPr="005747F6">
        <w:rPr>
          <w:b/>
          <w:sz w:val="24"/>
          <w:szCs w:val="24"/>
        </w:rPr>
        <w:t>Оборот индивидуальных предпринимателей г. Ростова-на-Дону</w:t>
      </w:r>
    </w:p>
    <w:p w:rsidR="00344666" w:rsidRPr="005747F6" w:rsidRDefault="00344666" w:rsidP="00344666">
      <w:pPr>
        <w:jc w:val="center"/>
        <w:rPr>
          <w:b/>
          <w:sz w:val="24"/>
          <w:szCs w:val="24"/>
        </w:rPr>
      </w:pPr>
      <w:r w:rsidRPr="005747F6">
        <w:rPr>
          <w:b/>
          <w:sz w:val="24"/>
          <w:szCs w:val="24"/>
        </w:rPr>
        <w:t>по видам экономической деятельности</w:t>
      </w:r>
    </w:p>
    <w:p w:rsidR="00344666" w:rsidRPr="005747F6" w:rsidRDefault="00344666" w:rsidP="00344666">
      <w:pPr>
        <w:jc w:val="center"/>
        <w:rPr>
          <w:b/>
          <w:sz w:val="24"/>
          <w:szCs w:val="24"/>
        </w:rPr>
      </w:pPr>
      <w:r w:rsidRPr="005747F6">
        <w:rPr>
          <w:b/>
          <w:sz w:val="24"/>
          <w:szCs w:val="24"/>
        </w:rPr>
        <w:t>по итогам января-июня 2019 года</w:t>
      </w:r>
    </w:p>
    <w:p w:rsidR="00344666" w:rsidRPr="005747F6" w:rsidRDefault="00344666" w:rsidP="00344666">
      <w:pPr>
        <w:jc w:val="center"/>
        <w:rPr>
          <w:sz w:val="24"/>
          <w:szCs w:val="24"/>
        </w:rPr>
      </w:pPr>
      <w:r w:rsidRPr="005747F6">
        <w:rPr>
          <w:sz w:val="24"/>
          <w:szCs w:val="24"/>
        </w:rPr>
        <w:t>(предварительная экспериментальная оценка)</w:t>
      </w:r>
    </w:p>
    <w:p w:rsidR="00344666" w:rsidRPr="005747F6" w:rsidRDefault="00344666" w:rsidP="00344666">
      <w:pPr>
        <w:jc w:val="center"/>
        <w:rPr>
          <w:sz w:val="24"/>
          <w:szCs w:val="24"/>
        </w:rPr>
      </w:pPr>
    </w:p>
    <w:p w:rsidR="00344666" w:rsidRPr="005747F6" w:rsidRDefault="00344666" w:rsidP="00344666">
      <w:pPr>
        <w:jc w:val="center"/>
        <w:rPr>
          <w:sz w:val="24"/>
          <w:szCs w:val="24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1"/>
        <w:gridCol w:w="1842"/>
        <w:gridCol w:w="1560"/>
      </w:tblGrid>
      <w:tr w:rsidR="00344666" w:rsidRPr="005747F6" w:rsidTr="004A0726">
        <w:trPr>
          <w:trHeight w:val="20"/>
          <w:tblHeader/>
        </w:trPr>
        <w:tc>
          <w:tcPr>
            <w:tcW w:w="6111" w:type="dxa"/>
            <w:vMerge w:val="restart"/>
            <w:shd w:val="clear" w:color="auto" w:fill="auto"/>
            <w:vAlign w:val="center"/>
          </w:tcPr>
          <w:p w:rsidR="00344666" w:rsidRPr="005747F6" w:rsidRDefault="00344666" w:rsidP="004A0726">
            <w:pPr>
              <w:jc w:val="center"/>
              <w:rPr>
                <w:b/>
                <w:bCs/>
                <w:sz w:val="24"/>
                <w:szCs w:val="24"/>
              </w:rPr>
            </w:pPr>
            <w:r w:rsidRPr="005747F6">
              <w:rPr>
                <w:b/>
                <w:bCs/>
                <w:sz w:val="24"/>
                <w:szCs w:val="24"/>
              </w:rPr>
              <w:t>Вид экономической деятельности</w:t>
            </w:r>
          </w:p>
        </w:tc>
        <w:tc>
          <w:tcPr>
            <w:tcW w:w="3402" w:type="dxa"/>
            <w:gridSpan w:val="2"/>
            <w:shd w:val="clear" w:color="auto" w:fill="auto"/>
            <w:noWrap/>
            <w:vAlign w:val="center"/>
          </w:tcPr>
          <w:p w:rsidR="00344666" w:rsidRPr="005747F6" w:rsidRDefault="00344666" w:rsidP="004A0726">
            <w:pPr>
              <w:rPr>
                <w:b/>
                <w:sz w:val="24"/>
                <w:szCs w:val="24"/>
              </w:rPr>
            </w:pPr>
            <w:r w:rsidRPr="005747F6">
              <w:rPr>
                <w:b/>
                <w:sz w:val="24"/>
                <w:szCs w:val="24"/>
              </w:rPr>
              <w:t>Оборот ИП</w:t>
            </w:r>
          </w:p>
        </w:tc>
      </w:tr>
      <w:tr w:rsidR="00344666" w:rsidRPr="005747F6" w:rsidTr="004A0726">
        <w:trPr>
          <w:trHeight w:val="20"/>
          <w:tblHeader/>
        </w:trPr>
        <w:tc>
          <w:tcPr>
            <w:tcW w:w="6111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44666" w:rsidRPr="005747F6" w:rsidRDefault="00344666" w:rsidP="004A072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44666" w:rsidRPr="005747F6" w:rsidRDefault="00344666" w:rsidP="004A0726">
            <w:pPr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5747F6">
              <w:rPr>
                <w:b/>
                <w:i/>
                <w:sz w:val="24"/>
                <w:szCs w:val="24"/>
              </w:rPr>
              <w:t>всего, млн. рублей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344666" w:rsidRPr="005747F6" w:rsidRDefault="00344666" w:rsidP="004A0726">
            <w:pPr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5747F6">
              <w:rPr>
                <w:b/>
                <w:i/>
                <w:sz w:val="24"/>
                <w:szCs w:val="24"/>
              </w:rPr>
              <w:t>удельный вес, %</w:t>
            </w:r>
          </w:p>
        </w:tc>
      </w:tr>
      <w:tr w:rsidR="00344666" w:rsidRPr="00C51AF5" w:rsidTr="004A0726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44666" w:rsidRPr="00C51AF5" w:rsidRDefault="00344666" w:rsidP="004A0726">
            <w:pPr>
              <w:ind w:firstLine="0"/>
              <w:rPr>
                <w:b/>
                <w:bCs/>
                <w:sz w:val="24"/>
                <w:szCs w:val="24"/>
              </w:rPr>
            </w:pPr>
            <w:r w:rsidRPr="00C51AF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4666" w:rsidRPr="00C51AF5" w:rsidRDefault="00344666" w:rsidP="004A0726">
            <w:pPr>
              <w:jc w:val="center"/>
              <w:rPr>
                <w:b/>
                <w:bCs/>
              </w:rPr>
            </w:pPr>
            <w:r w:rsidRPr="00C51AF5">
              <w:rPr>
                <w:b/>
                <w:bCs/>
              </w:rPr>
              <w:t>87 353,4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44666" w:rsidRPr="00C51AF5" w:rsidRDefault="00344666" w:rsidP="004A0726">
            <w:pPr>
              <w:jc w:val="center"/>
              <w:rPr>
                <w:b/>
              </w:rPr>
            </w:pPr>
            <w:r w:rsidRPr="00C51AF5">
              <w:rPr>
                <w:b/>
              </w:rPr>
              <w:t>100,0</w:t>
            </w:r>
          </w:p>
        </w:tc>
      </w:tr>
      <w:tr w:rsidR="00344666" w:rsidRPr="00C51AF5" w:rsidTr="004A0726">
        <w:trPr>
          <w:trHeight w:val="20"/>
        </w:trPr>
        <w:tc>
          <w:tcPr>
            <w:tcW w:w="6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4666" w:rsidRPr="00C51AF5" w:rsidRDefault="00344666" w:rsidP="004A0726">
            <w:pPr>
              <w:rPr>
                <w:bCs/>
                <w:i/>
                <w:sz w:val="24"/>
                <w:szCs w:val="24"/>
              </w:rPr>
            </w:pPr>
            <w:r w:rsidRPr="00C51AF5">
              <w:rPr>
                <w:bCs/>
                <w:i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44666" w:rsidRPr="00C51AF5" w:rsidRDefault="00344666" w:rsidP="004A0726">
            <w:pPr>
              <w:jc w:val="center"/>
              <w:rPr>
                <w:b/>
                <w:bCs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4666" w:rsidRPr="00C51AF5" w:rsidRDefault="00344666" w:rsidP="004A0726">
            <w:pPr>
              <w:jc w:val="center"/>
              <w:rPr>
                <w:highlight w:val="yellow"/>
              </w:rPr>
            </w:pPr>
          </w:p>
        </w:tc>
      </w:tr>
      <w:tr w:rsidR="00344666" w:rsidRPr="00C51AF5" w:rsidTr="004A07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shd w:val="clear" w:color="auto" w:fill="auto"/>
            <w:vAlign w:val="center"/>
            <w:hideMark/>
          </w:tcPr>
          <w:p w:rsidR="00344666" w:rsidRPr="00C51AF5" w:rsidRDefault="00344666" w:rsidP="004A0726">
            <w:pPr>
              <w:ind w:firstLine="0"/>
              <w:rPr>
                <w:bCs/>
                <w:sz w:val="24"/>
                <w:szCs w:val="24"/>
              </w:rPr>
            </w:pPr>
            <w:r w:rsidRPr="00C51AF5">
              <w:rPr>
                <w:bCs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344666" w:rsidRPr="00C51AF5" w:rsidRDefault="00344666" w:rsidP="004A0726">
            <w:pPr>
              <w:jc w:val="center"/>
              <w:rPr>
                <w:bCs/>
              </w:rPr>
            </w:pPr>
            <w:r w:rsidRPr="00C51AF5">
              <w:rPr>
                <w:bCs/>
              </w:rPr>
              <w:t xml:space="preserve">8 033,7  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344666" w:rsidRPr="00C51AF5" w:rsidRDefault="00344666" w:rsidP="004A0726">
            <w:pPr>
              <w:jc w:val="center"/>
              <w:rPr>
                <w:bCs/>
              </w:rPr>
            </w:pPr>
            <w:r w:rsidRPr="00C51AF5">
              <w:rPr>
                <w:bCs/>
              </w:rPr>
              <w:t xml:space="preserve">9,2  </w:t>
            </w:r>
          </w:p>
        </w:tc>
      </w:tr>
      <w:tr w:rsidR="00344666" w:rsidRPr="00C51AF5" w:rsidTr="004A07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344666" w:rsidRPr="00C51AF5" w:rsidRDefault="00344666" w:rsidP="004A0726">
            <w:pPr>
              <w:ind w:firstLine="0"/>
              <w:rPr>
                <w:bCs/>
                <w:sz w:val="24"/>
                <w:szCs w:val="24"/>
              </w:rPr>
            </w:pPr>
            <w:r w:rsidRPr="00C51AF5">
              <w:rPr>
                <w:bCs/>
                <w:sz w:val="24"/>
                <w:szCs w:val="24"/>
              </w:rPr>
              <w:t>Строительство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vAlign w:val="bottom"/>
          </w:tcPr>
          <w:p w:rsidR="00344666" w:rsidRPr="00C51AF5" w:rsidRDefault="00344666" w:rsidP="004A0726">
            <w:pPr>
              <w:jc w:val="center"/>
              <w:rPr>
                <w:bCs/>
              </w:rPr>
            </w:pPr>
            <w:r w:rsidRPr="00C51AF5">
              <w:rPr>
                <w:bCs/>
              </w:rPr>
              <w:t xml:space="preserve">2 169,1  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344666" w:rsidRPr="00C51AF5" w:rsidRDefault="00344666" w:rsidP="004A0726">
            <w:pPr>
              <w:jc w:val="center"/>
              <w:rPr>
                <w:bCs/>
              </w:rPr>
            </w:pPr>
            <w:r w:rsidRPr="00C51AF5">
              <w:rPr>
                <w:bCs/>
              </w:rPr>
              <w:t xml:space="preserve">2,5  </w:t>
            </w:r>
          </w:p>
        </w:tc>
      </w:tr>
      <w:tr w:rsidR="00344666" w:rsidRPr="00C51AF5" w:rsidTr="004A07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611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344666" w:rsidRPr="00C51AF5" w:rsidRDefault="00344666" w:rsidP="004A0726">
            <w:pPr>
              <w:ind w:firstLine="0"/>
              <w:rPr>
                <w:bCs/>
                <w:sz w:val="24"/>
                <w:szCs w:val="24"/>
              </w:rPr>
            </w:pPr>
            <w:r w:rsidRPr="00C51AF5">
              <w:rPr>
                <w:bCs/>
                <w:sz w:val="24"/>
                <w:szCs w:val="24"/>
              </w:rPr>
              <w:t>Торговля оптовая и розничная; ремонт автотран</w:t>
            </w:r>
            <w:r w:rsidRPr="00C51AF5">
              <w:rPr>
                <w:bCs/>
                <w:sz w:val="24"/>
                <w:szCs w:val="24"/>
              </w:rPr>
              <w:t>с</w:t>
            </w:r>
            <w:r w:rsidRPr="00C51AF5">
              <w:rPr>
                <w:bCs/>
                <w:sz w:val="24"/>
                <w:szCs w:val="24"/>
              </w:rPr>
              <w:t>портных средств и мотоциклов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vAlign w:val="bottom"/>
          </w:tcPr>
          <w:p w:rsidR="00344666" w:rsidRPr="00C51AF5" w:rsidRDefault="00344666" w:rsidP="004A0726">
            <w:pPr>
              <w:jc w:val="center"/>
              <w:rPr>
                <w:bCs/>
              </w:rPr>
            </w:pPr>
            <w:r w:rsidRPr="00C51AF5">
              <w:rPr>
                <w:bCs/>
              </w:rPr>
              <w:t xml:space="preserve">54 596,7  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344666" w:rsidRPr="00C51AF5" w:rsidRDefault="00344666" w:rsidP="004A0726">
            <w:pPr>
              <w:jc w:val="center"/>
              <w:rPr>
                <w:bCs/>
              </w:rPr>
            </w:pPr>
            <w:r w:rsidRPr="00C51AF5">
              <w:rPr>
                <w:bCs/>
              </w:rPr>
              <w:t xml:space="preserve">62,5  </w:t>
            </w:r>
          </w:p>
        </w:tc>
      </w:tr>
      <w:tr w:rsidR="00344666" w:rsidRPr="00C51AF5" w:rsidTr="004A07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344666" w:rsidRPr="00C51AF5" w:rsidRDefault="00344666" w:rsidP="004A0726">
            <w:pPr>
              <w:ind w:firstLine="0"/>
              <w:rPr>
                <w:bCs/>
                <w:sz w:val="24"/>
                <w:szCs w:val="24"/>
              </w:rPr>
            </w:pPr>
            <w:r w:rsidRPr="00C51AF5">
              <w:rPr>
                <w:bCs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vAlign w:val="bottom"/>
          </w:tcPr>
          <w:p w:rsidR="00344666" w:rsidRPr="00C51AF5" w:rsidRDefault="00344666" w:rsidP="004A0726">
            <w:pPr>
              <w:jc w:val="center"/>
              <w:rPr>
                <w:bCs/>
              </w:rPr>
            </w:pPr>
            <w:r w:rsidRPr="00C51AF5">
              <w:rPr>
                <w:bCs/>
              </w:rPr>
              <w:t xml:space="preserve">4 137,3  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344666" w:rsidRPr="00C51AF5" w:rsidRDefault="00344666" w:rsidP="004A0726">
            <w:pPr>
              <w:jc w:val="center"/>
              <w:rPr>
                <w:bCs/>
              </w:rPr>
            </w:pPr>
            <w:r w:rsidRPr="00C51AF5">
              <w:rPr>
                <w:bCs/>
              </w:rPr>
              <w:t xml:space="preserve">4,7  </w:t>
            </w:r>
          </w:p>
        </w:tc>
      </w:tr>
      <w:tr w:rsidR="00344666" w:rsidRPr="00C51AF5" w:rsidTr="004A07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3"/>
        </w:trPr>
        <w:tc>
          <w:tcPr>
            <w:tcW w:w="611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344666" w:rsidRPr="00C51AF5" w:rsidRDefault="00344666" w:rsidP="004A0726">
            <w:pPr>
              <w:ind w:firstLine="0"/>
              <w:rPr>
                <w:bCs/>
                <w:sz w:val="24"/>
                <w:szCs w:val="24"/>
              </w:rPr>
            </w:pPr>
            <w:r w:rsidRPr="00C51AF5">
              <w:rPr>
                <w:bCs/>
                <w:sz w:val="24"/>
                <w:szCs w:val="24"/>
              </w:rPr>
              <w:t>Деятельность гостиниц и предприятий обществе</w:t>
            </w:r>
            <w:r w:rsidRPr="00C51AF5">
              <w:rPr>
                <w:bCs/>
                <w:sz w:val="24"/>
                <w:szCs w:val="24"/>
              </w:rPr>
              <w:t>н</w:t>
            </w:r>
            <w:r w:rsidRPr="00C51AF5">
              <w:rPr>
                <w:bCs/>
                <w:sz w:val="24"/>
                <w:szCs w:val="24"/>
              </w:rPr>
              <w:t>ного питания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vAlign w:val="bottom"/>
          </w:tcPr>
          <w:p w:rsidR="00344666" w:rsidRPr="00C51AF5" w:rsidRDefault="00344666" w:rsidP="004A0726">
            <w:pPr>
              <w:jc w:val="center"/>
              <w:rPr>
                <w:bCs/>
              </w:rPr>
            </w:pPr>
            <w:r w:rsidRPr="00C51AF5">
              <w:rPr>
                <w:bCs/>
              </w:rPr>
              <w:t xml:space="preserve">1 798,4  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344666" w:rsidRPr="00C51AF5" w:rsidRDefault="00344666" w:rsidP="004A0726">
            <w:pPr>
              <w:jc w:val="center"/>
              <w:rPr>
                <w:bCs/>
              </w:rPr>
            </w:pPr>
            <w:r w:rsidRPr="00C51AF5">
              <w:rPr>
                <w:bCs/>
              </w:rPr>
              <w:t xml:space="preserve">2,1  </w:t>
            </w:r>
          </w:p>
        </w:tc>
      </w:tr>
      <w:tr w:rsidR="00344666" w:rsidRPr="00C51AF5" w:rsidTr="004A07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11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344666" w:rsidRPr="00C51AF5" w:rsidRDefault="00344666" w:rsidP="004A0726">
            <w:pPr>
              <w:ind w:firstLine="0"/>
              <w:rPr>
                <w:bCs/>
                <w:sz w:val="24"/>
                <w:szCs w:val="24"/>
              </w:rPr>
            </w:pPr>
            <w:r w:rsidRPr="00C51AF5">
              <w:rPr>
                <w:bCs/>
                <w:sz w:val="24"/>
                <w:szCs w:val="24"/>
              </w:rPr>
              <w:t>Деятельность по операциям с недвижимым имущ</w:t>
            </w:r>
            <w:r w:rsidRPr="00C51AF5">
              <w:rPr>
                <w:bCs/>
                <w:sz w:val="24"/>
                <w:szCs w:val="24"/>
              </w:rPr>
              <w:t>е</w:t>
            </w:r>
            <w:r w:rsidRPr="00C51AF5">
              <w:rPr>
                <w:bCs/>
                <w:sz w:val="24"/>
                <w:szCs w:val="24"/>
              </w:rPr>
              <w:t>ством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vAlign w:val="bottom"/>
          </w:tcPr>
          <w:p w:rsidR="00344666" w:rsidRPr="00C51AF5" w:rsidRDefault="00344666" w:rsidP="004A0726">
            <w:pPr>
              <w:jc w:val="center"/>
              <w:rPr>
                <w:bCs/>
              </w:rPr>
            </w:pPr>
            <w:r w:rsidRPr="00C51AF5">
              <w:rPr>
                <w:bCs/>
              </w:rPr>
              <w:t xml:space="preserve">7 236,8  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344666" w:rsidRPr="00C51AF5" w:rsidRDefault="00344666" w:rsidP="004A0726">
            <w:pPr>
              <w:jc w:val="center"/>
              <w:rPr>
                <w:bCs/>
              </w:rPr>
            </w:pPr>
            <w:r w:rsidRPr="00C51AF5">
              <w:rPr>
                <w:bCs/>
              </w:rPr>
              <w:t xml:space="preserve">8,3  </w:t>
            </w:r>
          </w:p>
        </w:tc>
      </w:tr>
      <w:tr w:rsidR="00344666" w:rsidRPr="00C51AF5" w:rsidTr="004A07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7"/>
        </w:trPr>
        <w:tc>
          <w:tcPr>
            <w:tcW w:w="611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344666" w:rsidRPr="00C51AF5" w:rsidRDefault="00344666" w:rsidP="004A0726">
            <w:pPr>
              <w:ind w:firstLine="0"/>
              <w:rPr>
                <w:bCs/>
                <w:sz w:val="24"/>
                <w:szCs w:val="24"/>
              </w:rPr>
            </w:pPr>
            <w:r w:rsidRPr="00C51AF5">
              <w:rPr>
                <w:bCs/>
                <w:sz w:val="24"/>
                <w:szCs w:val="24"/>
              </w:rPr>
              <w:t>Деятельность профессиональная, научная и техн</w:t>
            </w:r>
            <w:r w:rsidRPr="00C51AF5">
              <w:rPr>
                <w:bCs/>
                <w:sz w:val="24"/>
                <w:szCs w:val="24"/>
              </w:rPr>
              <w:t>и</w:t>
            </w:r>
            <w:r w:rsidRPr="00C51AF5">
              <w:rPr>
                <w:bCs/>
                <w:sz w:val="24"/>
                <w:szCs w:val="24"/>
              </w:rPr>
              <w:t>ческая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vAlign w:val="bottom"/>
          </w:tcPr>
          <w:p w:rsidR="00344666" w:rsidRPr="00C51AF5" w:rsidRDefault="00344666" w:rsidP="004A0726">
            <w:pPr>
              <w:jc w:val="center"/>
              <w:rPr>
                <w:bCs/>
              </w:rPr>
            </w:pPr>
            <w:r w:rsidRPr="00C51AF5">
              <w:rPr>
                <w:bCs/>
              </w:rPr>
              <w:t xml:space="preserve">4 148,9  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344666" w:rsidRPr="00C51AF5" w:rsidRDefault="00344666" w:rsidP="004A0726">
            <w:pPr>
              <w:jc w:val="center"/>
              <w:rPr>
                <w:bCs/>
              </w:rPr>
            </w:pPr>
            <w:r w:rsidRPr="00C51AF5">
              <w:rPr>
                <w:bCs/>
              </w:rPr>
              <w:t xml:space="preserve">4,7  </w:t>
            </w:r>
          </w:p>
        </w:tc>
      </w:tr>
      <w:tr w:rsidR="00344666" w:rsidRPr="00C51AF5" w:rsidTr="004A07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611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344666" w:rsidRPr="00C51AF5" w:rsidRDefault="00344666" w:rsidP="004A0726">
            <w:pPr>
              <w:ind w:firstLine="0"/>
              <w:rPr>
                <w:bCs/>
                <w:sz w:val="24"/>
                <w:szCs w:val="24"/>
              </w:rPr>
            </w:pPr>
            <w:r w:rsidRPr="00C51AF5">
              <w:rPr>
                <w:bCs/>
                <w:sz w:val="24"/>
                <w:szCs w:val="24"/>
              </w:rPr>
              <w:t>Деятельность административная и сопутству</w:t>
            </w:r>
            <w:r w:rsidRPr="00C51AF5">
              <w:rPr>
                <w:bCs/>
                <w:sz w:val="24"/>
                <w:szCs w:val="24"/>
              </w:rPr>
              <w:t>ю</w:t>
            </w:r>
            <w:r w:rsidRPr="00C51AF5">
              <w:rPr>
                <w:bCs/>
                <w:sz w:val="24"/>
                <w:szCs w:val="24"/>
              </w:rPr>
              <w:t>щие дополнительные услуги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vAlign w:val="bottom"/>
          </w:tcPr>
          <w:p w:rsidR="00344666" w:rsidRPr="00C51AF5" w:rsidRDefault="00344666" w:rsidP="004A0726">
            <w:pPr>
              <w:jc w:val="center"/>
              <w:rPr>
                <w:bCs/>
              </w:rPr>
            </w:pPr>
            <w:r w:rsidRPr="00C51AF5">
              <w:rPr>
                <w:bCs/>
              </w:rPr>
              <w:t xml:space="preserve">1 207,4  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344666" w:rsidRPr="00C51AF5" w:rsidRDefault="00344666" w:rsidP="004A0726">
            <w:pPr>
              <w:jc w:val="center"/>
              <w:rPr>
                <w:bCs/>
              </w:rPr>
            </w:pPr>
            <w:r w:rsidRPr="00C51AF5">
              <w:rPr>
                <w:bCs/>
              </w:rPr>
              <w:t xml:space="preserve">1,4  </w:t>
            </w:r>
          </w:p>
        </w:tc>
      </w:tr>
      <w:tr w:rsidR="00344666" w:rsidRPr="00C51AF5" w:rsidTr="004A07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344666" w:rsidRPr="00C51AF5" w:rsidRDefault="00344666" w:rsidP="004A0726">
            <w:pPr>
              <w:ind w:firstLine="0"/>
              <w:rPr>
                <w:bCs/>
                <w:sz w:val="24"/>
                <w:szCs w:val="24"/>
              </w:rPr>
            </w:pPr>
            <w:r w:rsidRPr="00C51AF5">
              <w:rPr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vAlign w:val="bottom"/>
          </w:tcPr>
          <w:p w:rsidR="00344666" w:rsidRPr="00C51AF5" w:rsidRDefault="00344666" w:rsidP="004A0726">
            <w:pPr>
              <w:jc w:val="center"/>
              <w:rPr>
                <w:bCs/>
              </w:rPr>
            </w:pPr>
            <w:r w:rsidRPr="00C51AF5">
              <w:rPr>
                <w:bCs/>
              </w:rPr>
              <w:t xml:space="preserve">166,0  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344666" w:rsidRPr="00C51AF5" w:rsidRDefault="00344666" w:rsidP="004A0726">
            <w:pPr>
              <w:jc w:val="center"/>
              <w:rPr>
                <w:bCs/>
              </w:rPr>
            </w:pPr>
            <w:r w:rsidRPr="00C51AF5">
              <w:rPr>
                <w:bCs/>
              </w:rPr>
              <w:t xml:space="preserve">0,2  </w:t>
            </w:r>
          </w:p>
        </w:tc>
      </w:tr>
      <w:tr w:rsidR="00344666" w:rsidRPr="00C51AF5" w:rsidTr="004A07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611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344666" w:rsidRPr="00C51AF5" w:rsidRDefault="00344666" w:rsidP="004A0726">
            <w:pPr>
              <w:ind w:firstLine="0"/>
              <w:rPr>
                <w:bCs/>
                <w:sz w:val="24"/>
                <w:szCs w:val="24"/>
              </w:rPr>
            </w:pPr>
            <w:r w:rsidRPr="00C51AF5">
              <w:rPr>
                <w:bCs/>
                <w:sz w:val="24"/>
                <w:szCs w:val="24"/>
              </w:rPr>
              <w:t>Деятельность в области здравоохранения и соц</w:t>
            </w:r>
            <w:r w:rsidRPr="00C51AF5">
              <w:rPr>
                <w:bCs/>
                <w:sz w:val="24"/>
                <w:szCs w:val="24"/>
              </w:rPr>
              <w:t>и</w:t>
            </w:r>
            <w:r w:rsidRPr="00C51AF5">
              <w:rPr>
                <w:bCs/>
                <w:sz w:val="24"/>
                <w:szCs w:val="24"/>
              </w:rPr>
              <w:t>альных услуг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vAlign w:val="bottom"/>
          </w:tcPr>
          <w:p w:rsidR="00344666" w:rsidRPr="00C51AF5" w:rsidRDefault="00344666" w:rsidP="004A0726">
            <w:pPr>
              <w:jc w:val="center"/>
              <w:rPr>
                <w:bCs/>
              </w:rPr>
            </w:pPr>
            <w:r w:rsidRPr="00C51AF5">
              <w:rPr>
                <w:bCs/>
              </w:rPr>
              <w:t xml:space="preserve">145,8  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344666" w:rsidRPr="00C51AF5" w:rsidRDefault="00344666" w:rsidP="004A0726">
            <w:pPr>
              <w:jc w:val="center"/>
              <w:rPr>
                <w:bCs/>
              </w:rPr>
            </w:pPr>
            <w:r w:rsidRPr="00C51AF5">
              <w:rPr>
                <w:bCs/>
              </w:rPr>
              <w:t xml:space="preserve">0,2  </w:t>
            </w:r>
          </w:p>
        </w:tc>
      </w:tr>
      <w:tr w:rsidR="00344666" w:rsidRPr="00C51AF5" w:rsidTr="004A07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344666" w:rsidRPr="00C51AF5" w:rsidRDefault="00344666" w:rsidP="004A0726">
            <w:pPr>
              <w:ind w:firstLine="0"/>
              <w:rPr>
                <w:bCs/>
                <w:sz w:val="24"/>
                <w:szCs w:val="24"/>
              </w:rPr>
            </w:pPr>
            <w:r w:rsidRPr="00C51AF5">
              <w:rPr>
                <w:bCs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vAlign w:val="bottom"/>
          </w:tcPr>
          <w:p w:rsidR="00344666" w:rsidRPr="00C51AF5" w:rsidRDefault="00344666" w:rsidP="004A0726">
            <w:pPr>
              <w:jc w:val="center"/>
              <w:rPr>
                <w:bCs/>
              </w:rPr>
            </w:pPr>
            <w:r w:rsidRPr="00C51AF5">
              <w:rPr>
                <w:bCs/>
              </w:rPr>
              <w:t xml:space="preserve">1 250,1  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344666" w:rsidRPr="00C51AF5" w:rsidRDefault="00344666" w:rsidP="004A0726">
            <w:pPr>
              <w:jc w:val="center"/>
              <w:rPr>
                <w:bCs/>
              </w:rPr>
            </w:pPr>
            <w:r w:rsidRPr="00C51AF5">
              <w:rPr>
                <w:bCs/>
              </w:rPr>
              <w:t xml:space="preserve">1,4  </w:t>
            </w:r>
          </w:p>
        </w:tc>
      </w:tr>
      <w:tr w:rsidR="00344666" w:rsidRPr="00C51AF5" w:rsidTr="004A07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44666" w:rsidRPr="00C51AF5" w:rsidRDefault="00344666" w:rsidP="004A0726">
            <w:pPr>
              <w:ind w:firstLine="0"/>
              <w:rPr>
                <w:bCs/>
                <w:sz w:val="24"/>
                <w:szCs w:val="24"/>
              </w:rPr>
            </w:pPr>
            <w:r w:rsidRPr="00C51AF5">
              <w:rPr>
                <w:bCs/>
                <w:sz w:val="24"/>
                <w:szCs w:val="24"/>
              </w:rPr>
              <w:t>Прочие виды деятельности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44666" w:rsidRPr="00C51AF5" w:rsidRDefault="00344666" w:rsidP="004A0726">
            <w:pPr>
              <w:jc w:val="center"/>
              <w:rPr>
                <w:bCs/>
              </w:rPr>
            </w:pPr>
            <w:r w:rsidRPr="00C51AF5">
              <w:rPr>
                <w:bCs/>
              </w:rPr>
              <w:t xml:space="preserve">2 463,0  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44666" w:rsidRPr="00C51AF5" w:rsidRDefault="00344666" w:rsidP="004A0726">
            <w:pPr>
              <w:jc w:val="center"/>
              <w:rPr>
                <w:bCs/>
              </w:rPr>
            </w:pPr>
            <w:r w:rsidRPr="00C51AF5">
              <w:rPr>
                <w:bCs/>
              </w:rPr>
              <w:t xml:space="preserve">2,8  </w:t>
            </w:r>
          </w:p>
        </w:tc>
      </w:tr>
    </w:tbl>
    <w:p w:rsidR="00344666" w:rsidRPr="00532408" w:rsidRDefault="00344666" w:rsidP="00344666">
      <w:pPr>
        <w:jc w:val="center"/>
        <w:rPr>
          <w:color w:val="FF0000"/>
          <w:sz w:val="24"/>
          <w:szCs w:val="24"/>
        </w:rPr>
      </w:pPr>
    </w:p>
    <w:p w:rsidR="00344666" w:rsidRPr="00532408" w:rsidRDefault="00344666" w:rsidP="00344666">
      <w:pPr>
        <w:pStyle w:val="ac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/>
          <w:color w:val="FF0000"/>
        </w:rPr>
      </w:pPr>
    </w:p>
    <w:p w:rsidR="00344666" w:rsidRPr="00532408" w:rsidRDefault="00344666" w:rsidP="00344666">
      <w:pPr>
        <w:pStyle w:val="ac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/>
          <w:color w:val="FF0000"/>
        </w:rPr>
      </w:pPr>
    </w:p>
    <w:p w:rsidR="00344666" w:rsidRPr="00532408" w:rsidRDefault="00344666" w:rsidP="00344666">
      <w:pPr>
        <w:pStyle w:val="ac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/>
          <w:color w:val="FF0000"/>
        </w:rPr>
      </w:pPr>
    </w:p>
    <w:p w:rsidR="00344666" w:rsidRPr="003E7EE1" w:rsidRDefault="00344666" w:rsidP="00344666">
      <w:pPr>
        <w:spacing w:line="276" w:lineRule="auto"/>
        <w:ind w:firstLine="567"/>
      </w:pPr>
    </w:p>
    <w:sectPr w:rsidR="00344666" w:rsidRPr="003E7EE1" w:rsidSect="00905CAA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758E" w:rsidRDefault="00A5758E" w:rsidP="00344666">
      <w:r>
        <w:separator/>
      </w:r>
    </w:p>
  </w:endnote>
  <w:endnote w:type="continuationSeparator" w:id="0">
    <w:p w:rsidR="00A5758E" w:rsidRDefault="00A5758E" w:rsidP="00344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758E" w:rsidRDefault="00A5758E" w:rsidP="00344666">
      <w:r>
        <w:separator/>
      </w:r>
    </w:p>
  </w:footnote>
  <w:footnote w:type="continuationSeparator" w:id="0">
    <w:p w:rsidR="00A5758E" w:rsidRDefault="00A5758E" w:rsidP="00344666">
      <w:r>
        <w:continuationSeparator/>
      </w:r>
    </w:p>
  </w:footnote>
  <w:footnote w:id="1">
    <w:p w:rsidR="00344666" w:rsidRDefault="00344666" w:rsidP="00344666">
      <w:pPr>
        <w:pStyle w:val="ad"/>
        <w:ind w:firstLine="0"/>
      </w:pPr>
      <w:r>
        <w:rPr>
          <w:rStyle w:val="af"/>
        </w:rPr>
        <w:footnoteRef/>
      </w:r>
      <w:r>
        <w:t xml:space="preserve"> В</w:t>
      </w:r>
      <w:r w:rsidRPr="00CC1553">
        <w:t xml:space="preserve"> </w:t>
      </w:r>
      <w:r>
        <w:rPr>
          <w:b/>
        </w:rPr>
        <w:t>оборот организаций</w:t>
      </w:r>
      <w:r w:rsidRPr="00CC1553">
        <w:rPr>
          <w:b/>
        </w:rPr>
        <w:t xml:space="preserve"> </w:t>
      </w:r>
      <w:r w:rsidRPr="00CC1553">
        <w:t>включается стоимость отгруженных товаров собственного производства, стоимость выполненных собственными силами работ и услуг, а также выручка от продажи приобретенных на стороне товаров (без налога на добавленную стоимость, акцизов и других аналогичных обязательных платежей).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5D"/>
    <w:rsid w:val="00083FD3"/>
    <w:rsid w:val="00122DB8"/>
    <w:rsid w:val="00131C5D"/>
    <w:rsid w:val="001A3607"/>
    <w:rsid w:val="00344666"/>
    <w:rsid w:val="003E7EE1"/>
    <w:rsid w:val="00427E1D"/>
    <w:rsid w:val="005A1F9F"/>
    <w:rsid w:val="0088185C"/>
    <w:rsid w:val="00886568"/>
    <w:rsid w:val="00905CAA"/>
    <w:rsid w:val="0095629C"/>
    <w:rsid w:val="00A5758E"/>
    <w:rsid w:val="00B7362B"/>
    <w:rsid w:val="00CD3769"/>
    <w:rsid w:val="00DA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EF3CA"/>
  <w15:docId w15:val="{7E7E7E1D-0A6C-4E0E-9A19-BDD35F81D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DB8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E7EE1"/>
    <w:pPr>
      <w:tabs>
        <w:tab w:val="center" w:pos="4536"/>
        <w:tab w:val="right" w:pos="9072"/>
      </w:tabs>
    </w:pPr>
  </w:style>
  <w:style w:type="character" w:customStyle="1" w:styleId="a4">
    <w:name w:val="Нижний колонтитул Знак"/>
    <w:basedOn w:val="a0"/>
    <w:link w:val="a3"/>
    <w:rsid w:val="003E7EE1"/>
    <w:rPr>
      <w:rFonts w:ascii="Arial" w:eastAsia="Times New Roman" w:hAnsi="Arial" w:cs="Times New Roman"/>
      <w:szCs w:val="20"/>
      <w:lang w:eastAsia="ru-RU"/>
    </w:rPr>
  </w:style>
  <w:style w:type="paragraph" w:styleId="a5">
    <w:name w:val="Body Text"/>
    <w:basedOn w:val="a"/>
    <w:link w:val="a6"/>
    <w:rsid w:val="003E7EE1"/>
    <w:pPr>
      <w:ind w:firstLine="0"/>
      <w:jc w:val="left"/>
    </w:pPr>
    <w:rPr>
      <w:rFonts w:ascii="Times New Roman" w:hAnsi="Times New Roman"/>
      <w:i/>
      <w:sz w:val="24"/>
    </w:rPr>
  </w:style>
  <w:style w:type="character" w:customStyle="1" w:styleId="a6">
    <w:name w:val="Основной текст Знак"/>
    <w:basedOn w:val="a0"/>
    <w:link w:val="a5"/>
    <w:rsid w:val="003E7EE1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a7">
    <w:basedOn w:val="a"/>
    <w:next w:val="a8"/>
    <w:link w:val="a9"/>
    <w:qFormat/>
    <w:rsid w:val="003E7EE1"/>
    <w:pPr>
      <w:ind w:firstLine="0"/>
      <w:jc w:val="center"/>
    </w:pPr>
    <w:rPr>
      <w:rFonts w:asciiTheme="minorHAnsi" w:eastAsiaTheme="minorHAnsi" w:hAnsiTheme="minorHAnsi" w:cstheme="minorBidi"/>
      <w:b/>
      <w:szCs w:val="22"/>
      <w:lang w:eastAsia="en-US"/>
    </w:rPr>
  </w:style>
  <w:style w:type="character" w:customStyle="1" w:styleId="a9">
    <w:name w:val="Название Знак"/>
    <w:link w:val="a7"/>
    <w:rsid w:val="003E7EE1"/>
    <w:rPr>
      <w:b/>
      <w:sz w:val="22"/>
    </w:rPr>
  </w:style>
  <w:style w:type="paragraph" w:styleId="a8">
    <w:name w:val="Title"/>
    <w:basedOn w:val="a"/>
    <w:next w:val="a"/>
    <w:link w:val="aa"/>
    <w:uiPriority w:val="10"/>
    <w:qFormat/>
    <w:rsid w:val="003E7EE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8"/>
    <w:uiPriority w:val="10"/>
    <w:rsid w:val="003E7EE1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ab">
    <w:basedOn w:val="a"/>
    <w:next w:val="a8"/>
    <w:qFormat/>
    <w:rsid w:val="00905CAA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styleId="ac">
    <w:name w:val="Normal (Web)"/>
    <w:basedOn w:val="a"/>
    <w:rsid w:val="0088185C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styleId="ad">
    <w:name w:val="footnote text"/>
    <w:basedOn w:val="a"/>
    <w:link w:val="ae"/>
    <w:uiPriority w:val="99"/>
    <w:semiHidden/>
    <w:unhideWhenUsed/>
    <w:rsid w:val="00344666"/>
    <w:rPr>
      <w:sz w:val="20"/>
      <w:lang w:val="x-none"/>
    </w:rPr>
  </w:style>
  <w:style w:type="character" w:customStyle="1" w:styleId="ae">
    <w:name w:val="Текст сноски Знак"/>
    <w:basedOn w:val="a0"/>
    <w:link w:val="ad"/>
    <w:uiPriority w:val="99"/>
    <w:semiHidden/>
    <w:rsid w:val="00344666"/>
    <w:rPr>
      <w:rFonts w:ascii="Arial" w:eastAsia="Times New Roman" w:hAnsi="Arial" w:cs="Times New Roman"/>
      <w:sz w:val="20"/>
      <w:szCs w:val="20"/>
      <w:lang w:val="x-none" w:eastAsia="ru-RU"/>
    </w:rPr>
  </w:style>
  <w:style w:type="character" w:styleId="af">
    <w:name w:val="footnote reference"/>
    <w:uiPriority w:val="99"/>
    <w:semiHidden/>
    <w:unhideWhenUsed/>
    <w:rsid w:val="0034466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charts/_rels/chart1.xml.rels><?xml version="1.0" encoding="UTF-8" standalone="yes"?>
<Relationships xmlns="http://schemas.openxmlformats.org/package/2006/relationships"><Relationship Id="rId8" Type="http://schemas.openxmlformats.org/officeDocument/2006/relationships/image" Target="../media/image7.jpeg"/><Relationship Id="rId3" Type="http://schemas.openxmlformats.org/officeDocument/2006/relationships/image" Target="../media/image2.jpeg"/><Relationship Id="rId7" Type="http://schemas.openxmlformats.org/officeDocument/2006/relationships/image" Target="../media/image6.jpeg"/><Relationship Id="rId2" Type="http://schemas.openxmlformats.org/officeDocument/2006/relationships/image" Target="../media/image1.jpeg"/><Relationship Id="rId1" Type="http://schemas.openxmlformats.org/officeDocument/2006/relationships/themeOverride" Target="../theme/themeOverride1.xml"/><Relationship Id="rId6" Type="http://schemas.openxmlformats.org/officeDocument/2006/relationships/image" Target="../media/image5.jpeg"/><Relationship Id="rId5" Type="http://schemas.openxmlformats.org/officeDocument/2006/relationships/image" Target="../media/image4.jpeg"/><Relationship Id="rId10" Type="http://schemas.openxmlformats.org/officeDocument/2006/relationships/chartUserShapes" Target="../drawings/drawing1.xml"/><Relationship Id="rId4" Type="http://schemas.openxmlformats.org/officeDocument/2006/relationships/image" Target="../media/image3.jpeg"/><Relationship Id="rId9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6144926328653364"/>
          <c:y val="4.3650793650793704E-2"/>
          <c:w val="0.78278141158281145"/>
          <c:h val="0.53279071399497524"/>
        </c:manualLayout>
      </c:layout>
      <c:bar3DChart>
        <c:barDir val="bar"/>
        <c:grouping val="percent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Промышленное производство</c:v>
                </c:pt>
              </c:strCache>
            </c:strRef>
          </c:tx>
          <c:spPr>
            <a:blipFill>
              <a:blip xmlns:r="http://schemas.openxmlformats.org/officeDocument/2006/relationships" r:embed="rId2"/>
              <a:tile tx="0" ty="0" sx="100000" sy="100000" flip="none" algn="tl"/>
            </a:blip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9,2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505F-4F1D-9E81-009AD8080B3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12,4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05F-4F1D-9E81-009AD8080B37}"/>
                </c:ext>
              </c:extLst>
            </c:dLbl>
            <c:numFmt formatCode="\О\с\н\о\в\н\о\й" sourceLinked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Лист1!$B$2:$B$3</c:f>
              <c:numCache>
                <c:formatCode>#,#00</c:formatCode>
                <c:ptCount val="2"/>
                <c:pt idx="0">
                  <c:v>9.5</c:v>
                </c:pt>
                <c:pt idx="1">
                  <c:v>16.2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05F-4F1D-9E81-009AD8080B3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Строительство</c:v>
                </c:pt>
              </c:strCache>
            </c:strRef>
          </c:tx>
          <c:spPr>
            <a:blipFill>
              <a:blip xmlns:r="http://schemas.openxmlformats.org/officeDocument/2006/relationships" r:embed="rId3"/>
              <a:tile tx="0" ty="0" sx="100000" sy="100000" flip="none" algn="tl"/>
            </a:blip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6,6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05F-4F1D-9E81-009AD8080B3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5,0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505F-4F1D-9E81-009AD8080B37}"/>
                </c:ext>
              </c:extLst>
            </c:dLbl>
            <c:numFmt formatCode="\О\с\н\о\в\н\о\й" sourceLinked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Лист1!$C$2:$C$3</c:f>
              <c:numCache>
                <c:formatCode>#,#00</c:formatCode>
                <c:ptCount val="2"/>
                <c:pt idx="0">
                  <c:v>7.4</c:v>
                </c:pt>
                <c:pt idx="1">
                  <c:v>8.9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505F-4F1D-9E81-009AD8080B37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Оптовая и розничная торговля</c:v>
                </c:pt>
              </c:strCache>
            </c:strRef>
          </c:tx>
          <c:spPr>
            <a:blipFill>
              <a:blip xmlns:r="http://schemas.openxmlformats.org/officeDocument/2006/relationships" r:embed="rId4"/>
              <a:tile tx="0" ty="0" sx="100000" sy="100000" flip="none" algn="tl"/>
            </a:blip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69,1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505F-4F1D-9E81-009AD8080B3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72,6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505F-4F1D-9E81-009AD8080B37}"/>
                </c:ext>
              </c:extLst>
            </c:dLbl>
            <c:numFmt formatCode="\О\с\н\о\в\н\о\й" sourceLinked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Лист1!$D$2:$D$3</c:f>
              <c:numCache>
                <c:formatCode>#,#00</c:formatCode>
                <c:ptCount val="2"/>
                <c:pt idx="0">
                  <c:v>68.099999999999994</c:v>
                </c:pt>
                <c:pt idx="1">
                  <c:v>65.8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05F-4F1D-9E81-009AD8080B37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Транспортировка и хранение</c:v>
                </c:pt>
              </c:strCache>
            </c:strRef>
          </c:tx>
          <c:spPr>
            <a:blipFill>
              <a:blip xmlns:r="http://schemas.openxmlformats.org/officeDocument/2006/relationships" r:embed="rId5"/>
              <a:tile tx="0" ty="0" sx="100000" sy="100000" flip="none" algn="tl"/>
            </a:blip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-2.5867136978248002E-2"/>
                  <c:y val="-3.182179793158255E-3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/>
                      <a:t>4,4</a:t>
                    </a:r>
                  </a:p>
                </c:rich>
              </c:tx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505F-4F1D-9E81-009AD8080B37}"/>
                </c:ext>
              </c:extLst>
            </c:dLbl>
            <c:dLbl>
              <c:idx val="1"/>
              <c:layout>
                <c:manualLayout>
                  <c:x val="-2.4536882972823072E-2"/>
                  <c:y val="-6.4810529490659616E-2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/>
                      <a:t>4,2</a:t>
                    </a:r>
                  </a:p>
                </c:rich>
              </c:tx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505F-4F1D-9E81-009AD8080B37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Лист1!$E$2:$E$3</c:f>
              <c:numCache>
                <c:formatCode>#,#00</c:formatCode>
                <c:ptCount val="2"/>
                <c:pt idx="0">
                  <c:v>4.9000000000000004</c:v>
                </c:pt>
                <c:pt idx="1">
                  <c:v>4.7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505F-4F1D-9E81-009AD8080B37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Деятельность гостиниц и предприятий общественного питания</c:v>
                </c:pt>
              </c:strCache>
            </c:strRef>
          </c:tx>
          <c:spPr>
            <a:blipFill>
              <a:blip xmlns:r="http://schemas.openxmlformats.org/officeDocument/2006/relationships" r:embed="rId6"/>
              <a:tile tx="0" ty="0" sx="100000" sy="100000" flip="none" algn="tl"/>
            </a:blip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0"/>
                  <c:y val="-2.9339853300733496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1,7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505F-4F1D-9E81-009AD8080B37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Лист1!$F$2:$F$3</c:f>
              <c:numCache>
                <c:formatCode>#,#00</c:formatCode>
                <c:ptCount val="2"/>
                <c:pt idx="0">
                  <c:v>1.6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505F-4F1D-9E81-009AD8080B37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Деятельность по операциям с недвижимым имуществом</c:v>
                </c:pt>
              </c:strCache>
            </c:strRef>
          </c:tx>
          <c:spPr>
            <a:blipFill>
              <a:blip xmlns:r="http://schemas.openxmlformats.org/officeDocument/2006/relationships" r:embed="rId7"/>
              <a:tile tx="0" ty="0" sx="100000" sy="100000" flip="none" algn="tl"/>
            </a:blip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6.6555740432612314E-3"/>
                  <c:y val="6.1083880407369617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cs typeface="Times New Roman"/>
                      </a:rPr>
                      <a:t>2,4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505F-4F1D-9E81-009AD8080B37}"/>
                </c:ext>
              </c:extLst>
            </c:dLbl>
            <c:dLbl>
              <c:idx val="1"/>
              <c:layout>
                <c:manualLayout>
                  <c:x val="-1.3311074631572113E-2"/>
                  <c:y val="0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2,2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505F-4F1D-9E81-009AD8080B37}"/>
                </c:ext>
              </c:extLst>
            </c:dLbl>
            <c:numFmt formatCode="\О\с\н\о\в\н\о\й" sourceLinked="0"/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Лист1!$G$2:$G$3</c:f>
              <c:numCache>
                <c:formatCode>#,#00</c:formatCode>
                <c:ptCount val="2"/>
                <c:pt idx="0">
                  <c:v>2.1</c:v>
                </c:pt>
                <c:pt idx="1">
                  <c:v>1.4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505F-4F1D-9E81-009AD8080B37}"/>
            </c:ext>
          </c:extLst>
        </c:ser>
        <c:ser>
          <c:idx val="7"/>
          <c:order val="6"/>
          <c:tx>
            <c:strRef>
              <c:f>Лист1!$H$1</c:f>
              <c:strCache>
                <c:ptCount val="1"/>
                <c:pt idx="0">
                  <c:v>Деятельность профессиональная, научная и техническая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7.0546737213403876E-3"/>
                  <c:y val="-7.6372315035799471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2,6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505F-4F1D-9E81-009AD8080B37}"/>
                </c:ext>
              </c:extLst>
            </c:dLbl>
            <c:dLbl>
              <c:idx val="1"/>
              <c:layout>
                <c:manualLayout>
                  <c:x val="1.4109347442680775E-2"/>
                  <c:y val="-8.5918854415274457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0,8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505F-4F1D-9E81-009AD8080B37}"/>
                </c:ext>
              </c:extLst>
            </c:dLbl>
            <c:numFmt formatCode="\О\с\н\о\в\н\о\й" sourceLinked="0"/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Лист1!$H$2:$H$3</c:f>
              <c:numCache>
                <c:formatCode>#,#00</c:formatCode>
                <c:ptCount val="2"/>
                <c:pt idx="0">
                  <c:v>2.7</c:v>
                </c:pt>
                <c:pt idx="1">
                  <c:v>1.2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505F-4F1D-9E81-009AD8080B37}"/>
            </c:ext>
          </c:extLst>
        </c:ser>
        <c:ser>
          <c:idx val="6"/>
          <c:order val="7"/>
          <c:tx>
            <c:strRef>
              <c:f>Лист1!$I$1</c:f>
              <c:strCache>
                <c:ptCount val="1"/>
                <c:pt idx="0">
                  <c:v>Прочие виды экономической деятельности</c:v>
                </c:pt>
              </c:strCache>
            </c:strRef>
          </c:tx>
          <c:spPr>
            <a:blipFill>
              <a:blip xmlns:r="http://schemas.openxmlformats.org/officeDocument/2006/relationships" r:embed="rId8"/>
              <a:tile tx="0" ty="0" sx="100000" sy="100000" flip="none" algn="tl"/>
            </a:blip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5.6437389770723101E-2"/>
                  <c:y val="5.8339288934125023E-17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4,0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505F-4F1D-9E81-009AD8080B37}"/>
                </c:ext>
              </c:extLst>
            </c:dLbl>
            <c:dLbl>
              <c:idx val="1"/>
              <c:layout>
                <c:manualLayout>
                  <c:x val="4.7031158142269255E-2"/>
                  <c:y val="-9.5465393794749408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2,8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505F-4F1D-9E81-009AD8080B37}"/>
                </c:ext>
              </c:extLst>
            </c:dLbl>
            <c:numFmt formatCode="\О\с\н\о\в\н\о\й" sourceLinked="0"/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Лист1!$I$2:$I$3</c:f>
              <c:numCache>
                <c:formatCode>#,#00</c:formatCode>
                <c:ptCount val="2"/>
                <c:pt idx="0">
                  <c:v>3.7</c:v>
                </c:pt>
                <c:pt idx="1">
                  <c:v>1.8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6-505F-4F1D-9E81-009AD8080B3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456967776"/>
        <c:axId val="1"/>
        <c:axId val="0"/>
      </c:bar3DChart>
      <c:catAx>
        <c:axId val="45696777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crossAx val="1"/>
        <c:crosses val="autoZero"/>
        <c:auto val="1"/>
        <c:lblAlgn val="ctr"/>
        <c:lblOffset val="0"/>
        <c:noMultiLvlLbl val="0"/>
      </c:catAx>
      <c:valAx>
        <c:axId val="1"/>
        <c:scaling>
          <c:orientation val="minMax"/>
        </c:scaling>
        <c:delete val="0"/>
        <c:axPos val="b"/>
        <c:numFmt formatCode="0%" sourceLinked="1"/>
        <c:majorTickMark val="out"/>
        <c:minorTickMark val="none"/>
        <c:tickLblPos val="nextTo"/>
        <c:crossAx val="456967776"/>
        <c:crosses val="autoZero"/>
        <c:crossBetween val="between"/>
      </c:valAx>
      <c:spPr>
        <a:noFill/>
        <a:ln w="22655">
          <a:noFill/>
        </a:ln>
      </c:spPr>
    </c:plotArea>
    <c:legend>
      <c:legendPos val="r"/>
      <c:layout>
        <c:manualLayout>
          <c:xMode val="edge"/>
          <c:yMode val="edge"/>
          <c:x val="0"/>
          <c:y val="0.68016630948654355"/>
          <c:w val="1"/>
          <c:h val="0.31983369051345645"/>
        </c:manualLayout>
      </c:layout>
      <c:overlay val="0"/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9">
    <c:autoUpdate val="0"/>
  </c:externalData>
  <c:userShapes r:id="rId10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0.82338</cdr:x>
      <cdr:y>0.25123</cdr:y>
    </cdr:from>
    <cdr:to>
      <cdr:x>0.86413</cdr:x>
      <cdr:y>0.29659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4448175" y="1009650"/>
          <a:ext cx="216000" cy="180000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ysClr val="windowText" lastClr="000000"/>
          </a:solidFill>
        </a:ln>
      </cdr:spPr>
      <cdr:txBody>
        <a:bodyPr xmlns:a="http://schemas.openxmlformats.org/drawingml/2006/main" vertOverflow="clip" wrap="square" lIns="0" tIns="0" rIns="0" bIns="0" rtlCol="0" anchor="ctr" anchorCtr="0"/>
        <a:lstStyle xmlns:a="http://schemas.openxmlformats.org/drawingml/2006/main"/>
        <a:p xmlns:a="http://schemas.openxmlformats.org/drawingml/2006/main">
          <a:pPr algn="ctr"/>
          <a:r>
            <a:rPr lang="ru-RU" sz="1000">
              <a:latin typeface="Times New Roman" pitchFamily="18" charset="0"/>
              <a:cs typeface="Times New Roman" pitchFamily="18" charset="0"/>
            </a:rPr>
            <a:t>0,0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835</Words>
  <Characters>4763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6</cp:revision>
  <dcterms:created xsi:type="dcterms:W3CDTF">2021-02-02T09:48:00Z</dcterms:created>
  <dcterms:modified xsi:type="dcterms:W3CDTF">2021-02-02T11:10:00Z</dcterms:modified>
</cp:coreProperties>
</file>