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CC3" w:rsidRPr="002269D8" w:rsidRDefault="00A54CC3" w:rsidP="00A54CC3">
      <w:pPr>
        <w:spacing w:line="276" w:lineRule="auto"/>
        <w:ind w:firstLine="567"/>
        <w:rPr>
          <w:szCs w:val="22"/>
        </w:rPr>
      </w:pPr>
      <w:r>
        <w:rPr>
          <w:sz w:val="24"/>
          <w:szCs w:val="24"/>
        </w:rPr>
        <w:t>К</w:t>
      </w:r>
      <w:r w:rsidRPr="00C2556F">
        <w:rPr>
          <w:sz w:val="24"/>
          <w:szCs w:val="24"/>
        </w:rPr>
        <w:t xml:space="preserve"> концу сентября 2020 года динамика оборота малых предприятий сохранила отрицательное значение. Так по</w:t>
      </w:r>
      <w:r w:rsidRPr="00C2556F">
        <w:rPr>
          <w:rFonts w:eastAsia="Calibri"/>
          <w:iCs/>
          <w:sz w:val="24"/>
          <w:szCs w:val="24"/>
          <w:lang w:eastAsia="en-US"/>
        </w:rPr>
        <w:t xml:space="preserve"> итогам девяти месяцев </w:t>
      </w:r>
      <w:r w:rsidRPr="00C2556F">
        <w:rPr>
          <w:b/>
          <w:sz w:val="24"/>
          <w:szCs w:val="24"/>
        </w:rPr>
        <w:t>оборот малых предприятий и организаций</w:t>
      </w:r>
      <w:r w:rsidRPr="00C2556F">
        <w:rPr>
          <w:rStyle w:val="af"/>
          <w:b/>
          <w:sz w:val="24"/>
          <w:szCs w:val="24"/>
        </w:rPr>
        <w:footnoteReference w:id="1"/>
      </w:r>
      <w:r w:rsidRPr="00C2556F">
        <w:rPr>
          <w:rFonts w:eastAsia="Calibri"/>
          <w:iCs/>
          <w:sz w:val="24"/>
          <w:szCs w:val="24"/>
          <w:lang w:eastAsia="en-US"/>
        </w:rPr>
        <w:t xml:space="preserve"> г. Ростова-на-Дону составил 240747,6 млн. рублей, снизившись к уровню января-сентября 2019 года на 8,2</w:t>
      </w:r>
      <w:r>
        <w:rPr>
          <w:rFonts w:eastAsia="Calibri"/>
          <w:iCs/>
          <w:sz w:val="24"/>
          <w:szCs w:val="24"/>
          <w:lang w:eastAsia="en-US"/>
        </w:rPr>
        <w:t xml:space="preserve"> процента, в то время как результаты первого полугодия были ниже прошлогодних на 6,4 процента</w:t>
      </w:r>
      <w:r w:rsidRPr="00C2556F">
        <w:rPr>
          <w:rFonts w:eastAsia="Calibri"/>
          <w:iCs/>
          <w:sz w:val="24"/>
          <w:szCs w:val="24"/>
          <w:lang w:eastAsia="en-US"/>
        </w:rPr>
        <w:t>.</w:t>
      </w:r>
      <w:r w:rsidRPr="00D81E0F">
        <w:rPr>
          <w:rFonts w:eastAsia="Calibri"/>
          <w:iCs/>
          <w:color w:val="FF0000"/>
          <w:sz w:val="24"/>
          <w:szCs w:val="24"/>
          <w:lang w:eastAsia="en-US"/>
        </w:rPr>
        <w:t xml:space="preserve"> </w:t>
      </w:r>
      <w:r w:rsidRPr="00474C0E">
        <w:rPr>
          <w:sz w:val="24"/>
          <w:szCs w:val="24"/>
        </w:rPr>
        <w:t>Напомним, что в первом ква</w:t>
      </w:r>
      <w:r w:rsidRPr="00474C0E">
        <w:rPr>
          <w:sz w:val="24"/>
          <w:szCs w:val="24"/>
        </w:rPr>
        <w:t>р</w:t>
      </w:r>
      <w:r w:rsidRPr="00474C0E">
        <w:rPr>
          <w:sz w:val="24"/>
          <w:szCs w:val="24"/>
        </w:rPr>
        <w:t xml:space="preserve">тале организации </w:t>
      </w:r>
      <w:r>
        <w:rPr>
          <w:sz w:val="24"/>
          <w:szCs w:val="24"/>
        </w:rPr>
        <w:t>малого бизнеса</w:t>
      </w:r>
      <w:r w:rsidRPr="00474C0E">
        <w:rPr>
          <w:sz w:val="24"/>
          <w:szCs w:val="24"/>
        </w:rPr>
        <w:t xml:space="preserve"> нарастили свои обороты к январю-марту 2019 г</w:t>
      </w:r>
      <w:r w:rsidRPr="00474C0E">
        <w:rPr>
          <w:sz w:val="24"/>
          <w:szCs w:val="24"/>
        </w:rPr>
        <w:t>о</w:t>
      </w:r>
      <w:r w:rsidRPr="00474C0E">
        <w:rPr>
          <w:sz w:val="24"/>
          <w:szCs w:val="24"/>
        </w:rPr>
        <w:t xml:space="preserve">да на </w:t>
      </w:r>
      <w:r>
        <w:rPr>
          <w:sz w:val="24"/>
          <w:szCs w:val="24"/>
        </w:rPr>
        <w:t>1,3</w:t>
      </w:r>
      <w:r w:rsidRPr="00474C0E">
        <w:rPr>
          <w:sz w:val="24"/>
          <w:szCs w:val="24"/>
        </w:rPr>
        <w:t xml:space="preserve"> процента.</w:t>
      </w:r>
    </w:p>
    <w:p w:rsidR="00A54CC3" w:rsidRDefault="00A54CC3" w:rsidP="00A54CC3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FD19C0">
        <w:rPr>
          <w:rFonts w:eastAsia="Calibri"/>
          <w:iCs/>
          <w:sz w:val="24"/>
          <w:szCs w:val="24"/>
          <w:lang w:eastAsia="en-US"/>
        </w:rPr>
        <w:t>В целом наблюдаемая негативная динамика показателя оборота малых предприятий обусловлена главным образом сокращением оборота организаций оптовой и розничной торговли, причем в основном занимающихся оптовыми продажами пищевых продуктов, напитков и табачных изделий, а также непродовольственных потребительских товаров</w:t>
      </w:r>
      <w:r>
        <w:rPr>
          <w:rFonts w:eastAsia="Calibri"/>
          <w:iCs/>
          <w:sz w:val="24"/>
          <w:szCs w:val="24"/>
          <w:lang w:eastAsia="en-US"/>
        </w:rPr>
        <w:t>.</w:t>
      </w:r>
    </w:p>
    <w:p w:rsidR="00A54CC3" w:rsidRDefault="00A54CC3" w:rsidP="00A54C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A54CC3" w:rsidRPr="0099508D" w:rsidRDefault="00A54CC3" w:rsidP="00A54CC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  <w:r w:rsidRPr="0099508D">
        <w:rPr>
          <w:sz w:val="24"/>
          <w:szCs w:val="24"/>
        </w:rPr>
        <w:t xml:space="preserve">Кроме того, по сравнению с прошлым годом существенно сократился оборот малых предприятий сектора транспортировки и хранения (на 21,2%), что связано, в основном, с сокращением оборота предприятий, оказывающих логистические услуги, включая услуги складского хранения, грузоперевозок. На 25,4 процента уменьшился оборот малых организаций, занимающихся деятельностью по операциям с недвижимостью (из-за предприятий предоставляющих </w:t>
      </w:r>
      <w:proofErr w:type="gramStart"/>
      <w:r w:rsidRPr="0099508D">
        <w:rPr>
          <w:sz w:val="24"/>
          <w:szCs w:val="24"/>
        </w:rPr>
        <w:t>услуги  аренды</w:t>
      </w:r>
      <w:proofErr w:type="gramEnd"/>
      <w:r w:rsidRPr="0099508D">
        <w:rPr>
          <w:sz w:val="24"/>
          <w:szCs w:val="24"/>
        </w:rPr>
        <w:t xml:space="preserve"> и управления собственным или арендованным недвижимым имуществом). </w:t>
      </w:r>
    </w:p>
    <w:p w:rsidR="00A54CC3" w:rsidRDefault="00A54CC3" w:rsidP="00A54CC3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</w:p>
    <w:p w:rsidR="00A54CC3" w:rsidRPr="00A52AC4" w:rsidRDefault="00A54CC3" w:rsidP="00A54CC3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A52AC4">
        <w:rPr>
          <w:b/>
          <w:sz w:val="24"/>
          <w:szCs w:val="24"/>
        </w:rPr>
        <w:t xml:space="preserve">Оборот малых (без </w:t>
      </w:r>
      <w:proofErr w:type="spellStart"/>
      <w:r w:rsidRPr="00A52AC4">
        <w:rPr>
          <w:b/>
          <w:sz w:val="24"/>
          <w:szCs w:val="24"/>
        </w:rPr>
        <w:t>микропредприятий</w:t>
      </w:r>
      <w:proofErr w:type="spellEnd"/>
      <w:r w:rsidRPr="00A52AC4">
        <w:rPr>
          <w:b/>
          <w:sz w:val="24"/>
          <w:szCs w:val="24"/>
        </w:rPr>
        <w:t>) г. Ростова-на-Дону в разрезе основных видов экон</w:t>
      </w:r>
      <w:r w:rsidRPr="00A52AC4">
        <w:rPr>
          <w:b/>
          <w:sz w:val="24"/>
          <w:szCs w:val="24"/>
        </w:rPr>
        <w:t>о</w:t>
      </w:r>
      <w:r w:rsidRPr="00A52AC4">
        <w:rPr>
          <w:b/>
          <w:sz w:val="24"/>
          <w:szCs w:val="24"/>
        </w:rPr>
        <w:t>мической деятельности</w:t>
      </w:r>
    </w:p>
    <w:p w:rsidR="00A54CC3" w:rsidRPr="00A52AC4" w:rsidRDefault="00A54CC3" w:rsidP="00A54CC3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A54CC3" w:rsidRPr="00A52AC4" w:rsidTr="00C6180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A52AC4" w:rsidRDefault="00A54CC3" w:rsidP="00C6180B">
            <w:pPr>
              <w:pStyle w:val="af0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A52AC4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A52AC4">
              <w:rPr>
                <w:rFonts w:ascii="Arial" w:hAnsi="Arial" w:cs="Arial"/>
                <w:b w:val="0"/>
                <w:i/>
                <w:lang w:val="ru-RU"/>
              </w:rPr>
              <w:t xml:space="preserve">Январь-сентябрь </w:t>
            </w:r>
          </w:p>
          <w:p w:rsidR="00A54CC3" w:rsidRPr="00A52AC4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A52AC4">
              <w:rPr>
                <w:rFonts w:ascii="Arial" w:hAnsi="Arial" w:cs="Arial"/>
                <w:b w:val="0"/>
                <w:i/>
                <w:lang w:val="ru-RU"/>
              </w:rPr>
              <w:t>2020 года</w:t>
            </w:r>
            <w:r w:rsidRPr="00A52AC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52AC4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A52AC4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A52AC4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A52AC4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A54CC3" w:rsidRPr="00A52AC4" w:rsidRDefault="00A54CC3" w:rsidP="00C6180B">
            <w:pPr>
              <w:pStyle w:val="af0"/>
              <w:rPr>
                <w:rFonts w:ascii="Arial" w:hAnsi="Arial" w:cs="Arial"/>
                <w:b w:val="0"/>
              </w:rPr>
            </w:pPr>
            <w:r w:rsidRPr="00A52AC4">
              <w:rPr>
                <w:rFonts w:ascii="Arial" w:hAnsi="Arial" w:cs="Arial"/>
                <w:b w:val="0"/>
                <w:i/>
                <w:lang w:val="ru-RU"/>
              </w:rPr>
              <w:t xml:space="preserve"> 2019 года</w:t>
            </w:r>
            <w:r w:rsidRPr="00A52AC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52AC4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A52AC4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CC3" w:rsidRPr="00A52AC4" w:rsidRDefault="00A54CC3" w:rsidP="00C6180B">
            <w:pPr>
              <w:pStyle w:val="af0"/>
              <w:rPr>
                <w:rFonts w:ascii="Arial" w:hAnsi="Arial" w:cs="Arial"/>
                <w:b w:val="0"/>
              </w:rPr>
            </w:pPr>
            <w:r w:rsidRPr="00A52AC4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52AC4">
              <w:rPr>
                <w:rFonts w:ascii="Arial" w:hAnsi="Arial" w:cs="Arial"/>
                <w:b w:val="0"/>
                <w:i/>
              </w:rPr>
              <w:t>о</w:t>
            </w:r>
            <w:r w:rsidRPr="00A52AC4">
              <w:rPr>
                <w:rFonts w:ascii="Arial" w:hAnsi="Arial" w:cs="Arial"/>
                <w:b w:val="0"/>
                <w:i/>
              </w:rPr>
              <w:t>го года</w:t>
            </w:r>
            <w:r w:rsidRPr="00A52AC4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52AC4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A54CC3" w:rsidRPr="00490725" w:rsidTr="00C6180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A54CC3" w:rsidRPr="00490725" w:rsidRDefault="00A54CC3" w:rsidP="00C6180B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490725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240747,6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262324,9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91,8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490725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490725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490725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23433,9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24197,8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96,8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ind w:firstLine="0"/>
              <w:jc w:val="left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из него:</w:t>
            </w:r>
          </w:p>
          <w:p w:rsidR="00A54CC3" w:rsidRPr="00490725" w:rsidRDefault="00A54CC3" w:rsidP="00C6180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обрабатывающие производс</w:t>
            </w:r>
            <w:r w:rsidRPr="00490725">
              <w:rPr>
                <w:rFonts w:cs="Arial"/>
                <w:sz w:val="20"/>
              </w:rPr>
              <w:t>т</w:t>
            </w:r>
            <w:r w:rsidRPr="00490725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20802,3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22031,3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94,4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490725">
              <w:rPr>
                <w:rFonts w:cs="Arial"/>
                <w:iCs/>
                <w:sz w:val="20"/>
              </w:rPr>
              <w:t>строител</w:t>
            </w:r>
            <w:r w:rsidRPr="00490725">
              <w:rPr>
                <w:rFonts w:cs="Arial"/>
                <w:iCs/>
                <w:sz w:val="20"/>
              </w:rPr>
              <w:t>ь</w:t>
            </w:r>
            <w:r w:rsidRPr="00490725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14097,5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16453,8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85,7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490725">
              <w:rPr>
                <w:rFonts w:cs="Arial"/>
                <w:sz w:val="20"/>
              </w:rPr>
              <w:t>о</w:t>
            </w:r>
            <w:r w:rsidRPr="00490725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169958,3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182113,1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93,3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транспортировка и хран</w:t>
            </w:r>
            <w:r w:rsidRPr="00490725">
              <w:rPr>
                <w:rFonts w:cs="Arial"/>
                <w:sz w:val="20"/>
              </w:rPr>
              <w:t>е</w:t>
            </w:r>
            <w:r w:rsidRPr="00490725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8745,9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11099,8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78,8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490725">
              <w:rPr>
                <w:rFonts w:cs="Arial"/>
                <w:sz w:val="20"/>
              </w:rPr>
              <w:t>а</w:t>
            </w:r>
            <w:r w:rsidRPr="00490725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2920,8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4153,1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70,3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490725">
              <w:rPr>
                <w:rFonts w:cs="Arial"/>
                <w:sz w:val="20"/>
              </w:rPr>
              <w:t>е</w:t>
            </w:r>
            <w:r w:rsidRPr="00490725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4299,6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5767,4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74,6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490725">
              <w:rPr>
                <w:rFonts w:cs="Arial"/>
                <w:sz w:val="20"/>
              </w:rPr>
              <w:t>е</w:t>
            </w:r>
            <w:r w:rsidRPr="00490725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6235,6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6679,3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93,4</w:t>
            </w:r>
          </w:p>
        </w:tc>
      </w:tr>
      <w:tr w:rsidR="00A54CC3" w:rsidRPr="00490725" w:rsidTr="00C6180B">
        <w:tc>
          <w:tcPr>
            <w:tcW w:w="3369" w:type="dxa"/>
            <w:vAlign w:val="center"/>
          </w:tcPr>
          <w:p w:rsidR="00A54CC3" w:rsidRPr="00490725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490725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11056,0</w:t>
            </w:r>
          </w:p>
        </w:tc>
        <w:tc>
          <w:tcPr>
            <w:tcW w:w="1843" w:type="dxa"/>
            <w:vAlign w:val="center"/>
          </w:tcPr>
          <w:p w:rsidR="00A54CC3" w:rsidRPr="00490725" w:rsidRDefault="00A54CC3" w:rsidP="00C6180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11860,6</w:t>
            </w:r>
          </w:p>
        </w:tc>
        <w:tc>
          <w:tcPr>
            <w:tcW w:w="2410" w:type="dxa"/>
            <w:vAlign w:val="center"/>
          </w:tcPr>
          <w:p w:rsidR="00A54CC3" w:rsidRPr="00490725" w:rsidRDefault="00A54CC3" w:rsidP="00C6180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490725">
              <w:rPr>
                <w:rFonts w:cs="Arial"/>
                <w:sz w:val="20"/>
              </w:rPr>
              <w:t>93,2</w:t>
            </w:r>
          </w:p>
        </w:tc>
      </w:tr>
    </w:tbl>
    <w:p w:rsidR="00A54CC3" w:rsidRPr="00E900AC" w:rsidRDefault="00A54CC3" w:rsidP="00A54CC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900AC">
        <w:rPr>
          <w:sz w:val="20"/>
          <w:vertAlign w:val="superscript"/>
        </w:rPr>
        <w:t>______________________________________________________________</w:t>
      </w:r>
    </w:p>
    <w:p w:rsidR="00A54CC3" w:rsidRPr="00E900AC" w:rsidRDefault="00A54CC3" w:rsidP="00A54CC3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E900AC">
        <w:rPr>
          <w:sz w:val="20"/>
          <w:vertAlign w:val="superscript"/>
        </w:rPr>
        <w:t xml:space="preserve">1     </w:t>
      </w:r>
      <w:r w:rsidRPr="00E900AC">
        <w:rPr>
          <w:rFonts w:cs="Arial"/>
          <w:sz w:val="18"/>
          <w:szCs w:val="18"/>
        </w:rPr>
        <w:t xml:space="preserve">По данным текущих наблюдений.   </w:t>
      </w:r>
    </w:p>
    <w:p w:rsidR="00A54CC3" w:rsidRPr="00E900AC" w:rsidRDefault="00A54CC3" w:rsidP="00A54CC3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E900AC">
        <w:rPr>
          <w:rFonts w:cs="Arial"/>
          <w:i/>
          <w:sz w:val="18"/>
          <w:szCs w:val="18"/>
          <w:vertAlign w:val="superscript"/>
        </w:rPr>
        <w:t xml:space="preserve">2 </w:t>
      </w:r>
      <w:r w:rsidRPr="00E900AC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E900AC">
        <w:rPr>
          <w:rFonts w:cs="Arial"/>
          <w:sz w:val="18"/>
          <w:szCs w:val="18"/>
        </w:rPr>
        <w:t>ми</w:t>
      </w:r>
      <w:r w:rsidRPr="00E900AC">
        <w:rPr>
          <w:rFonts w:cs="Arial"/>
          <w:sz w:val="18"/>
          <w:szCs w:val="18"/>
        </w:rPr>
        <w:t>к</w:t>
      </w:r>
      <w:r w:rsidRPr="00E900AC">
        <w:rPr>
          <w:rFonts w:cs="Arial"/>
          <w:sz w:val="18"/>
          <w:szCs w:val="18"/>
        </w:rPr>
        <w:t>ропредприятий</w:t>
      </w:r>
      <w:proofErr w:type="spellEnd"/>
      <w:r w:rsidRPr="00E900AC">
        <w:rPr>
          <w:rFonts w:cs="Arial"/>
          <w:sz w:val="18"/>
          <w:szCs w:val="18"/>
        </w:rPr>
        <w:t xml:space="preserve">). </w:t>
      </w:r>
    </w:p>
    <w:p w:rsidR="00A54CC3" w:rsidRDefault="00A54CC3" w:rsidP="00A54CC3">
      <w:pPr>
        <w:tabs>
          <w:tab w:val="left" w:pos="567"/>
        </w:tabs>
        <w:spacing w:line="276" w:lineRule="auto"/>
        <w:ind w:firstLine="567"/>
        <w:jc w:val="center"/>
        <w:rPr>
          <w:sz w:val="24"/>
          <w:szCs w:val="24"/>
        </w:rPr>
      </w:pPr>
    </w:p>
    <w:p w:rsidR="00A54CC3" w:rsidRPr="00574DDC" w:rsidRDefault="00A54CC3" w:rsidP="00A54CC3">
      <w:pPr>
        <w:tabs>
          <w:tab w:val="left" w:pos="567"/>
        </w:tabs>
        <w:spacing w:line="276" w:lineRule="auto"/>
        <w:ind w:firstLine="567"/>
        <w:rPr>
          <w:rFonts w:eastAsia="Calibri"/>
          <w:iCs/>
          <w:sz w:val="24"/>
          <w:szCs w:val="24"/>
          <w:lang w:eastAsia="en-US"/>
        </w:rPr>
      </w:pPr>
      <w:r w:rsidRPr="00574DDC">
        <w:rPr>
          <w:sz w:val="24"/>
          <w:szCs w:val="24"/>
        </w:rPr>
        <w:lastRenderedPageBreak/>
        <w:t xml:space="preserve">Структура формирования оборота среднего и малого бизнеса несколько отличается от распределения числа предприятий по видам деятельности. Так основной вклад в оборот малых и средних предприятий вносят предприятия торговли – 70,6 и 61,9 процента, соответственно. Второе место по значимости занимают предприятия промышленного сектора, на долю которых приходится 17,6 процента оборота средних предприятий и 9,7 процентов оборота малых предприятий.  </w:t>
      </w:r>
      <w:r>
        <w:rPr>
          <w:sz w:val="24"/>
          <w:szCs w:val="24"/>
        </w:rPr>
        <w:t>Немногим более</w:t>
      </w:r>
      <w:r w:rsidRPr="00574DDC">
        <w:rPr>
          <w:sz w:val="24"/>
          <w:szCs w:val="24"/>
        </w:rPr>
        <w:t xml:space="preserve"> 6 процентов в структуре </w:t>
      </w:r>
      <w:proofErr w:type="gramStart"/>
      <w:r w:rsidRPr="00574DDC">
        <w:rPr>
          <w:sz w:val="24"/>
          <w:szCs w:val="24"/>
        </w:rPr>
        <w:t>оборота  малых</w:t>
      </w:r>
      <w:proofErr w:type="gramEnd"/>
      <w:r w:rsidRPr="00574DDC">
        <w:rPr>
          <w:sz w:val="24"/>
          <w:szCs w:val="24"/>
        </w:rPr>
        <w:t xml:space="preserve"> предприятий и 6,2 процента средних предприятий приходится на организации, осуществляющие строительную деятельность. </w:t>
      </w:r>
      <w:r w:rsidRPr="00574DDC">
        <w:rPr>
          <w:rFonts w:eastAsia="Calibri"/>
          <w:iCs/>
          <w:sz w:val="24"/>
          <w:szCs w:val="24"/>
          <w:lang w:eastAsia="en-US"/>
        </w:rPr>
        <w:t>Структура распределения оборота малых и средних предприятий по видам экономической деятельности приведена на рисунке.</w:t>
      </w:r>
    </w:p>
    <w:p w:rsidR="00A54CC3" w:rsidRDefault="00A54CC3" w:rsidP="00A54CC3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A54CC3" w:rsidRPr="00D81E0F" w:rsidRDefault="00A54CC3" w:rsidP="00A54CC3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A54CC3" w:rsidRPr="00762CD5" w:rsidRDefault="00A54CC3" w:rsidP="00A54CC3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762CD5">
        <w:rPr>
          <w:b/>
          <w:sz w:val="24"/>
          <w:szCs w:val="24"/>
        </w:rPr>
        <w:t xml:space="preserve">Оборот малых (без </w:t>
      </w:r>
      <w:proofErr w:type="spellStart"/>
      <w:r w:rsidRPr="00762CD5">
        <w:rPr>
          <w:b/>
          <w:sz w:val="24"/>
          <w:szCs w:val="24"/>
        </w:rPr>
        <w:t>микропредприятий</w:t>
      </w:r>
      <w:proofErr w:type="spellEnd"/>
      <w:r w:rsidRPr="00762CD5">
        <w:rPr>
          <w:b/>
          <w:sz w:val="24"/>
          <w:szCs w:val="24"/>
        </w:rPr>
        <w:t>) и</w:t>
      </w:r>
    </w:p>
    <w:p w:rsidR="00A54CC3" w:rsidRPr="00762CD5" w:rsidRDefault="00A54CC3" w:rsidP="00A54CC3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762CD5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A54CC3" w:rsidRPr="00762CD5" w:rsidRDefault="00A54CC3" w:rsidP="00A54CC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762CD5">
        <w:rPr>
          <w:b/>
          <w:sz w:val="24"/>
          <w:szCs w:val="24"/>
        </w:rPr>
        <w:t>экономической деятельности за январь-сентябрь 2020 года</w:t>
      </w:r>
    </w:p>
    <w:p w:rsidR="00A54CC3" w:rsidRPr="00762CD5" w:rsidRDefault="00A54CC3" w:rsidP="00A54CC3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sz w:val="24"/>
          <w:szCs w:val="24"/>
        </w:rPr>
      </w:pPr>
      <w:r w:rsidRPr="00762CD5">
        <w:rPr>
          <w:b/>
          <w:sz w:val="24"/>
          <w:szCs w:val="24"/>
        </w:rPr>
        <w:tab/>
      </w:r>
      <w:r w:rsidRPr="00762CD5">
        <w:rPr>
          <w:sz w:val="24"/>
          <w:szCs w:val="24"/>
        </w:rPr>
        <w:t xml:space="preserve">         (в процентах)</w:t>
      </w:r>
    </w:p>
    <w:p w:rsidR="00A54CC3" w:rsidRPr="00D81E0F" w:rsidRDefault="00A54CC3" w:rsidP="00A54CC3">
      <w:pPr>
        <w:tabs>
          <w:tab w:val="left" w:pos="567"/>
        </w:tabs>
        <w:spacing w:line="276" w:lineRule="auto"/>
        <w:rPr>
          <w:rFonts w:eastAsia="Calibri"/>
          <w:iCs/>
          <w:color w:val="FF0000"/>
          <w:sz w:val="24"/>
          <w:szCs w:val="24"/>
          <w:lang w:eastAsia="en-US"/>
        </w:rPr>
      </w:pPr>
      <w:r w:rsidRPr="00D81E0F">
        <w:rPr>
          <w:rFonts w:cs="Arial"/>
          <w:i/>
          <w:noProof/>
          <w:color w:val="FF0000"/>
          <w:sz w:val="20"/>
        </w:rPr>
        <w:drawing>
          <wp:inline distT="0" distB="0" distL="0" distR="0">
            <wp:extent cx="5719445" cy="332105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A54CC3" w:rsidRDefault="00A54CC3" w:rsidP="00A54CC3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</w:p>
    <w:p w:rsidR="00A54CC3" w:rsidRDefault="00A54CC3" w:rsidP="00A54CC3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</w:p>
    <w:p w:rsidR="00A54CC3" w:rsidRPr="00E668E9" w:rsidRDefault="00A54CC3" w:rsidP="00A54CC3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  <w:r>
        <w:rPr>
          <w:rFonts w:ascii="Arial" w:hAnsi="Arial" w:cs="Arial"/>
          <w:i w:val="0"/>
          <w:szCs w:val="24"/>
        </w:rPr>
        <w:t>Что касается средних предприятий города</w:t>
      </w:r>
      <w:r w:rsidRPr="00E668E9">
        <w:rPr>
          <w:rFonts w:ascii="Arial" w:hAnsi="Arial" w:cs="Arial"/>
          <w:i w:val="0"/>
          <w:szCs w:val="24"/>
        </w:rPr>
        <w:t xml:space="preserve">, </w:t>
      </w:r>
      <w:r>
        <w:rPr>
          <w:rFonts w:ascii="Arial" w:hAnsi="Arial" w:cs="Arial"/>
          <w:i w:val="0"/>
          <w:szCs w:val="24"/>
        </w:rPr>
        <w:t xml:space="preserve">то их </w:t>
      </w:r>
      <w:r w:rsidRPr="00E668E9">
        <w:rPr>
          <w:rFonts w:ascii="Arial" w:hAnsi="Arial" w:cs="Arial"/>
          <w:i w:val="0"/>
          <w:szCs w:val="24"/>
        </w:rPr>
        <w:t>оборот увеличился по сравнению с показателем годичной давности на 10,7 процента и составил 71908,1 млн. рублей, причем рост темпов оборота отмеч</w:t>
      </w:r>
      <w:r>
        <w:rPr>
          <w:rFonts w:ascii="Arial" w:hAnsi="Arial" w:cs="Arial"/>
          <w:i w:val="0"/>
          <w:szCs w:val="24"/>
        </w:rPr>
        <w:t>ен</w:t>
      </w:r>
      <w:r w:rsidRPr="00E668E9">
        <w:rPr>
          <w:rFonts w:ascii="Arial" w:hAnsi="Arial" w:cs="Arial"/>
          <w:i w:val="0"/>
          <w:szCs w:val="24"/>
        </w:rPr>
        <w:t xml:space="preserve"> практически по всем основным видам деятельности. Данная ситуация диаметрально отличается </w:t>
      </w:r>
      <w:proofErr w:type="gramStart"/>
      <w:r w:rsidRPr="00E668E9">
        <w:rPr>
          <w:rFonts w:ascii="Arial" w:hAnsi="Arial" w:cs="Arial"/>
          <w:i w:val="0"/>
          <w:szCs w:val="24"/>
        </w:rPr>
        <w:t>от  ситуации</w:t>
      </w:r>
      <w:proofErr w:type="gramEnd"/>
      <w:r w:rsidRPr="00E668E9">
        <w:rPr>
          <w:rFonts w:ascii="Arial" w:hAnsi="Arial" w:cs="Arial"/>
          <w:i w:val="0"/>
          <w:szCs w:val="24"/>
        </w:rPr>
        <w:t>, сложившейся в 1 полугодии текущего года, когда все сферы деятельности демонст</w:t>
      </w:r>
      <w:r>
        <w:rPr>
          <w:rFonts w:ascii="Arial" w:hAnsi="Arial" w:cs="Arial"/>
          <w:i w:val="0"/>
          <w:szCs w:val="24"/>
        </w:rPr>
        <w:t>ри</w:t>
      </w:r>
      <w:r w:rsidRPr="00E668E9">
        <w:rPr>
          <w:rFonts w:ascii="Arial" w:hAnsi="Arial" w:cs="Arial"/>
          <w:i w:val="0"/>
          <w:szCs w:val="24"/>
        </w:rPr>
        <w:t xml:space="preserve">ровали отрицательные </w:t>
      </w:r>
      <w:r>
        <w:rPr>
          <w:rFonts w:ascii="Arial" w:hAnsi="Arial" w:cs="Arial"/>
          <w:i w:val="0"/>
          <w:szCs w:val="24"/>
        </w:rPr>
        <w:t>результаты деятельности</w:t>
      </w:r>
      <w:r w:rsidRPr="00E668E9">
        <w:rPr>
          <w:rFonts w:ascii="Arial" w:hAnsi="Arial" w:cs="Arial"/>
          <w:i w:val="0"/>
          <w:szCs w:val="24"/>
        </w:rPr>
        <w:t xml:space="preserve">.  </w:t>
      </w:r>
    </w:p>
    <w:p w:rsidR="00A54CC3" w:rsidRDefault="00A54CC3" w:rsidP="00A54CC3">
      <w:pPr>
        <w:pStyle w:val="a5"/>
        <w:spacing w:line="276" w:lineRule="auto"/>
        <w:ind w:firstLine="709"/>
        <w:jc w:val="both"/>
        <w:rPr>
          <w:rFonts w:ascii="Arial" w:eastAsia="Calibri" w:hAnsi="Arial" w:cs="Arial"/>
          <w:i w:val="0"/>
          <w:iCs/>
          <w:szCs w:val="24"/>
          <w:lang w:eastAsia="en-US"/>
        </w:rPr>
      </w:pPr>
    </w:p>
    <w:p w:rsidR="00A54CC3" w:rsidRDefault="00A54CC3" w:rsidP="00A54CC3">
      <w:pPr>
        <w:pStyle w:val="a5"/>
        <w:spacing w:line="276" w:lineRule="auto"/>
        <w:ind w:firstLine="709"/>
        <w:jc w:val="both"/>
        <w:rPr>
          <w:rFonts w:ascii="Arial" w:eastAsia="Calibri" w:hAnsi="Arial" w:cs="Arial"/>
          <w:i w:val="0"/>
          <w:iCs/>
          <w:szCs w:val="24"/>
          <w:lang w:eastAsia="en-US"/>
        </w:rPr>
      </w:pPr>
      <w:r w:rsidRPr="00AC74E1">
        <w:rPr>
          <w:rFonts w:ascii="Arial" w:eastAsia="Calibri" w:hAnsi="Arial" w:cs="Arial"/>
          <w:i w:val="0"/>
          <w:iCs/>
          <w:szCs w:val="24"/>
          <w:lang w:eastAsia="en-US"/>
        </w:rPr>
        <w:t xml:space="preserve">Традиционно, основная часть оборота среднего бизнеса города формируется торговыми предприятиями (за 9-ть месяцев текущего года на их долю приходится 61,9% общего оборота), нарастившими свои обороты на 14,1 процента к уровню прошлого года, главным образом за счет средних оптовых организаций, </w:t>
      </w:r>
      <w:r w:rsidRPr="008916DF">
        <w:rPr>
          <w:rFonts w:ascii="Arial" w:eastAsia="Calibri" w:hAnsi="Arial" w:cs="Arial"/>
          <w:i w:val="0"/>
          <w:iCs/>
          <w:szCs w:val="24"/>
          <w:lang w:eastAsia="en-US"/>
        </w:rPr>
        <w:t>торгующих пищевыми продуктами, напитками и табачными изделиями. К</w:t>
      </w:r>
      <w:r w:rsidRPr="00AC74E1">
        <w:rPr>
          <w:rFonts w:ascii="Arial" w:eastAsia="Calibri" w:hAnsi="Arial" w:cs="Arial"/>
          <w:i w:val="0"/>
          <w:iCs/>
          <w:szCs w:val="24"/>
          <w:lang w:eastAsia="en-US"/>
        </w:rPr>
        <w:t xml:space="preserve">роме того, </w:t>
      </w:r>
      <w:r w:rsidRPr="00AC74E1">
        <w:rPr>
          <w:rFonts w:ascii="Arial" w:eastAsia="Calibri" w:hAnsi="Arial" w:cs="Arial"/>
          <w:i w:val="0"/>
          <w:iCs/>
          <w:szCs w:val="24"/>
          <w:lang w:eastAsia="en-US"/>
        </w:rPr>
        <w:lastRenderedPageBreak/>
        <w:t xml:space="preserve">на 24,6 процента вырос оборот строительных организаций, выше прошлогодних значений на 5,9 процента сложился оборот средних промышленных предприятий.  </w:t>
      </w:r>
    </w:p>
    <w:p w:rsidR="00A54CC3" w:rsidRDefault="00A54CC3" w:rsidP="00A54CC3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</w:p>
    <w:p w:rsidR="00A54CC3" w:rsidRDefault="00A54CC3" w:rsidP="00A54CC3">
      <w:pPr>
        <w:pStyle w:val="a5"/>
        <w:spacing w:line="276" w:lineRule="auto"/>
        <w:ind w:firstLine="709"/>
        <w:jc w:val="both"/>
        <w:rPr>
          <w:rFonts w:ascii="Arial" w:hAnsi="Arial" w:cs="Arial"/>
          <w:i w:val="0"/>
          <w:szCs w:val="24"/>
        </w:rPr>
      </w:pPr>
    </w:p>
    <w:p w:rsidR="00A54CC3" w:rsidRPr="00EB6850" w:rsidRDefault="00A54CC3" w:rsidP="00A54CC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B6850">
        <w:rPr>
          <w:b/>
          <w:sz w:val="24"/>
          <w:szCs w:val="24"/>
        </w:rPr>
        <w:t xml:space="preserve">Оборот средних предприятий г. Ростова-на-Дону в разрезе   основных </w:t>
      </w:r>
      <w:proofErr w:type="gramStart"/>
      <w:r w:rsidRPr="00EB6850">
        <w:rPr>
          <w:b/>
          <w:sz w:val="24"/>
          <w:szCs w:val="24"/>
        </w:rPr>
        <w:t>видов  экон</w:t>
      </w:r>
      <w:r w:rsidRPr="00EB6850">
        <w:rPr>
          <w:b/>
          <w:sz w:val="24"/>
          <w:szCs w:val="24"/>
        </w:rPr>
        <w:t>о</w:t>
      </w:r>
      <w:r w:rsidRPr="00EB6850">
        <w:rPr>
          <w:b/>
          <w:sz w:val="24"/>
          <w:szCs w:val="24"/>
        </w:rPr>
        <w:t>мической</w:t>
      </w:r>
      <w:proofErr w:type="gramEnd"/>
      <w:r w:rsidRPr="00EB6850">
        <w:rPr>
          <w:b/>
          <w:sz w:val="24"/>
          <w:szCs w:val="24"/>
        </w:rPr>
        <w:t xml:space="preserve"> деятельности </w:t>
      </w:r>
    </w:p>
    <w:p w:rsidR="00A54CC3" w:rsidRPr="00EB6850" w:rsidRDefault="00A54CC3" w:rsidP="00A54CC3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A54CC3" w:rsidRPr="00EB6850" w:rsidTr="00C6180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EB6850" w:rsidRDefault="00A54CC3" w:rsidP="00C6180B">
            <w:pPr>
              <w:pStyle w:val="af0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EB6850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EB6850">
              <w:rPr>
                <w:rFonts w:ascii="Arial" w:hAnsi="Arial" w:cs="Arial"/>
                <w:b w:val="0"/>
                <w:i/>
                <w:lang w:val="ru-RU"/>
              </w:rPr>
              <w:t xml:space="preserve">Январь-сентябрь </w:t>
            </w:r>
          </w:p>
          <w:p w:rsidR="00A54CC3" w:rsidRPr="00EB6850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EB6850">
              <w:rPr>
                <w:rFonts w:ascii="Arial" w:hAnsi="Arial" w:cs="Arial"/>
                <w:b w:val="0"/>
                <w:i/>
                <w:lang w:val="ru-RU"/>
              </w:rPr>
              <w:t>2020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EB6850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EB6850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A54CC3" w:rsidRPr="00EB6850" w:rsidRDefault="00A54CC3" w:rsidP="00C6180B">
            <w:pPr>
              <w:pStyle w:val="af0"/>
              <w:rPr>
                <w:b w:val="0"/>
              </w:rPr>
            </w:pPr>
            <w:r w:rsidRPr="00EB6850">
              <w:rPr>
                <w:rFonts w:ascii="Arial" w:hAnsi="Arial" w:cs="Arial"/>
                <w:b w:val="0"/>
                <w:i/>
                <w:lang w:val="ru-RU"/>
              </w:rPr>
              <w:t xml:space="preserve"> 2019 года,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CC3" w:rsidRPr="00EB6850" w:rsidRDefault="00A54CC3" w:rsidP="00C6180B">
            <w:pPr>
              <w:pStyle w:val="af0"/>
              <w:rPr>
                <w:rFonts w:ascii="Arial" w:hAnsi="Arial" w:cs="Arial"/>
                <w:b w:val="0"/>
              </w:rPr>
            </w:pPr>
            <w:r w:rsidRPr="00EB6850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B6850">
              <w:rPr>
                <w:rFonts w:ascii="Arial" w:hAnsi="Arial" w:cs="Arial"/>
                <w:b w:val="0"/>
                <w:i/>
              </w:rPr>
              <w:t>о</w:t>
            </w:r>
            <w:r w:rsidRPr="00EB6850">
              <w:rPr>
                <w:rFonts w:ascii="Arial" w:hAnsi="Arial" w:cs="Arial"/>
                <w:b w:val="0"/>
                <w:i/>
              </w:rPr>
              <w:t>го года</w:t>
            </w:r>
            <w:r w:rsidRPr="00EB6850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B6850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A54CC3" w:rsidRPr="000E0027" w:rsidTr="00C6180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A54CC3" w:rsidRPr="000E0027" w:rsidRDefault="00A54CC3" w:rsidP="00C6180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E0027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71908,1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64952,8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110,7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0E0027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0E0027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0E0027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12682,4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11972,2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105,9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ind w:firstLine="0"/>
              <w:jc w:val="left"/>
              <w:rPr>
                <w:rFonts w:cs="Arial"/>
                <w:sz w:val="20"/>
              </w:rPr>
            </w:pPr>
            <w:r w:rsidRPr="000E0027">
              <w:rPr>
                <w:rFonts w:cs="Arial"/>
                <w:sz w:val="20"/>
              </w:rPr>
              <w:t>из него:</w:t>
            </w:r>
          </w:p>
          <w:p w:rsidR="00A54CC3" w:rsidRPr="000E0027" w:rsidRDefault="00A54CC3" w:rsidP="00C6180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обрабатывающие производс</w:t>
            </w:r>
            <w:r w:rsidRPr="000E0027">
              <w:rPr>
                <w:rFonts w:cs="Arial"/>
                <w:sz w:val="20"/>
              </w:rPr>
              <w:t>т</w:t>
            </w:r>
            <w:r w:rsidRPr="000E0027">
              <w:rPr>
                <w:rFonts w:cs="Arial"/>
                <w:sz w:val="20"/>
              </w:rPr>
              <w:t>ва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12334,9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11334,9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108,8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0E0027">
              <w:rPr>
                <w:rFonts w:cs="Arial"/>
                <w:iCs/>
                <w:sz w:val="20"/>
              </w:rPr>
              <w:t>строител</w:t>
            </w:r>
            <w:r w:rsidRPr="000E0027">
              <w:rPr>
                <w:rFonts w:cs="Arial"/>
                <w:iCs/>
                <w:sz w:val="20"/>
              </w:rPr>
              <w:t>ь</w:t>
            </w:r>
            <w:r w:rsidRPr="000E0027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4473,7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3591,9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124,6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0E0027">
              <w:rPr>
                <w:rFonts w:cs="Arial"/>
                <w:sz w:val="20"/>
              </w:rPr>
              <w:t>о</w:t>
            </w:r>
            <w:r w:rsidRPr="000E0027">
              <w:rPr>
                <w:rFonts w:cs="Arial"/>
                <w:sz w:val="20"/>
              </w:rPr>
              <w:t>циклов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44510,8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39024,8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114,1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транспортировка и хран</w:t>
            </w:r>
            <w:r w:rsidRPr="000E0027">
              <w:rPr>
                <w:rFonts w:cs="Arial"/>
                <w:sz w:val="20"/>
              </w:rPr>
              <w:t>е</w:t>
            </w:r>
            <w:r w:rsidRPr="000E0027">
              <w:rPr>
                <w:rFonts w:cs="Arial"/>
                <w:sz w:val="20"/>
              </w:rPr>
              <w:t>ние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3795,7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3398,1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111,7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0E0027">
              <w:rPr>
                <w:rFonts w:cs="Arial"/>
                <w:sz w:val="20"/>
              </w:rPr>
              <w:t>а</w:t>
            </w:r>
            <w:r w:rsidRPr="000E0027">
              <w:rPr>
                <w:rFonts w:cs="Arial"/>
                <w:sz w:val="20"/>
              </w:rPr>
              <w:t>ния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-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-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-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0E0027">
              <w:rPr>
                <w:rFonts w:cs="Arial"/>
                <w:sz w:val="20"/>
              </w:rPr>
              <w:t>е</w:t>
            </w:r>
            <w:r w:rsidRPr="000E0027">
              <w:rPr>
                <w:rFonts w:cs="Arial"/>
                <w:sz w:val="20"/>
              </w:rPr>
              <w:t>ством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1578,4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1882,4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83,8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0E0027">
              <w:rPr>
                <w:rFonts w:cs="Arial"/>
                <w:sz w:val="20"/>
              </w:rPr>
              <w:t>е</w:t>
            </w:r>
            <w:r w:rsidRPr="000E0027">
              <w:rPr>
                <w:rFonts w:cs="Arial"/>
                <w:sz w:val="20"/>
              </w:rPr>
              <w:t>ская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822,4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311,8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в 2,6 р.</w:t>
            </w:r>
          </w:p>
        </w:tc>
      </w:tr>
      <w:tr w:rsidR="00A54CC3" w:rsidRPr="000E0027" w:rsidTr="00C6180B">
        <w:tc>
          <w:tcPr>
            <w:tcW w:w="3369" w:type="dxa"/>
            <w:vAlign w:val="center"/>
          </w:tcPr>
          <w:p w:rsidR="00A54CC3" w:rsidRPr="000E0027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0E0027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4044,7</w:t>
            </w:r>
          </w:p>
        </w:tc>
        <w:tc>
          <w:tcPr>
            <w:tcW w:w="1843" w:type="dxa"/>
            <w:vAlign w:val="bottom"/>
          </w:tcPr>
          <w:p w:rsidR="00A54CC3" w:rsidRPr="000E0027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4771,6</w:t>
            </w:r>
          </w:p>
        </w:tc>
        <w:tc>
          <w:tcPr>
            <w:tcW w:w="2268" w:type="dxa"/>
            <w:vAlign w:val="bottom"/>
          </w:tcPr>
          <w:p w:rsidR="00A54CC3" w:rsidRPr="000E0027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0E0027">
              <w:rPr>
                <w:sz w:val="20"/>
              </w:rPr>
              <w:t>84,8</w:t>
            </w:r>
          </w:p>
        </w:tc>
      </w:tr>
    </w:tbl>
    <w:p w:rsidR="00A54CC3" w:rsidRPr="00E94DE0" w:rsidRDefault="00A54CC3" w:rsidP="00A54CC3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E94DE0">
        <w:rPr>
          <w:sz w:val="20"/>
          <w:vertAlign w:val="superscript"/>
        </w:rPr>
        <w:t>______________________________________________________________</w:t>
      </w:r>
    </w:p>
    <w:p w:rsidR="00A54CC3" w:rsidRPr="00E94DE0" w:rsidRDefault="00A54CC3" w:rsidP="00A54CC3">
      <w:pPr>
        <w:pStyle w:val="af0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E94DE0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</w:p>
    <w:p w:rsidR="003E7EE1" w:rsidRDefault="003E7EE1" w:rsidP="00A54CC3"/>
    <w:p w:rsidR="00A54CC3" w:rsidRPr="00CA6EB9" w:rsidRDefault="00A54CC3" w:rsidP="00A54CC3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CA6EB9">
        <w:rPr>
          <w:b/>
          <w:sz w:val="24"/>
          <w:szCs w:val="24"/>
        </w:rPr>
        <w:t xml:space="preserve">Оценка </w:t>
      </w:r>
      <w:proofErr w:type="gramStart"/>
      <w:r w:rsidRPr="00CA6EB9">
        <w:rPr>
          <w:b/>
          <w:sz w:val="24"/>
          <w:szCs w:val="24"/>
        </w:rPr>
        <w:t xml:space="preserve">оборота  </w:t>
      </w:r>
      <w:proofErr w:type="spellStart"/>
      <w:r w:rsidRPr="00CA6EB9">
        <w:rPr>
          <w:b/>
          <w:sz w:val="24"/>
          <w:szCs w:val="24"/>
        </w:rPr>
        <w:t>микропредприятий</w:t>
      </w:r>
      <w:proofErr w:type="spellEnd"/>
      <w:proofErr w:type="gramEnd"/>
      <w:r w:rsidRPr="00CA6EB9">
        <w:rPr>
          <w:b/>
          <w:sz w:val="24"/>
          <w:szCs w:val="24"/>
        </w:rPr>
        <w:t xml:space="preserve"> г. Ростова-на-Дону в разрезе основных видов экон</w:t>
      </w:r>
      <w:r w:rsidRPr="00CA6EB9">
        <w:rPr>
          <w:b/>
          <w:sz w:val="24"/>
          <w:szCs w:val="24"/>
        </w:rPr>
        <w:t>о</w:t>
      </w:r>
      <w:r w:rsidRPr="00CA6EB9">
        <w:rPr>
          <w:b/>
          <w:sz w:val="24"/>
          <w:szCs w:val="24"/>
        </w:rPr>
        <w:t>мической деятельности</w:t>
      </w:r>
    </w:p>
    <w:p w:rsidR="00A54CC3" w:rsidRPr="00CA6EB9" w:rsidRDefault="00A54CC3" w:rsidP="00A54CC3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A54CC3" w:rsidRPr="00CA6EB9" w:rsidTr="00C6180B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CA6EB9" w:rsidRDefault="00A54CC3" w:rsidP="00C6180B">
            <w:pPr>
              <w:pStyle w:val="af0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CA6EB9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CA6EB9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A54CC3" w:rsidRPr="00CA6EB9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CA6EB9">
              <w:rPr>
                <w:rFonts w:ascii="Arial" w:hAnsi="Arial" w:cs="Arial"/>
                <w:b w:val="0"/>
                <w:i/>
                <w:lang w:val="ru-RU"/>
              </w:rPr>
              <w:t xml:space="preserve"> 2020 года, </w:t>
            </w:r>
            <w:proofErr w:type="spellStart"/>
            <w:r w:rsidRPr="00CA6EB9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CC3" w:rsidRPr="00CA6EB9" w:rsidRDefault="00A54CC3" w:rsidP="00C6180B">
            <w:pPr>
              <w:pStyle w:val="af0"/>
              <w:rPr>
                <w:rFonts w:ascii="Arial" w:hAnsi="Arial" w:cs="Arial"/>
                <w:b w:val="0"/>
                <w:i/>
                <w:lang w:val="ru-RU"/>
              </w:rPr>
            </w:pPr>
            <w:r w:rsidRPr="00CA6EB9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A54CC3" w:rsidRPr="00CA6EB9" w:rsidRDefault="00A54CC3" w:rsidP="00C6180B">
            <w:pPr>
              <w:pStyle w:val="af0"/>
              <w:rPr>
                <w:b w:val="0"/>
              </w:rPr>
            </w:pPr>
            <w:r w:rsidRPr="00CA6EB9">
              <w:rPr>
                <w:rFonts w:ascii="Arial" w:hAnsi="Arial" w:cs="Arial"/>
                <w:b w:val="0"/>
                <w:i/>
                <w:lang w:val="ru-RU"/>
              </w:rPr>
              <w:t xml:space="preserve"> 2019 года, </w:t>
            </w:r>
            <w:proofErr w:type="spellStart"/>
            <w:r w:rsidRPr="00CA6EB9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CC3" w:rsidRPr="00CA6EB9" w:rsidRDefault="00A54CC3" w:rsidP="00C6180B">
            <w:pPr>
              <w:pStyle w:val="af0"/>
              <w:rPr>
                <w:rFonts w:ascii="Arial" w:hAnsi="Arial" w:cs="Arial"/>
                <w:b w:val="0"/>
              </w:rPr>
            </w:pPr>
            <w:r w:rsidRPr="00CA6EB9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CA6EB9">
              <w:rPr>
                <w:rFonts w:ascii="Arial" w:hAnsi="Arial" w:cs="Arial"/>
                <w:b w:val="0"/>
                <w:i/>
              </w:rPr>
              <w:t>о</w:t>
            </w:r>
            <w:r w:rsidRPr="00CA6EB9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A54CC3" w:rsidRPr="00CA6EB9" w:rsidTr="00C6180B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A54CC3" w:rsidRPr="00CA6EB9" w:rsidRDefault="00A54CC3" w:rsidP="00C6180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CA6EB9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176821,5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195556,4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90,4</w:t>
            </w:r>
          </w:p>
        </w:tc>
      </w:tr>
      <w:tr w:rsidR="00A54CC3" w:rsidRPr="00CA6EB9" w:rsidTr="00C6180B">
        <w:trPr>
          <w:trHeight w:val="150"/>
        </w:trPr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CA6EB9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CA6EB9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CA6EB9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15667,3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15508,0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101,0</w:t>
            </w: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ind w:firstLine="0"/>
              <w:jc w:val="left"/>
              <w:rPr>
                <w:rFonts w:cs="Arial"/>
                <w:sz w:val="20"/>
              </w:rPr>
            </w:pPr>
            <w:r w:rsidRPr="00CA6EB9">
              <w:rPr>
                <w:rFonts w:cs="Arial"/>
                <w:sz w:val="20"/>
              </w:rPr>
              <w:t>из него:</w:t>
            </w:r>
          </w:p>
          <w:p w:rsidR="00A54CC3" w:rsidRPr="00CA6EB9" w:rsidRDefault="00A54CC3" w:rsidP="00C6180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обрабатывающие производс</w:t>
            </w:r>
            <w:r w:rsidRPr="00CA6EB9">
              <w:rPr>
                <w:rFonts w:cs="Arial"/>
                <w:sz w:val="20"/>
              </w:rPr>
              <w:t>т</w:t>
            </w:r>
            <w:r w:rsidRPr="00CA6EB9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14038,3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13450,2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104,4</w:t>
            </w: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CA6EB9">
              <w:rPr>
                <w:rFonts w:cs="Arial"/>
                <w:iCs/>
                <w:sz w:val="20"/>
              </w:rPr>
              <w:t>строител</w:t>
            </w:r>
            <w:r w:rsidRPr="00CA6EB9">
              <w:rPr>
                <w:rFonts w:cs="Arial"/>
                <w:iCs/>
                <w:sz w:val="20"/>
              </w:rPr>
              <w:t>ь</w:t>
            </w:r>
            <w:r w:rsidRPr="00CA6EB9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6907,1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7092,5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97,4</w:t>
            </w: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CA6EB9">
              <w:rPr>
                <w:rFonts w:cs="Arial"/>
                <w:sz w:val="20"/>
              </w:rPr>
              <w:t>о</w:t>
            </w:r>
            <w:r w:rsidRPr="00CA6EB9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120041,2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136874,6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87,7</w:t>
            </w: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транспортировка и хран</w:t>
            </w:r>
            <w:r w:rsidRPr="00CA6EB9">
              <w:rPr>
                <w:rFonts w:cs="Arial"/>
                <w:sz w:val="20"/>
              </w:rPr>
              <w:t>е</w:t>
            </w:r>
            <w:r w:rsidRPr="00CA6EB9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8336,7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8206,9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101,6</w:t>
            </w: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CA6EB9">
              <w:rPr>
                <w:rFonts w:cs="Arial"/>
                <w:sz w:val="20"/>
              </w:rPr>
              <w:t>а</w:t>
            </w:r>
            <w:r w:rsidRPr="00CA6EB9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2351,1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3020,9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77,8</w:t>
            </w: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CA6EB9">
              <w:rPr>
                <w:rFonts w:cs="Arial"/>
                <w:sz w:val="20"/>
              </w:rPr>
              <w:t>е</w:t>
            </w:r>
            <w:r w:rsidRPr="00CA6EB9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6718,8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8329,1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80,7</w:t>
            </w:r>
          </w:p>
        </w:tc>
      </w:tr>
      <w:tr w:rsidR="00A54CC3" w:rsidRPr="00CA6EB9" w:rsidTr="00C6180B">
        <w:tc>
          <w:tcPr>
            <w:tcW w:w="3510" w:type="dxa"/>
            <w:vAlign w:val="center"/>
          </w:tcPr>
          <w:p w:rsidR="00A54CC3" w:rsidRPr="00CA6EB9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CA6EB9">
              <w:rPr>
                <w:rFonts w:cs="Arial"/>
                <w:sz w:val="20"/>
              </w:rPr>
              <w:t>е</w:t>
            </w:r>
            <w:r w:rsidRPr="00CA6EB9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7182,7</w:t>
            </w:r>
          </w:p>
        </w:tc>
        <w:tc>
          <w:tcPr>
            <w:tcW w:w="1843" w:type="dxa"/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7262,8</w:t>
            </w:r>
          </w:p>
        </w:tc>
        <w:tc>
          <w:tcPr>
            <w:tcW w:w="2268" w:type="dxa"/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98,9</w:t>
            </w:r>
          </w:p>
        </w:tc>
      </w:tr>
      <w:tr w:rsidR="00A54CC3" w:rsidRPr="00CA6EB9" w:rsidTr="00C6180B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A54CC3" w:rsidRPr="00CA6EB9" w:rsidRDefault="00A54CC3" w:rsidP="00C6180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A6EB9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9616,6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A54CC3" w:rsidRPr="00CA6EB9" w:rsidRDefault="00A54CC3" w:rsidP="00C6180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9261,6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A54CC3" w:rsidRPr="00CA6EB9" w:rsidRDefault="00A54CC3" w:rsidP="00C6180B">
            <w:pPr>
              <w:spacing w:line="360" w:lineRule="auto"/>
              <w:jc w:val="center"/>
              <w:rPr>
                <w:sz w:val="20"/>
              </w:rPr>
            </w:pPr>
            <w:r w:rsidRPr="00CA6EB9">
              <w:rPr>
                <w:sz w:val="20"/>
              </w:rPr>
              <w:t>103,8</w:t>
            </w:r>
          </w:p>
        </w:tc>
      </w:tr>
    </w:tbl>
    <w:p w:rsidR="00A54CC3" w:rsidRPr="00D81E0F" w:rsidRDefault="00A54CC3" w:rsidP="00A54CC3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A54CC3" w:rsidRPr="00A54CC3" w:rsidRDefault="00A54CC3" w:rsidP="00A54CC3">
      <w:bookmarkStart w:id="0" w:name="_GoBack"/>
      <w:bookmarkEnd w:id="0"/>
    </w:p>
    <w:sectPr w:rsidR="00A54CC3" w:rsidRPr="00A54CC3" w:rsidSect="00905CA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7BD" w:rsidRDefault="000757BD" w:rsidP="00A23098">
      <w:r>
        <w:separator/>
      </w:r>
    </w:p>
  </w:endnote>
  <w:endnote w:type="continuationSeparator" w:id="0">
    <w:p w:rsidR="000757BD" w:rsidRDefault="000757BD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7BD" w:rsidRDefault="000757BD" w:rsidP="00A23098">
      <w:r>
        <w:separator/>
      </w:r>
    </w:p>
  </w:footnote>
  <w:footnote w:type="continuationSeparator" w:id="0">
    <w:p w:rsidR="000757BD" w:rsidRDefault="000757BD" w:rsidP="00A23098">
      <w:r>
        <w:continuationSeparator/>
      </w:r>
    </w:p>
  </w:footnote>
  <w:footnote w:id="1">
    <w:p w:rsidR="00A54CC3" w:rsidRDefault="00A54CC3" w:rsidP="00A54CC3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A3607"/>
    <w:rsid w:val="003E7EE1"/>
    <w:rsid w:val="00427E1D"/>
    <w:rsid w:val="005A1F9F"/>
    <w:rsid w:val="00886568"/>
    <w:rsid w:val="00905CAA"/>
    <w:rsid w:val="0095629C"/>
    <w:rsid w:val="00A23098"/>
    <w:rsid w:val="00A54CC3"/>
    <w:rsid w:val="00B7362B"/>
    <w:rsid w:val="00CD3769"/>
    <w:rsid w:val="00D05D89"/>
    <w:rsid w:val="00D50CA5"/>
    <w:rsid w:val="00DA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C8143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144926328653364"/>
          <c:y val="4.3650793650793704E-2"/>
          <c:w val="0.78278141158281145"/>
          <c:h val="0.53279071399497524"/>
        </c:manualLayout>
      </c:layout>
      <c:bar3DChart>
        <c:barDir val="bar"/>
        <c:grouping val="percent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9,7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DBAF-4060-934F-7A0C7D5FE19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17,6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BAF-4060-934F-7A0C7D5FE19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</c:v>
                </c:pt>
                <c:pt idx="1">
                  <c:v>13.6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BAF-4060-934F-7A0C7D5FE19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BAF-4060-934F-7A0C7D5FE19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6,2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BAF-4060-934F-7A0C7D5FE19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6.2</c:v>
                </c:pt>
                <c:pt idx="1">
                  <c:v>5.7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BAF-4060-934F-7A0C7D5FE19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70,6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BAF-4060-934F-7A0C7D5FE197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61,9</a:t>
                    </a:r>
                  </a:p>
                </c:rich>
              </c:tx>
              <c:numFmt formatCode="\О\с\н\о\в\н\о\й" sourceLinked="0"/>
              <c:spPr>
                <a:solidFill>
                  <a:schemeClr val="bg1"/>
                </a:solidFill>
                <a:ln>
                  <a:solidFill>
                    <a:schemeClr val="tx1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BAF-4060-934F-7A0C7D5FE197}"/>
                </c:ext>
              </c:extLst>
            </c:dLbl>
            <c:numFmt formatCode="\О\с\н\о\в\н\о\й" sourceLinked="0"/>
            <c:spPr>
              <a:solidFill>
                <a:schemeClr val="bg1"/>
              </a:solidFill>
              <a:ln>
                <a:solidFill>
                  <a:schemeClr val="tx1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69.599999999999994</c:v>
                </c:pt>
                <c:pt idx="1">
                  <c:v>65.900000000000006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BAF-4060-934F-7A0C7D5FE19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-2.5867164909471062E-2"/>
                  <c:y val="8.6172856711495133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3,6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BAF-4060-934F-7A0C7D5FE197}"/>
                </c:ext>
              </c:extLst>
            </c:dLbl>
            <c:dLbl>
              <c:idx val="1"/>
              <c:layout>
                <c:manualLayout>
                  <c:x val="-2.4536882972823072E-2"/>
                  <c:y val="-6.481052949065961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5,3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BAF-4060-934F-7A0C7D5FE19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3.8</c:v>
                </c:pt>
                <c:pt idx="1">
                  <c:v>4.4000000000000004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BAF-4060-934F-7A0C7D5FE19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BAF-4060-934F-7A0C7D5FE197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1.1000000000000001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DBAF-4060-934F-7A0C7D5FE19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1.7981632077411088E-3"/>
                  <c:y val="6.1083740679204093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1,8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BAF-4060-934F-7A0C7D5FE197}"/>
                </c:ext>
              </c:extLst>
            </c:dLbl>
            <c:dLbl>
              <c:idx val="1"/>
              <c:layout>
                <c:manualLayout>
                  <c:x val="-1.3311074631572113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BAF-4060-934F-7A0C7D5FE19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2.1</c:v>
                </c:pt>
                <c:pt idx="1">
                  <c:v>3.8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DBAF-4060-934F-7A0C7D5FE197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7.0546737213403876E-3"/>
                  <c:y val="-7.6372315035799471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BAF-4060-934F-7A0C7D5FE197}"/>
                </c:ext>
              </c:extLst>
            </c:dLbl>
            <c:dLbl>
              <c:idx val="1"/>
              <c:layout>
                <c:manualLayout>
                  <c:x val="2.0889007518128031E-2"/>
                  <c:y val="-8.5918906154429805E-2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1,1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BAF-4060-934F-7A0C7D5FE19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2.6</c:v>
                </c:pt>
                <c:pt idx="1">
                  <c:v>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DBAF-4060-934F-7A0C7D5FE197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invertIfNegative val="0"/>
          <c:dLbls>
            <c:dLbl>
              <c:idx val="0"/>
              <c:layout>
                <c:manualLayout>
                  <c:x val="5.6437389770723101E-2"/>
                  <c:y val="5.8339288934125023E-17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4,6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DBAF-4060-934F-7A0C7D5FE197}"/>
                </c:ext>
              </c:extLst>
            </c:dLbl>
            <c:dLbl>
              <c:idx val="1"/>
              <c:layout>
                <c:manualLayout>
                  <c:x val="4.7031158142269255E-2"/>
                  <c:y val="-9.5465393794749408E-3"/>
                </c:manualLayout>
              </c:layout>
              <c:tx>
                <c:rich>
                  <a:bodyPr/>
                  <a:lstStyle/>
                  <a:p>
                    <a:pPr>
                      <a:defRPr sz="893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/>
                      <a:t>5,6</a:t>
                    </a:r>
                  </a:p>
                </c:rich>
              </c:tx>
              <c:numFmt formatCode="\О\с\н\о\в\н\о\й" sourceLinked="0"/>
              <c:spPr>
                <a:solidFill>
                  <a:sysClr val="window" lastClr="FFFFFF"/>
                </a:solidFill>
                <a:ln>
                  <a:solidFill>
                    <a:sysClr val="windowText" lastClr="000000"/>
                  </a:solidFill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DBAF-4060-934F-7A0C7D5FE197}"/>
                </c:ext>
              </c:extLst>
            </c:dLbl>
            <c:numFmt formatCode="\О\с\н\о\в\н\о\й" sourceLinked="0"/>
            <c:spPr>
              <a:solidFill>
                <a:sysClr val="window" lastClr="FFFFFF"/>
              </a:solidFill>
              <a:ln>
                <a:solidFill>
                  <a:sysClr val="windowText" lastClr="000000"/>
                </a:solidFill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3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4.5999999999999996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DBAF-4060-934F-7A0C7D5FE1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119552863"/>
        <c:axId val="1"/>
        <c:axId val="0"/>
      </c:bar3DChart>
      <c:catAx>
        <c:axId val="2119552863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0%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3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2119552863"/>
        <c:crosses val="autoZero"/>
        <c:crossBetween val="between"/>
      </c:valAx>
      <c:spPr>
        <a:noFill/>
        <a:ln w="22679">
          <a:noFill/>
        </a:ln>
      </c:spPr>
    </c:plotArea>
    <c:legend>
      <c:legendPos val="r"/>
      <c:layout>
        <c:manualLayout>
          <c:xMode val="edge"/>
          <c:yMode val="edge"/>
          <c:x val="3.6428666755638599E-3"/>
          <c:y val="0.67889934112218275"/>
          <c:w val="0.99271391076115478"/>
          <c:h val="0.32110065887781725"/>
        </c:manualLayout>
      </c:layout>
      <c:overlay val="0"/>
      <c:txPr>
        <a:bodyPr/>
        <a:lstStyle/>
        <a:p>
          <a:pPr>
            <a:defRPr sz="754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93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0.82438</cdr:x>
      <cdr:y>0.25123</cdr:y>
    </cdr:from>
    <cdr:to>
      <cdr:x>0.86513</cdr:x>
      <cdr:y>0.29659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448175" y="1009650"/>
          <a:ext cx="216000" cy="1800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ysClr val="windowText" lastClr="000000"/>
          </a:solidFill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0,0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932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7</cp:revision>
  <dcterms:created xsi:type="dcterms:W3CDTF">2021-02-02T09:48:00Z</dcterms:created>
  <dcterms:modified xsi:type="dcterms:W3CDTF">2021-02-02T11:39:00Z</dcterms:modified>
</cp:coreProperties>
</file>