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08" w:rsidRPr="00762B6C" w:rsidRDefault="00123E08" w:rsidP="00FE56E2">
      <w:pPr>
        <w:jc w:val="center"/>
        <w:rPr>
          <w:b/>
          <w:sz w:val="28"/>
          <w:szCs w:val="28"/>
        </w:rPr>
      </w:pPr>
      <w:r w:rsidRPr="00762B6C">
        <w:rPr>
          <w:b/>
          <w:sz w:val="28"/>
          <w:szCs w:val="28"/>
        </w:rPr>
        <w:t xml:space="preserve">Доклад о состоянии и развитии конкурентной среды </w:t>
      </w:r>
    </w:p>
    <w:p w:rsidR="00123E08" w:rsidRPr="00762B6C" w:rsidRDefault="00123E08" w:rsidP="00FE56E2">
      <w:pPr>
        <w:jc w:val="center"/>
        <w:rPr>
          <w:b/>
          <w:sz w:val="28"/>
          <w:szCs w:val="28"/>
        </w:rPr>
      </w:pPr>
      <w:r w:rsidRPr="00762B6C">
        <w:rPr>
          <w:b/>
          <w:sz w:val="28"/>
          <w:szCs w:val="28"/>
        </w:rPr>
        <w:t xml:space="preserve">в </w:t>
      </w:r>
      <w:r w:rsidR="00237708" w:rsidRPr="00762B6C">
        <w:rPr>
          <w:b/>
          <w:sz w:val="28"/>
          <w:szCs w:val="28"/>
        </w:rPr>
        <w:t>городе Ростове-на-Дону</w:t>
      </w:r>
      <w:r w:rsidRPr="00762B6C">
        <w:rPr>
          <w:b/>
          <w:sz w:val="28"/>
          <w:szCs w:val="28"/>
        </w:rPr>
        <w:t xml:space="preserve"> за 20</w:t>
      </w:r>
      <w:r w:rsidR="00986182" w:rsidRPr="00762B6C">
        <w:rPr>
          <w:b/>
          <w:sz w:val="28"/>
          <w:szCs w:val="28"/>
        </w:rPr>
        <w:t>2</w:t>
      </w:r>
      <w:r w:rsidR="002C27B2">
        <w:rPr>
          <w:b/>
          <w:sz w:val="28"/>
          <w:szCs w:val="28"/>
        </w:rPr>
        <w:t>3</w:t>
      </w:r>
      <w:r w:rsidRPr="00762B6C">
        <w:rPr>
          <w:b/>
          <w:sz w:val="28"/>
          <w:szCs w:val="28"/>
        </w:rPr>
        <w:t xml:space="preserve"> год</w:t>
      </w:r>
    </w:p>
    <w:p w:rsidR="00D57199" w:rsidRDefault="00D57199" w:rsidP="006A14BB">
      <w:pPr>
        <w:contextualSpacing/>
        <w:jc w:val="both"/>
        <w:rPr>
          <w:color w:val="000000"/>
          <w:sz w:val="28"/>
          <w:szCs w:val="28"/>
        </w:rPr>
      </w:pPr>
    </w:p>
    <w:p w:rsidR="00AC23C9" w:rsidRDefault="00AC23C9" w:rsidP="006A14BB">
      <w:pPr>
        <w:contextualSpacing/>
        <w:jc w:val="both"/>
        <w:rPr>
          <w:color w:val="000000"/>
          <w:sz w:val="28"/>
          <w:szCs w:val="28"/>
        </w:rPr>
      </w:pPr>
    </w:p>
    <w:p w:rsidR="00D57199" w:rsidRPr="006A14BB" w:rsidRDefault="006A14BB" w:rsidP="006A14BB">
      <w:pPr>
        <w:ind w:firstLine="700"/>
        <w:jc w:val="both"/>
        <w:rPr>
          <w:bCs/>
          <w:sz w:val="28"/>
          <w:szCs w:val="28"/>
        </w:rPr>
      </w:pPr>
      <w:r w:rsidRPr="00712268">
        <w:rPr>
          <w:bCs/>
          <w:sz w:val="28"/>
          <w:szCs w:val="28"/>
        </w:rPr>
        <w:t>Малый и средний бизнес</w:t>
      </w:r>
      <w:r>
        <w:rPr>
          <w:bCs/>
          <w:sz w:val="28"/>
          <w:szCs w:val="28"/>
        </w:rPr>
        <w:t xml:space="preserve"> Ростова-на-Дону </w:t>
      </w:r>
      <w:r w:rsidRPr="00712268">
        <w:rPr>
          <w:bCs/>
          <w:sz w:val="28"/>
          <w:szCs w:val="28"/>
        </w:rPr>
        <w:t>–</w:t>
      </w:r>
      <w:r>
        <w:rPr>
          <w:bCs/>
          <w:sz w:val="28"/>
          <w:szCs w:val="28"/>
        </w:rPr>
        <w:t xml:space="preserve"> это 70,5</w:t>
      </w:r>
      <w:r w:rsidRPr="00F103ED">
        <w:rPr>
          <w:bCs/>
          <w:sz w:val="28"/>
          <w:szCs w:val="28"/>
        </w:rPr>
        <w:t xml:space="preserve"> тыс</w:t>
      </w:r>
      <w:r w:rsidR="00AC23C9">
        <w:rPr>
          <w:bCs/>
          <w:sz w:val="28"/>
          <w:szCs w:val="28"/>
        </w:rPr>
        <w:t>яч</w:t>
      </w:r>
      <w:r w:rsidRPr="00F103ED">
        <w:rPr>
          <w:bCs/>
          <w:sz w:val="28"/>
          <w:szCs w:val="28"/>
        </w:rPr>
        <w:t xml:space="preserve"> субъектов.</w:t>
      </w:r>
      <w:r>
        <w:rPr>
          <w:bCs/>
          <w:sz w:val="28"/>
          <w:szCs w:val="28"/>
        </w:rPr>
        <w:t xml:space="preserve"> </w:t>
      </w:r>
      <w:r w:rsidRPr="00201DC4">
        <w:rPr>
          <w:bCs/>
          <w:sz w:val="28"/>
          <w:szCs w:val="28"/>
        </w:rPr>
        <w:t xml:space="preserve">Основную долю субъектов МСП составляет микробизнес, это 96% </w:t>
      </w:r>
      <w:r w:rsidRPr="00201DC4">
        <w:rPr>
          <w:bCs/>
          <w:sz w:val="28"/>
          <w:szCs w:val="28"/>
        </w:rPr>
        <w:br/>
        <w:t xml:space="preserve">(67,7 тыс. субъектов), что характерно </w:t>
      </w:r>
      <w:r w:rsidRPr="00E67EEF">
        <w:rPr>
          <w:bCs/>
          <w:sz w:val="28"/>
          <w:szCs w:val="28"/>
        </w:rPr>
        <w:t>и для Ростовской области – 96,8% занимает микробизнес</w:t>
      </w:r>
      <w:r>
        <w:rPr>
          <w:bCs/>
          <w:sz w:val="28"/>
          <w:szCs w:val="28"/>
        </w:rPr>
        <w:t>, а также для России в целом – 96,3% преобладает микробизнес в общем количестве субъектов МСП</w:t>
      </w:r>
      <w:r w:rsidRPr="00E67EEF">
        <w:rPr>
          <w:bCs/>
          <w:sz w:val="28"/>
          <w:szCs w:val="28"/>
        </w:rPr>
        <w:t xml:space="preserve">. </w:t>
      </w:r>
    </w:p>
    <w:p w:rsidR="006A14BB" w:rsidRDefault="006A14BB" w:rsidP="006A14BB">
      <w:pPr>
        <w:ind w:firstLine="709"/>
        <w:jc w:val="both"/>
        <w:rPr>
          <w:rFonts w:eastAsia="Calibri"/>
          <w:iCs/>
          <w:sz w:val="28"/>
          <w:szCs w:val="28"/>
          <w:lang w:eastAsia="en-US"/>
        </w:rPr>
      </w:pPr>
      <w:r w:rsidRPr="004C0043">
        <w:rPr>
          <w:sz w:val="28"/>
          <w:szCs w:val="28"/>
        </w:rPr>
        <w:t xml:space="preserve">По данным Ростовстата коммерческая деятельность </w:t>
      </w:r>
      <w:r w:rsidRPr="004C0043">
        <w:rPr>
          <w:rFonts w:eastAsia="Arial"/>
          <w:sz w:val="28"/>
          <w:szCs w:val="28"/>
        </w:rPr>
        <w:t xml:space="preserve">малого бизнеса </w:t>
      </w:r>
      <w:r w:rsidRPr="004C0043">
        <w:rPr>
          <w:rFonts w:eastAsia="Arial"/>
          <w:sz w:val="28"/>
          <w:szCs w:val="28"/>
        </w:rPr>
        <w:br/>
        <w:t>г</w:t>
      </w:r>
      <w:r w:rsidR="00AC23C9">
        <w:rPr>
          <w:rFonts w:eastAsia="Arial"/>
          <w:sz w:val="28"/>
          <w:szCs w:val="28"/>
        </w:rPr>
        <w:t>орода</w:t>
      </w:r>
      <w:r w:rsidRPr="004C0043">
        <w:rPr>
          <w:rFonts w:eastAsia="Arial"/>
          <w:sz w:val="28"/>
          <w:szCs w:val="28"/>
        </w:rPr>
        <w:t xml:space="preserve"> Ростова-на-Дону была достаточно успешной, о чем свидетельствует рост оборота организаций на 20% по сравнению с аналогичным показателем </w:t>
      </w:r>
      <w:r w:rsidR="00AC23C9">
        <w:rPr>
          <w:rFonts w:eastAsia="Arial"/>
          <w:sz w:val="28"/>
          <w:szCs w:val="28"/>
        </w:rPr>
        <w:br/>
      </w:r>
      <w:r w:rsidRPr="004C0043">
        <w:rPr>
          <w:rFonts w:eastAsia="Arial"/>
          <w:sz w:val="28"/>
          <w:szCs w:val="28"/>
        </w:rPr>
        <w:t xml:space="preserve">2022 года </w:t>
      </w:r>
      <w:r>
        <w:rPr>
          <w:rFonts w:eastAsia="Calibri"/>
          <w:iCs/>
          <w:sz w:val="28"/>
          <w:szCs w:val="28"/>
          <w:lang w:eastAsia="en-US"/>
        </w:rPr>
        <w:t>(График 1</w:t>
      </w:r>
      <w:r w:rsidRPr="004C0043">
        <w:rPr>
          <w:rFonts w:eastAsia="Calibri"/>
          <w:iCs/>
          <w:sz w:val="28"/>
          <w:szCs w:val="28"/>
          <w:lang w:eastAsia="en-US"/>
        </w:rPr>
        <w:t>).</w:t>
      </w:r>
    </w:p>
    <w:p w:rsidR="00AC23C9" w:rsidRPr="004C0043" w:rsidRDefault="00AC23C9" w:rsidP="006A14BB">
      <w:pPr>
        <w:ind w:firstLine="709"/>
        <w:jc w:val="both"/>
        <w:rPr>
          <w:rFonts w:eastAsia="Calibri"/>
          <w:iCs/>
          <w:sz w:val="28"/>
          <w:szCs w:val="28"/>
          <w:lang w:eastAsia="en-US"/>
        </w:rPr>
      </w:pPr>
    </w:p>
    <w:p w:rsidR="006A14BB" w:rsidRPr="004C0043" w:rsidRDefault="006A14BB" w:rsidP="006A14BB">
      <w:pPr>
        <w:widowControl w:val="0"/>
        <w:autoSpaceDE w:val="0"/>
        <w:autoSpaceDN w:val="0"/>
        <w:adjustRightInd w:val="0"/>
        <w:ind w:firstLine="567"/>
        <w:jc w:val="both"/>
        <w:rPr>
          <w:rFonts w:eastAsia="Calibri"/>
          <w:iCs/>
          <w:sz w:val="16"/>
          <w:szCs w:val="16"/>
        </w:rPr>
      </w:pPr>
    </w:p>
    <w:p w:rsidR="006A14BB" w:rsidRDefault="006A14BB" w:rsidP="006A14BB">
      <w:pPr>
        <w:ind w:firstLine="700"/>
        <w:jc w:val="center"/>
        <w:rPr>
          <w:bCs/>
          <w:sz w:val="28"/>
          <w:szCs w:val="28"/>
        </w:rPr>
      </w:pPr>
      <w:r w:rsidRPr="004C0043">
        <w:rPr>
          <w:bCs/>
          <w:sz w:val="28"/>
          <w:szCs w:val="28"/>
        </w:rPr>
        <w:t>График</w:t>
      </w:r>
      <w:r>
        <w:rPr>
          <w:bCs/>
          <w:sz w:val="28"/>
          <w:szCs w:val="28"/>
        </w:rPr>
        <w:t xml:space="preserve"> 1</w:t>
      </w:r>
      <w:r w:rsidRPr="004C0043">
        <w:rPr>
          <w:bCs/>
          <w:sz w:val="28"/>
          <w:szCs w:val="28"/>
        </w:rPr>
        <w:t>. Динамика оборота микро-, малых и средних предприятий</w:t>
      </w:r>
    </w:p>
    <w:p w:rsidR="006A14BB" w:rsidRDefault="006A14BB" w:rsidP="006A14BB">
      <w:pPr>
        <w:contextualSpacing/>
        <w:jc w:val="both"/>
        <w:rPr>
          <w:color w:val="000000"/>
          <w:sz w:val="28"/>
          <w:szCs w:val="28"/>
        </w:rPr>
      </w:pPr>
    </w:p>
    <w:p w:rsidR="00AC23C9" w:rsidRDefault="00AC23C9" w:rsidP="006A14BB">
      <w:pPr>
        <w:contextualSpacing/>
        <w:jc w:val="both"/>
        <w:rPr>
          <w:color w:val="000000"/>
          <w:sz w:val="28"/>
          <w:szCs w:val="28"/>
        </w:rPr>
      </w:pPr>
    </w:p>
    <w:p w:rsidR="006A14BB" w:rsidRPr="006A14BB" w:rsidRDefault="006A14BB" w:rsidP="006A14BB">
      <w:pPr>
        <w:contextualSpacing/>
        <w:jc w:val="both"/>
        <w:rPr>
          <w:b/>
          <w:color w:val="000000"/>
          <w:sz w:val="28"/>
          <w:szCs w:val="28"/>
        </w:rPr>
      </w:pPr>
      <w:r w:rsidRPr="00157E15">
        <w:rPr>
          <w:b/>
          <w:bCs/>
          <w:noProof/>
          <w:sz w:val="28"/>
          <w:szCs w:val="28"/>
        </w:rPr>
        <w:drawing>
          <wp:inline distT="0" distB="0" distL="0" distR="0" wp14:anchorId="5C6814FB" wp14:editId="1FF9DA32">
            <wp:extent cx="6305910" cy="3812875"/>
            <wp:effectExtent l="0" t="0" r="0" b="1651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A14BB" w:rsidRDefault="006A14BB" w:rsidP="001E7F97">
      <w:pPr>
        <w:ind w:firstLine="709"/>
        <w:contextualSpacing/>
        <w:jc w:val="both"/>
        <w:rPr>
          <w:color w:val="000000"/>
          <w:sz w:val="28"/>
          <w:szCs w:val="28"/>
        </w:rPr>
      </w:pPr>
    </w:p>
    <w:p w:rsidR="00AC23C9" w:rsidRDefault="00AC23C9" w:rsidP="006A14BB">
      <w:pPr>
        <w:widowControl w:val="0"/>
        <w:tabs>
          <w:tab w:val="left" w:pos="1549"/>
        </w:tabs>
        <w:autoSpaceDE w:val="0"/>
        <w:autoSpaceDN w:val="0"/>
        <w:adjustRightInd w:val="0"/>
        <w:ind w:firstLine="709"/>
        <w:jc w:val="both"/>
        <w:rPr>
          <w:rFonts w:cs="Arial"/>
          <w:sz w:val="28"/>
          <w:szCs w:val="28"/>
        </w:rPr>
      </w:pPr>
    </w:p>
    <w:p w:rsidR="006A14BB" w:rsidRDefault="006A14BB" w:rsidP="006A14BB">
      <w:pPr>
        <w:widowControl w:val="0"/>
        <w:tabs>
          <w:tab w:val="left" w:pos="1549"/>
        </w:tabs>
        <w:autoSpaceDE w:val="0"/>
        <w:autoSpaceDN w:val="0"/>
        <w:adjustRightInd w:val="0"/>
        <w:ind w:firstLine="709"/>
        <w:jc w:val="both"/>
        <w:rPr>
          <w:rFonts w:cs="Arial"/>
          <w:sz w:val="28"/>
          <w:szCs w:val="28"/>
        </w:rPr>
      </w:pPr>
      <w:r w:rsidRPr="00D2596C">
        <w:rPr>
          <w:rFonts w:cs="Arial"/>
          <w:sz w:val="28"/>
          <w:szCs w:val="28"/>
        </w:rPr>
        <w:t xml:space="preserve">Среднесписочная численность работников на малых, средних </w:t>
      </w:r>
      <w:r w:rsidRPr="00D2596C">
        <w:rPr>
          <w:rFonts w:cs="Arial"/>
          <w:sz w:val="28"/>
          <w:szCs w:val="28"/>
        </w:rPr>
        <w:br/>
        <w:t>и микропредприятиях города Ростова-на-Дону (без учета индивидуальных предпринимателей) за 9 месяцев 2023 года составила 147 511 чел</w:t>
      </w:r>
      <w:r w:rsidR="00AC23C9">
        <w:rPr>
          <w:rFonts w:cs="Arial"/>
          <w:sz w:val="28"/>
          <w:szCs w:val="28"/>
        </w:rPr>
        <w:t>овек</w:t>
      </w:r>
      <w:r w:rsidRPr="00D2596C">
        <w:rPr>
          <w:rFonts w:cs="Arial"/>
          <w:sz w:val="28"/>
          <w:szCs w:val="28"/>
        </w:rPr>
        <w:t xml:space="preserve">, по сравнению </w:t>
      </w:r>
      <w:r w:rsidRPr="00D2596C">
        <w:rPr>
          <w:rFonts w:cs="Arial"/>
          <w:sz w:val="28"/>
          <w:szCs w:val="28"/>
        </w:rPr>
        <w:br/>
        <w:t>с аналогичным периодом прошлого года</w:t>
      </w:r>
      <w:bookmarkStart w:id="0" w:name="_Hlk124437050"/>
      <w:r w:rsidRPr="00D2596C">
        <w:rPr>
          <w:rFonts w:cs="Arial"/>
          <w:sz w:val="28"/>
          <w:szCs w:val="28"/>
        </w:rPr>
        <w:t xml:space="preserve"> показатель ниже на 2,6% </w:t>
      </w:r>
      <w:bookmarkEnd w:id="0"/>
      <w:r w:rsidRPr="00D2596C">
        <w:rPr>
          <w:rFonts w:cs="Arial"/>
          <w:sz w:val="28"/>
          <w:szCs w:val="28"/>
        </w:rPr>
        <w:t xml:space="preserve">(График </w:t>
      </w:r>
      <w:r w:rsidR="00AC23C9">
        <w:rPr>
          <w:rFonts w:cs="Arial"/>
          <w:sz w:val="28"/>
          <w:szCs w:val="28"/>
        </w:rPr>
        <w:t>2</w:t>
      </w:r>
      <w:r w:rsidRPr="00D2596C">
        <w:rPr>
          <w:rFonts w:cs="Arial"/>
          <w:sz w:val="28"/>
          <w:szCs w:val="28"/>
        </w:rPr>
        <w:t>).</w:t>
      </w:r>
    </w:p>
    <w:p w:rsidR="00AC23C9" w:rsidRDefault="00AC23C9" w:rsidP="006A14BB">
      <w:pPr>
        <w:widowControl w:val="0"/>
        <w:tabs>
          <w:tab w:val="left" w:pos="1549"/>
        </w:tabs>
        <w:autoSpaceDE w:val="0"/>
        <w:autoSpaceDN w:val="0"/>
        <w:adjustRightInd w:val="0"/>
        <w:ind w:firstLine="709"/>
        <w:jc w:val="both"/>
        <w:rPr>
          <w:rFonts w:cs="Arial"/>
          <w:sz w:val="28"/>
          <w:szCs w:val="28"/>
        </w:rPr>
      </w:pPr>
    </w:p>
    <w:p w:rsidR="00AC23C9" w:rsidRPr="004E0589" w:rsidRDefault="00AC23C9" w:rsidP="006A14BB">
      <w:pPr>
        <w:widowControl w:val="0"/>
        <w:tabs>
          <w:tab w:val="left" w:pos="1549"/>
        </w:tabs>
        <w:autoSpaceDE w:val="0"/>
        <w:autoSpaceDN w:val="0"/>
        <w:adjustRightInd w:val="0"/>
        <w:ind w:firstLine="709"/>
        <w:jc w:val="both"/>
        <w:rPr>
          <w:rFonts w:cs="Arial"/>
          <w:sz w:val="28"/>
          <w:szCs w:val="28"/>
        </w:rPr>
      </w:pPr>
    </w:p>
    <w:p w:rsidR="006A14BB" w:rsidRPr="00D2596C" w:rsidRDefault="006A14BB" w:rsidP="006A14BB">
      <w:pPr>
        <w:widowControl w:val="0"/>
        <w:tabs>
          <w:tab w:val="left" w:pos="1549"/>
        </w:tabs>
        <w:autoSpaceDE w:val="0"/>
        <w:autoSpaceDN w:val="0"/>
        <w:adjustRightInd w:val="0"/>
        <w:rPr>
          <w:rFonts w:cs="Arial"/>
          <w:sz w:val="16"/>
          <w:szCs w:val="16"/>
        </w:rPr>
      </w:pPr>
    </w:p>
    <w:p w:rsidR="006A14BB" w:rsidRDefault="006A14BB" w:rsidP="006A14BB">
      <w:pPr>
        <w:widowControl w:val="0"/>
        <w:tabs>
          <w:tab w:val="left" w:pos="1549"/>
        </w:tabs>
        <w:autoSpaceDE w:val="0"/>
        <w:autoSpaceDN w:val="0"/>
        <w:adjustRightInd w:val="0"/>
        <w:jc w:val="center"/>
        <w:rPr>
          <w:sz w:val="28"/>
          <w:szCs w:val="28"/>
        </w:rPr>
      </w:pPr>
      <w:r w:rsidRPr="003D7885">
        <w:rPr>
          <w:sz w:val="28"/>
          <w:szCs w:val="28"/>
        </w:rPr>
        <w:lastRenderedPageBreak/>
        <w:t>График</w:t>
      </w:r>
      <w:r>
        <w:rPr>
          <w:sz w:val="28"/>
          <w:szCs w:val="28"/>
        </w:rPr>
        <w:t xml:space="preserve"> 2</w:t>
      </w:r>
      <w:r w:rsidRPr="003D7885">
        <w:rPr>
          <w:sz w:val="28"/>
          <w:szCs w:val="28"/>
        </w:rPr>
        <w:t>. Динамика среднесписочной численности работников микро-, малых и средних предприятий</w:t>
      </w:r>
    </w:p>
    <w:p w:rsidR="00AC23C9" w:rsidRPr="00C76531" w:rsidRDefault="00AC23C9" w:rsidP="006A14BB">
      <w:pPr>
        <w:widowControl w:val="0"/>
        <w:tabs>
          <w:tab w:val="left" w:pos="1549"/>
        </w:tabs>
        <w:autoSpaceDE w:val="0"/>
        <w:autoSpaceDN w:val="0"/>
        <w:adjustRightInd w:val="0"/>
        <w:jc w:val="center"/>
        <w:rPr>
          <w:sz w:val="20"/>
          <w:szCs w:val="20"/>
        </w:rPr>
      </w:pPr>
    </w:p>
    <w:p w:rsidR="006A14BB" w:rsidRDefault="006A14BB" w:rsidP="001E7F97">
      <w:pPr>
        <w:ind w:firstLine="709"/>
        <w:contextualSpacing/>
        <w:jc w:val="both"/>
        <w:rPr>
          <w:color w:val="000000"/>
          <w:sz w:val="28"/>
          <w:szCs w:val="28"/>
        </w:rPr>
      </w:pPr>
      <w:r w:rsidRPr="00157E15">
        <w:rPr>
          <w:b/>
          <w:bCs/>
          <w:noProof/>
          <w:sz w:val="28"/>
          <w:szCs w:val="28"/>
        </w:rPr>
        <w:drawing>
          <wp:inline distT="0" distB="0" distL="0" distR="0" wp14:anchorId="3044A756" wp14:editId="54D44B75">
            <wp:extent cx="5253487" cy="2794959"/>
            <wp:effectExtent l="0" t="0" r="4445" b="571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6B75" w:rsidRPr="00D57199" w:rsidRDefault="00F3285C" w:rsidP="001E7F97">
      <w:pPr>
        <w:ind w:firstLine="709"/>
        <w:contextualSpacing/>
        <w:jc w:val="both"/>
        <w:rPr>
          <w:color w:val="000000"/>
          <w:sz w:val="28"/>
          <w:szCs w:val="28"/>
        </w:rPr>
      </w:pPr>
      <w:r w:rsidRPr="00D57199">
        <w:rPr>
          <w:color w:val="000000"/>
          <w:sz w:val="28"/>
          <w:szCs w:val="28"/>
        </w:rPr>
        <w:t>В целях</w:t>
      </w:r>
      <w:r w:rsidR="003A2597" w:rsidRPr="00D57199">
        <w:rPr>
          <w:color w:val="000000"/>
          <w:sz w:val="28"/>
          <w:szCs w:val="28"/>
        </w:rPr>
        <w:t xml:space="preserve"> осуществления анализа состояния развития конкуренции </w:t>
      </w:r>
      <w:r w:rsidR="00904198" w:rsidRPr="00D57199">
        <w:rPr>
          <w:color w:val="000000"/>
          <w:sz w:val="28"/>
          <w:szCs w:val="28"/>
        </w:rPr>
        <w:br/>
      </w:r>
      <w:r w:rsidR="003A2597" w:rsidRPr="00D57199">
        <w:rPr>
          <w:color w:val="000000"/>
          <w:sz w:val="28"/>
          <w:szCs w:val="28"/>
        </w:rPr>
        <w:t>на территории муниципального образован</w:t>
      </w:r>
      <w:r w:rsidR="00FF2EFD" w:rsidRPr="00D57199">
        <w:rPr>
          <w:color w:val="000000"/>
          <w:sz w:val="28"/>
          <w:szCs w:val="28"/>
        </w:rPr>
        <w:t xml:space="preserve">ия «город Ростов-на-Дону» в </w:t>
      </w:r>
      <w:r w:rsidR="008831DE" w:rsidRPr="00D57199">
        <w:rPr>
          <w:color w:val="000000"/>
          <w:sz w:val="28"/>
          <w:szCs w:val="28"/>
        </w:rPr>
        <w:t>202</w:t>
      </w:r>
      <w:r w:rsidR="00D57199" w:rsidRPr="00D57199">
        <w:rPr>
          <w:color w:val="000000"/>
          <w:sz w:val="28"/>
          <w:szCs w:val="28"/>
        </w:rPr>
        <w:t>3</w:t>
      </w:r>
      <w:r w:rsidR="003A2597" w:rsidRPr="00D57199">
        <w:rPr>
          <w:color w:val="000000"/>
          <w:sz w:val="28"/>
          <w:szCs w:val="28"/>
        </w:rPr>
        <w:t xml:space="preserve"> году</w:t>
      </w:r>
      <w:r w:rsidR="00904198" w:rsidRPr="00D57199">
        <w:rPr>
          <w:color w:val="000000"/>
          <w:sz w:val="28"/>
          <w:szCs w:val="28"/>
        </w:rPr>
        <w:br/>
      </w:r>
      <w:r w:rsidR="00FF2EFD" w:rsidRPr="00D57199">
        <w:rPr>
          <w:color w:val="000000"/>
          <w:sz w:val="28"/>
          <w:szCs w:val="28"/>
        </w:rPr>
        <w:t xml:space="preserve">в рамках </w:t>
      </w:r>
      <w:r w:rsidR="003A2597" w:rsidRPr="00D57199">
        <w:rPr>
          <w:color w:val="000000"/>
          <w:sz w:val="28"/>
          <w:szCs w:val="28"/>
        </w:rPr>
        <w:t>социологическо</w:t>
      </w:r>
      <w:r w:rsidR="00FF2EFD" w:rsidRPr="00D57199">
        <w:rPr>
          <w:color w:val="000000"/>
          <w:sz w:val="28"/>
          <w:szCs w:val="28"/>
        </w:rPr>
        <w:t>го</w:t>
      </w:r>
      <w:r w:rsidR="003A2597" w:rsidRPr="00D57199">
        <w:rPr>
          <w:color w:val="000000"/>
          <w:sz w:val="28"/>
          <w:szCs w:val="28"/>
        </w:rPr>
        <w:t xml:space="preserve"> исследова</w:t>
      </w:r>
      <w:r w:rsidR="00FF2EFD" w:rsidRPr="00D57199">
        <w:rPr>
          <w:color w:val="000000"/>
          <w:sz w:val="28"/>
          <w:szCs w:val="28"/>
        </w:rPr>
        <w:t>ния</w:t>
      </w:r>
      <w:r w:rsidR="003A2597" w:rsidRPr="00D57199">
        <w:rPr>
          <w:color w:val="000000"/>
          <w:sz w:val="28"/>
          <w:szCs w:val="28"/>
        </w:rPr>
        <w:t xml:space="preserve"> состояния делового климата </w:t>
      </w:r>
      <w:r w:rsidR="00FF2EFD" w:rsidRPr="00D57199">
        <w:rPr>
          <w:color w:val="000000"/>
          <w:sz w:val="28"/>
          <w:szCs w:val="28"/>
        </w:rPr>
        <w:t>проведен мониторинг состояния и развития конкурентной среды в городе Ростове-на-Дону</w:t>
      </w:r>
      <w:r w:rsidR="003A2597" w:rsidRPr="00D57199">
        <w:rPr>
          <w:color w:val="000000"/>
          <w:sz w:val="28"/>
          <w:szCs w:val="28"/>
        </w:rPr>
        <w:t xml:space="preserve">. </w:t>
      </w:r>
    </w:p>
    <w:p w:rsidR="00B721DC" w:rsidRDefault="00B721DC" w:rsidP="00B721DC">
      <w:pPr>
        <w:ind w:firstLine="700"/>
        <w:jc w:val="both"/>
        <w:rPr>
          <w:sz w:val="28"/>
          <w:szCs w:val="28"/>
        </w:rPr>
      </w:pPr>
      <w:r>
        <w:rPr>
          <w:sz w:val="28"/>
          <w:szCs w:val="28"/>
        </w:rPr>
        <w:t>О</w:t>
      </w:r>
      <w:r w:rsidRPr="009946E1">
        <w:rPr>
          <w:sz w:val="28"/>
          <w:szCs w:val="28"/>
        </w:rPr>
        <w:t>прос проводился очно в период с 26.05.202</w:t>
      </w:r>
      <w:r w:rsidR="00AC23C9">
        <w:rPr>
          <w:sz w:val="28"/>
          <w:szCs w:val="28"/>
        </w:rPr>
        <w:t>3</w:t>
      </w:r>
      <w:r w:rsidRPr="009946E1">
        <w:rPr>
          <w:sz w:val="28"/>
          <w:szCs w:val="28"/>
        </w:rPr>
        <w:t xml:space="preserve"> по 3</w:t>
      </w:r>
      <w:r>
        <w:rPr>
          <w:sz w:val="28"/>
          <w:szCs w:val="28"/>
        </w:rPr>
        <w:t>1</w:t>
      </w:r>
      <w:r w:rsidRPr="009946E1">
        <w:rPr>
          <w:sz w:val="28"/>
          <w:szCs w:val="28"/>
        </w:rPr>
        <w:t>.</w:t>
      </w:r>
      <w:r>
        <w:rPr>
          <w:sz w:val="28"/>
          <w:szCs w:val="28"/>
        </w:rPr>
        <w:t>10</w:t>
      </w:r>
      <w:r w:rsidRPr="009946E1">
        <w:rPr>
          <w:sz w:val="28"/>
          <w:szCs w:val="28"/>
        </w:rPr>
        <w:t>.202</w:t>
      </w:r>
      <w:r>
        <w:rPr>
          <w:sz w:val="28"/>
          <w:szCs w:val="28"/>
        </w:rPr>
        <w:t>3 в форме анкетирования</w:t>
      </w:r>
      <w:r w:rsidRPr="009946E1">
        <w:rPr>
          <w:sz w:val="28"/>
          <w:szCs w:val="28"/>
        </w:rPr>
        <w:t xml:space="preserve"> (в рамках консультаций</w:t>
      </w:r>
      <w:r w:rsidR="00AC23C9">
        <w:rPr>
          <w:sz w:val="28"/>
          <w:szCs w:val="28"/>
        </w:rPr>
        <w:t xml:space="preserve"> и</w:t>
      </w:r>
      <w:r w:rsidRPr="009946E1">
        <w:rPr>
          <w:sz w:val="28"/>
          <w:szCs w:val="28"/>
        </w:rPr>
        <w:t xml:space="preserve"> проведенных мероприятий в центре развития предпринимательства «Новый Ростов») и онлайн</w:t>
      </w:r>
      <w:r>
        <w:rPr>
          <w:sz w:val="28"/>
          <w:szCs w:val="28"/>
        </w:rPr>
        <w:t>.</w:t>
      </w:r>
    </w:p>
    <w:p w:rsidR="00B721DC" w:rsidRDefault="00B721DC" w:rsidP="00B721DC">
      <w:pPr>
        <w:ind w:firstLine="700"/>
        <w:jc w:val="both"/>
        <w:rPr>
          <w:sz w:val="28"/>
          <w:szCs w:val="28"/>
        </w:rPr>
      </w:pPr>
      <w:r>
        <w:rPr>
          <w:sz w:val="28"/>
          <w:szCs w:val="28"/>
        </w:rPr>
        <w:t>Всего в анкетировании приняли участие 651 респондент, в том числе:</w:t>
      </w:r>
    </w:p>
    <w:p w:rsidR="00B721DC" w:rsidRPr="00280B4E" w:rsidRDefault="00B721DC" w:rsidP="00B721DC">
      <w:pPr>
        <w:pStyle w:val="a4"/>
        <w:ind w:left="360" w:firstLine="340"/>
        <w:jc w:val="both"/>
        <w:rPr>
          <w:sz w:val="28"/>
          <w:szCs w:val="28"/>
        </w:rPr>
      </w:pPr>
      <w:r>
        <w:rPr>
          <w:sz w:val="28"/>
          <w:szCs w:val="28"/>
        </w:rPr>
        <w:t>- 616</w:t>
      </w:r>
      <w:r w:rsidRPr="00280B4E">
        <w:rPr>
          <w:sz w:val="28"/>
          <w:szCs w:val="28"/>
        </w:rPr>
        <w:t xml:space="preserve"> субъектов МСП;</w:t>
      </w:r>
    </w:p>
    <w:p w:rsidR="004C1A32" w:rsidRPr="00B721DC" w:rsidRDefault="00B721DC" w:rsidP="00B721DC">
      <w:pPr>
        <w:ind w:firstLine="700"/>
        <w:jc w:val="both"/>
        <w:rPr>
          <w:sz w:val="28"/>
          <w:szCs w:val="28"/>
        </w:rPr>
      </w:pPr>
      <w:r>
        <w:rPr>
          <w:sz w:val="28"/>
          <w:szCs w:val="28"/>
        </w:rPr>
        <w:t>- 35</w:t>
      </w:r>
      <w:r w:rsidRPr="005A2AE2">
        <w:rPr>
          <w:sz w:val="28"/>
          <w:szCs w:val="28"/>
        </w:rPr>
        <w:t xml:space="preserve"> самозанятых граждан (физических лиц, не являющихся индивидуальными предпринимателями и применяющих специальный налоговый режим «Нал</w:t>
      </w:r>
      <w:r>
        <w:rPr>
          <w:sz w:val="28"/>
          <w:szCs w:val="28"/>
        </w:rPr>
        <w:t xml:space="preserve">ог </w:t>
      </w:r>
      <w:r w:rsidR="00C76531">
        <w:rPr>
          <w:sz w:val="28"/>
          <w:szCs w:val="28"/>
        </w:rPr>
        <w:br/>
      </w:r>
      <w:r>
        <w:rPr>
          <w:sz w:val="28"/>
          <w:szCs w:val="28"/>
        </w:rPr>
        <w:t xml:space="preserve">на профессиональный доход») </w:t>
      </w:r>
      <w:r w:rsidR="00C95B73" w:rsidRPr="00B721DC">
        <w:rPr>
          <w:sz w:val="28"/>
        </w:rPr>
        <w:t>(Рисунок 1).</w:t>
      </w:r>
    </w:p>
    <w:p w:rsidR="00C76531" w:rsidRDefault="00C76531" w:rsidP="00B721DC">
      <w:pPr>
        <w:jc w:val="center"/>
        <w:rPr>
          <w:b/>
        </w:rPr>
      </w:pPr>
    </w:p>
    <w:p w:rsidR="00721099" w:rsidRPr="00B721DC" w:rsidRDefault="00721099" w:rsidP="00B721DC">
      <w:pPr>
        <w:jc w:val="center"/>
        <w:rPr>
          <w:b/>
        </w:rPr>
      </w:pPr>
      <w:r w:rsidRPr="00B721DC">
        <w:rPr>
          <w:b/>
        </w:rPr>
        <w:t>Рис. 1. Статус участников социологического опроса</w:t>
      </w:r>
    </w:p>
    <w:p w:rsidR="00721099" w:rsidRPr="002C27B2" w:rsidRDefault="00721099" w:rsidP="00721099">
      <w:pPr>
        <w:rPr>
          <w:b/>
          <w:sz w:val="16"/>
          <w:highlight w:val="yellow"/>
        </w:rPr>
      </w:pPr>
    </w:p>
    <w:p w:rsidR="00B721DC" w:rsidRDefault="00B721DC" w:rsidP="008831DE">
      <w:pPr>
        <w:ind w:firstLine="709"/>
        <w:jc w:val="both"/>
        <w:rPr>
          <w:sz w:val="28"/>
          <w:highlight w:val="yellow"/>
        </w:rPr>
      </w:pPr>
      <w:r w:rsidRPr="00637A11">
        <w:rPr>
          <w:noProof/>
          <w:sz w:val="32"/>
          <w:szCs w:val="28"/>
        </w:rPr>
        <w:drawing>
          <wp:inline distT="0" distB="0" distL="0" distR="0" wp14:anchorId="028841AC" wp14:editId="404C19BC">
            <wp:extent cx="5934974" cy="2958860"/>
            <wp:effectExtent l="0" t="0" r="0" b="0"/>
            <wp:docPr id="1525098681" name="Диаграмма 15250986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21DC" w:rsidRPr="00B721DC" w:rsidRDefault="00B721DC" w:rsidP="00B721DC">
      <w:pPr>
        <w:ind w:firstLine="709"/>
        <w:jc w:val="both"/>
        <w:rPr>
          <w:sz w:val="28"/>
        </w:rPr>
      </w:pPr>
      <w:r w:rsidRPr="00B721DC">
        <w:rPr>
          <w:sz w:val="28"/>
        </w:rPr>
        <w:lastRenderedPageBreak/>
        <w:t xml:space="preserve">Четвертый год предприниматели работают в условиях перманентного кризиса, который начался в конце 2019 года с пандемии коронавирусной инфекции. Рыночные условия для предпринимателей более-менее стабилизировались к концу 2021 года, </w:t>
      </w:r>
      <w:r w:rsidR="00AC23C9">
        <w:rPr>
          <w:sz w:val="28"/>
        </w:rPr>
        <w:br/>
      </w:r>
      <w:r w:rsidRPr="00B721DC">
        <w:rPr>
          <w:sz w:val="28"/>
        </w:rPr>
        <w:t xml:space="preserve">а уже вначале 2022 года на экономику начали воздействовать наложенные санкции. </w:t>
      </w:r>
    </w:p>
    <w:p w:rsidR="00B721DC" w:rsidRDefault="00B721DC" w:rsidP="00DF20AC">
      <w:pPr>
        <w:ind w:firstLine="709"/>
        <w:jc w:val="both"/>
        <w:rPr>
          <w:sz w:val="28"/>
        </w:rPr>
      </w:pPr>
      <w:r w:rsidRPr="00B721DC">
        <w:rPr>
          <w:sz w:val="28"/>
        </w:rPr>
        <w:t xml:space="preserve">Но, несмотря на это, малый бизнес быстро адаптируется к происходящим изменениям. </w:t>
      </w:r>
    </w:p>
    <w:p w:rsidR="00B721DC" w:rsidRDefault="00B721DC" w:rsidP="00B721DC">
      <w:pPr>
        <w:ind w:firstLine="708"/>
        <w:jc w:val="both"/>
        <w:rPr>
          <w:sz w:val="28"/>
        </w:rPr>
      </w:pPr>
      <w:r w:rsidRPr="00B46BDE">
        <w:rPr>
          <w:sz w:val="28"/>
        </w:rPr>
        <w:t>В рамках исследования респондентам за</w:t>
      </w:r>
      <w:r>
        <w:rPr>
          <w:sz w:val="28"/>
        </w:rPr>
        <w:t>д</w:t>
      </w:r>
      <w:r w:rsidRPr="00B46BDE">
        <w:rPr>
          <w:sz w:val="28"/>
        </w:rPr>
        <w:t>ан вопрос о влиянии экономических санкций на их бизнес</w:t>
      </w:r>
      <w:r>
        <w:rPr>
          <w:sz w:val="28"/>
        </w:rPr>
        <w:t xml:space="preserve">. </w:t>
      </w:r>
    </w:p>
    <w:p w:rsidR="00B721DC" w:rsidRPr="00DF20AC" w:rsidRDefault="00B721DC" w:rsidP="00B721DC">
      <w:pPr>
        <w:ind w:firstLine="708"/>
        <w:jc w:val="both"/>
        <w:rPr>
          <w:color w:val="000000" w:themeColor="text1"/>
          <w:sz w:val="28"/>
        </w:rPr>
      </w:pPr>
      <w:r>
        <w:rPr>
          <w:sz w:val="28"/>
        </w:rPr>
        <w:t>Так же, как и в 2022 г</w:t>
      </w:r>
      <w:r w:rsidR="00AC23C9">
        <w:rPr>
          <w:sz w:val="28"/>
        </w:rPr>
        <w:t>оду</w:t>
      </w:r>
      <w:r>
        <w:rPr>
          <w:sz w:val="28"/>
        </w:rPr>
        <w:t xml:space="preserve"> (38,7%), большая часть ответов (45%) говорит</w:t>
      </w:r>
      <w:r w:rsidRPr="002252F6">
        <w:rPr>
          <w:sz w:val="28"/>
        </w:rPr>
        <w:t xml:space="preserve">, </w:t>
      </w:r>
      <w:r w:rsidR="00C76531">
        <w:rPr>
          <w:sz w:val="28"/>
        </w:rPr>
        <w:br/>
      </w:r>
      <w:r w:rsidRPr="002252F6">
        <w:rPr>
          <w:sz w:val="28"/>
        </w:rPr>
        <w:t>что ситуация оказала неоднозначное влияние (</w:t>
      </w:r>
      <w:r w:rsidRPr="00DF20AC">
        <w:rPr>
          <w:color w:val="000000" w:themeColor="text1"/>
          <w:sz w:val="28"/>
        </w:rPr>
        <w:t xml:space="preserve">в каких-то аспектах – положительное, </w:t>
      </w:r>
      <w:r w:rsidR="00AC23C9">
        <w:rPr>
          <w:color w:val="000000" w:themeColor="text1"/>
          <w:sz w:val="28"/>
        </w:rPr>
        <w:br/>
      </w:r>
      <w:r w:rsidRPr="00DF20AC">
        <w:rPr>
          <w:color w:val="000000" w:themeColor="text1"/>
          <w:sz w:val="28"/>
        </w:rPr>
        <w:t xml:space="preserve">в каких-то – отрицательное). </w:t>
      </w:r>
    </w:p>
    <w:p w:rsidR="00B721DC" w:rsidRPr="00DF20AC" w:rsidRDefault="00B721DC" w:rsidP="00B721DC">
      <w:pPr>
        <w:ind w:firstLine="708"/>
        <w:jc w:val="both"/>
        <w:rPr>
          <w:color w:val="000000" w:themeColor="text1"/>
          <w:sz w:val="28"/>
        </w:rPr>
      </w:pPr>
      <w:r w:rsidRPr="00DF20AC">
        <w:rPr>
          <w:color w:val="000000" w:themeColor="text1"/>
          <w:sz w:val="28"/>
        </w:rPr>
        <w:t>В отличии от результатов 2022 г</w:t>
      </w:r>
      <w:r w:rsidR="00AC23C9">
        <w:rPr>
          <w:color w:val="000000" w:themeColor="text1"/>
          <w:sz w:val="28"/>
        </w:rPr>
        <w:t>ода</w:t>
      </w:r>
      <w:r w:rsidRPr="00DF20AC">
        <w:rPr>
          <w:color w:val="000000" w:themeColor="text1"/>
          <w:sz w:val="28"/>
        </w:rPr>
        <w:t xml:space="preserve"> вторым по популярности стал ответ респондентов, что экономические санкции никак не повлияли на их работу – 28,1% респондентов (в 2022 г</w:t>
      </w:r>
      <w:r w:rsidR="00AC23C9">
        <w:rPr>
          <w:color w:val="000000" w:themeColor="text1"/>
          <w:sz w:val="28"/>
        </w:rPr>
        <w:t>оду</w:t>
      </w:r>
      <w:r w:rsidRPr="00DF20AC">
        <w:rPr>
          <w:color w:val="000000" w:themeColor="text1"/>
          <w:sz w:val="28"/>
        </w:rPr>
        <w:t xml:space="preserve"> – 20,3%). </w:t>
      </w:r>
    </w:p>
    <w:p w:rsidR="00AC23C9" w:rsidRDefault="00B721DC" w:rsidP="00AC23C9">
      <w:pPr>
        <w:ind w:firstLine="708"/>
        <w:jc w:val="both"/>
        <w:rPr>
          <w:color w:val="000000" w:themeColor="text1"/>
          <w:sz w:val="28"/>
        </w:rPr>
      </w:pPr>
      <w:r w:rsidRPr="00DF20AC">
        <w:rPr>
          <w:color w:val="000000" w:themeColor="text1"/>
          <w:sz w:val="28"/>
        </w:rPr>
        <w:t>Кроме того, снизился процент респондентов на 12,3%, которые отмечают негативное влияние санкций – 16,7% (в 2022 г</w:t>
      </w:r>
      <w:r w:rsidR="00AC23C9">
        <w:rPr>
          <w:color w:val="000000" w:themeColor="text1"/>
          <w:sz w:val="28"/>
        </w:rPr>
        <w:t>оду</w:t>
      </w:r>
      <w:r w:rsidRPr="00DF20AC">
        <w:rPr>
          <w:color w:val="000000" w:themeColor="text1"/>
          <w:sz w:val="28"/>
        </w:rPr>
        <w:t xml:space="preserve"> – 29%). </w:t>
      </w:r>
    </w:p>
    <w:p w:rsidR="00B721DC" w:rsidRPr="00DF20AC" w:rsidRDefault="00B721DC" w:rsidP="00AC23C9">
      <w:pPr>
        <w:ind w:firstLine="708"/>
        <w:jc w:val="both"/>
        <w:rPr>
          <w:color w:val="000000" w:themeColor="text1"/>
          <w:sz w:val="28"/>
        </w:rPr>
      </w:pPr>
      <w:r w:rsidRPr="00DF20AC">
        <w:rPr>
          <w:color w:val="000000" w:themeColor="text1"/>
          <w:sz w:val="28"/>
        </w:rPr>
        <w:t xml:space="preserve">9,8% респондентов указали положительное влияние от введённых санкций </w:t>
      </w:r>
      <w:r w:rsidR="00C76531">
        <w:rPr>
          <w:color w:val="000000" w:themeColor="text1"/>
          <w:sz w:val="28"/>
        </w:rPr>
        <w:br/>
      </w:r>
      <w:r w:rsidRPr="00DF20AC">
        <w:rPr>
          <w:color w:val="000000" w:themeColor="text1"/>
          <w:sz w:val="28"/>
        </w:rPr>
        <w:t>в отношении их бизнеса почти так же, как и в 2022 г</w:t>
      </w:r>
      <w:r w:rsidR="00AC23C9">
        <w:rPr>
          <w:color w:val="000000" w:themeColor="text1"/>
          <w:sz w:val="28"/>
        </w:rPr>
        <w:t>оду</w:t>
      </w:r>
      <w:r w:rsidRPr="00DF20AC">
        <w:rPr>
          <w:color w:val="000000" w:themeColor="text1"/>
          <w:sz w:val="28"/>
        </w:rPr>
        <w:t xml:space="preserve"> (10,8%)</w:t>
      </w:r>
      <w:r w:rsidR="00DF20AC" w:rsidRPr="00DF20AC">
        <w:rPr>
          <w:color w:val="000000" w:themeColor="text1"/>
          <w:sz w:val="28"/>
        </w:rPr>
        <w:t xml:space="preserve"> (График 3</w:t>
      </w:r>
      <w:r w:rsidRPr="00DF20AC">
        <w:rPr>
          <w:color w:val="000000" w:themeColor="text1"/>
          <w:sz w:val="28"/>
        </w:rPr>
        <w:t>).</w:t>
      </w:r>
    </w:p>
    <w:p w:rsidR="00B721DC" w:rsidRDefault="00B721DC" w:rsidP="00B721DC">
      <w:pPr>
        <w:ind w:firstLine="708"/>
        <w:jc w:val="both"/>
        <w:rPr>
          <w:sz w:val="28"/>
        </w:rPr>
      </w:pPr>
    </w:p>
    <w:p w:rsidR="00B721DC" w:rsidRPr="00AC23C9" w:rsidRDefault="00AC23C9" w:rsidP="00AC23C9">
      <w:pPr>
        <w:ind w:firstLine="708"/>
        <w:jc w:val="center"/>
        <w:rPr>
          <w:sz w:val="28"/>
        </w:rPr>
      </w:pPr>
      <w:r w:rsidRPr="00AC23C9">
        <w:rPr>
          <w:sz w:val="28"/>
        </w:rPr>
        <w:t xml:space="preserve">График 3. </w:t>
      </w:r>
      <w:r w:rsidR="00B721DC" w:rsidRPr="00AC23C9">
        <w:rPr>
          <w:sz w:val="28"/>
        </w:rPr>
        <w:t>Влияние на бизнес экономических санкций, принятых в отношении Российской Федерации</w:t>
      </w:r>
    </w:p>
    <w:p w:rsidR="00B721DC" w:rsidRPr="00B46BDE" w:rsidRDefault="00AC23C9" w:rsidP="00B721DC">
      <w:pPr>
        <w:jc w:val="both"/>
        <w:rPr>
          <w:sz w:val="28"/>
          <w:szCs w:val="28"/>
          <w:u w:val="single"/>
        </w:rPr>
      </w:pPr>
      <w:r>
        <w:rPr>
          <w:noProof/>
          <w:sz w:val="28"/>
        </w:rPr>
        <w:drawing>
          <wp:anchor distT="0" distB="0" distL="114300" distR="114300" simplePos="0" relativeHeight="251656704" behindDoc="1" locked="0" layoutInCell="1" allowOverlap="1" wp14:anchorId="2ACE5188" wp14:editId="481A8BC6">
            <wp:simplePos x="0" y="0"/>
            <wp:positionH relativeFrom="column">
              <wp:posOffset>-81915</wp:posOffset>
            </wp:positionH>
            <wp:positionV relativeFrom="paragraph">
              <wp:posOffset>317500</wp:posOffset>
            </wp:positionV>
            <wp:extent cx="6374765" cy="2700020"/>
            <wp:effectExtent l="0" t="0" r="6985" b="5080"/>
            <wp:wrapTight wrapText="bothSides">
              <wp:wrapPolygon edited="0">
                <wp:start x="0" y="0"/>
                <wp:lineTo x="0" y="21488"/>
                <wp:lineTo x="21559" y="21488"/>
                <wp:lineTo x="21559" y="0"/>
                <wp:lineTo x="0" y="0"/>
              </wp:wrapPolygon>
            </wp:wrapTight>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B721DC" w:rsidRDefault="00B721DC" w:rsidP="00B721DC">
      <w:pPr>
        <w:ind w:hanging="142"/>
        <w:jc w:val="both"/>
        <w:rPr>
          <w:sz w:val="28"/>
          <w:szCs w:val="28"/>
        </w:rPr>
      </w:pPr>
      <w:bookmarkStart w:id="1" w:name="_Hlk124411219"/>
    </w:p>
    <w:p w:rsidR="00B721DC" w:rsidRDefault="00B721DC" w:rsidP="00B721DC">
      <w:pPr>
        <w:ind w:firstLine="708"/>
        <w:jc w:val="both"/>
        <w:rPr>
          <w:sz w:val="28"/>
          <w:szCs w:val="28"/>
        </w:rPr>
      </w:pPr>
      <w:r>
        <w:rPr>
          <w:sz w:val="28"/>
          <w:szCs w:val="28"/>
        </w:rPr>
        <w:t>В отличии от результатов 2022 г</w:t>
      </w:r>
      <w:r w:rsidR="00AC23C9">
        <w:rPr>
          <w:sz w:val="28"/>
          <w:szCs w:val="28"/>
        </w:rPr>
        <w:t>ода</w:t>
      </w:r>
      <w:r>
        <w:rPr>
          <w:sz w:val="28"/>
          <w:szCs w:val="28"/>
        </w:rPr>
        <w:t xml:space="preserve"> наблюдается положительная динамика по росту выручки, так о росте до 30% заявило почти половина опрошенных – 44,9%, </w:t>
      </w:r>
      <w:r w:rsidR="00AC23C9">
        <w:rPr>
          <w:sz w:val="28"/>
          <w:szCs w:val="28"/>
        </w:rPr>
        <w:br/>
      </w:r>
      <w:r>
        <w:rPr>
          <w:sz w:val="28"/>
          <w:szCs w:val="28"/>
        </w:rPr>
        <w:t>(в 2022 г</w:t>
      </w:r>
      <w:r w:rsidR="00AC23C9">
        <w:rPr>
          <w:sz w:val="28"/>
          <w:szCs w:val="28"/>
        </w:rPr>
        <w:t>оду</w:t>
      </w:r>
      <w:r>
        <w:rPr>
          <w:sz w:val="28"/>
          <w:szCs w:val="28"/>
        </w:rPr>
        <w:t xml:space="preserve"> – 32,7%), о значительном росте заявило 9,1%, что совпадает </w:t>
      </w:r>
      <w:r w:rsidR="00AC23C9">
        <w:rPr>
          <w:sz w:val="28"/>
          <w:szCs w:val="28"/>
        </w:rPr>
        <w:br/>
      </w:r>
      <w:r>
        <w:rPr>
          <w:sz w:val="28"/>
          <w:szCs w:val="28"/>
        </w:rPr>
        <w:t>с результатами 2022 г</w:t>
      </w:r>
      <w:r w:rsidR="00AC23C9">
        <w:rPr>
          <w:sz w:val="28"/>
          <w:szCs w:val="28"/>
        </w:rPr>
        <w:t>ода</w:t>
      </w:r>
      <w:r>
        <w:rPr>
          <w:sz w:val="28"/>
          <w:szCs w:val="28"/>
        </w:rPr>
        <w:t xml:space="preserve">, 35,5% ответили, что выручка осталась на том же уровне </w:t>
      </w:r>
      <w:r w:rsidR="00AC23C9">
        <w:rPr>
          <w:sz w:val="28"/>
          <w:szCs w:val="28"/>
        </w:rPr>
        <w:br/>
      </w:r>
      <w:r>
        <w:rPr>
          <w:sz w:val="28"/>
          <w:szCs w:val="28"/>
        </w:rPr>
        <w:t>(в 2022 г</w:t>
      </w:r>
      <w:r w:rsidR="00AC23C9">
        <w:rPr>
          <w:sz w:val="28"/>
          <w:szCs w:val="28"/>
        </w:rPr>
        <w:t>оду</w:t>
      </w:r>
      <w:r>
        <w:rPr>
          <w:sz w:val="28"/>
          <w:szCs w:val="28"/>
        </w:rPr>
        <w:t xml:space="preserve"> – 34,%).</w:t>
      </w:r>
    </w:p>
    <w:bookmarkEnd w:id="1"/>
    <w:p w:rsidR="00C76531" w:rsidRDefault="00C76531" w:rsidP="00B721DC">
      <w:pPr>
        <w:ind w:firstLine="708"/>
        <w:jc w:val="both"/>
        <w:rPr>
          <w:sz w:val="28"/>
          <w:szCs w:val="28"/>
        </w:rPr>
      </w:pPr>
    </w:p>
    <w:p w:rsidR="00C76531" w:rsidRDefault="00C76531" w:rsidP="00B721DC">
      <w:pPr>
        <w:ind w:firstLine="708"/>
        <w:jc w:val="both"/>
        <w:rPr>
          <w:sz w:val="28"/>
          <w:szCs w:val="28"/>
        </w:rPr>
      </w:pPr>
    </w:p>
    <w:p w:rsidR="00B721DC" w:rsidRPr="00B51C67" w:rsidRDefault="00B721DC" w:rsidP="00B721DC">
      <w:pPr>
        <w:ind w:firstLine="708"/>
        <w:jc w:val="both"/>
        <w:rPr>
          <w:sz w:val="28"/>
          <w:szCs w:val="28"/>
        </w:rPr>
      </w:pPr>
      <w:r>
        <w:rPr>
          <w:sz w:val="28"/>
          <w:szCs w:val="28"/>
        </w:rPr>
        <w:lastRenderedPageBreak/>
        <w:t>На 8,7% снизилось количество предпринимателей, которые отмечают умеренное сокращение выручки – это всего 6% (в 2022 г</w:t>
      </w:r>
      <w:r w:rsidR="00AC23C9">
        <w:rPr>
          <w:sz w:val="28"/>
          <w:szCs w:val="28"/>
        </w:rPr>
        <w:t>оду</w:t>
      </w:r>
      <w:r>
        <w:rPr>
          <w:sz w:val="28"/>
          <w:szCs w:val="28"/>
        </w:rPr>
        <w:t xml:space="preserve"> – </w:t>
      </w:r>
      <w:r w:rsidRPr="009A5861">
        <w:rPr>
          <w:sz w:val="28"/>
          <w:szCs w:val="28"/>
        </w:rPr>
        <w:t>14,7%</w:t>
      </w:r>
      <w:r>
        <w:rPr>
          <w:sz w:val="28"/>
          <w:szCs w:val="28"/>
        </w:rPr>
        <w:t>)</w:t>
      </w:r>
      <w:r w:rsidRPr="009A5861">
        <w:rPr>
          <w:sz w:val="28"/>
          <w:szCs w:val="28"/>
        </w:rPr>
        <w:t xml:space="preserve">, </w:t>
      </w:r>
      <w:r>
        <w:rPr>
          <w:sz w:val="28"/>
          <w:szCs w:val="28"/>
        </w:rPr>
        <w:t xml:space="preserve">но все же осталось 4,1% опрошенных, отмечающих значительное сокращение выручки, </w:t>
      </w:r>
      <w:r>
        <w:rPr>
          <w:sz w:val="28"/>
          <w:szCs w:val="28"/>
        </w:rPr>
        <w:br/>
        <w:t>в 2022 г</w:t>
      </w:r>
      <w:r w:rsidR="00C76531">
        <w:rPr>
          <w:sz w:val="28"/>
          <w:szCs w:val="28"/>
        </w:rPr>
        <w:t>оду</w:t>
      </w:r>
      <w:r>
        <w:rPr>
          <w:sz w:val="28"/>
          <w:szCs w:val="28"/>
        </w:rPr>
        <w:t xml:space="preserve"> – это показатель составлял </w:t>
      </w:r>
      <w:r w:rsidRPr="009A5861">
        <w:rPr>
          <w:sz w:val="28"/>
          <w:szCs w:val="28"/>
        </w:rPr>
        <w:t xml:space="preserve">7,9% </w:t>
      </w:r>
      <w:r w:rsidR="00DF20AC">
        <w:rPr>
          <w:sz w:val="28"/>
          <w:szCs w:val="28"/>
        </w:rPr>
        <w:t>(График 4</w:t>
      </w:r>
      <w:r w:rsidRPr="009A5861">
        <w:rPr>
          <w:sz w:val="28"/>
          <w:szCs w:val="28"/>
        </w:rPr>
        <w:t>).</w:t>
      </w:r>
    </w:p>
    <w:p w:rsidR="00B721DC" w:rsidRDefault="00B721DC" w:rsidP="00B721DC">
      <w:pPr>
        <w:ind w:firstLine="360"/>
        <w:rPr>
          <w:b/>
          <w:sz w:val="28"/>
          <w:szCs w:val="28"/>
        </w:rPr>
      </w:pPr>
    </w:p>
    <w:p w:rsidR="00B721DC" w:rsidRPr="00C76531" w:rsidRDefault="00C76531" w:rsidP="00C76531">
      <w:pPr>
        <w:pStyle w:val="aff7"/>
        <w:rPr>
          <w:sz w:val="28"/>
          <w:szCs w:val="28"/>
        </w:rPr>
      </w:pPr>
      <w:r w:rsidRPr="00C76531">
        <w:rPr>
          <w:sz w:val="28"/>
          <w:szCs w:val="28"/>
        </w:rPr>
        <w:t>График 4</w:t>
      </w:r>
      <w:r w:rsidRPr="00C76531">
        <w:rPr>
          <w:sz w:val="28"/>
          <w:szCs w:val="28"/>
          <w:lang w:val="ru-RU"/>
        </w:rPr>
        <w:t xml:space="preserve">. </w:t>
      </w:r>
      <w:r w:rsidR="00B721DC" w:rsidRPr="00C76531">
        <w:rPr>
          <w:sz w:val="28"/>
          <w:szCs w:val="28"/>
        </w:rPr>
        <w:t xml:space="preserve">Динамика выручки бизнеса за прошедший период 2023 года </w:t>
      </w:r>
      <w:r>
        <w:rPr>
          <w:sz w:val="28"/>
          <w:szCs w:val="28"/>
        </w:rPr>
        <w:br/>
      </w:r>
      <w:r w:rsidR="00B721DC" w:rsidRPr="00C76531">
        <w:rPr>
          <w:sz w:val="28"/>
          <w:szCs w:val="28"/>
        </w:rPr>
        <w:t xml:space="preserve">по сравнению с аналогичным периодом 2022 года </w:t>
      </w:r>
    </w:p>
    <w:p w:rsidR="00B721DC" w:rsidRPr="00C76531" w:rsidRDefault="00B721DC" w:rsidP="00B721DC">
      <w:pPr>
        <w:rPr>
          <w:sz w:val="28"/>
          <w:szCs w:val="28"/>
        </w:rPr>
      </w:pPr>
      <w:r w:rsidRPr="00C76531">
        <w:rPr>
          <w:noProof/>
          <w:sz w:val="28"/>
          <w:szCs w:val="28"/>
        </w:rPr>
        <mc:AlternateContent>
          <mc:Choice Requires="wps">
            <w:drawing>
              <wp:anchor distT="0" distB="0" distL="114300" distR="114300" simplePos="0" relativeHeight="251657728" behindDoc="0" locked="0" layoutInCell="1" allowOverlap="1" wp14:anchorId="4CC9AFC7" wp14:editId="706952E9">
                <wp:simplePos x="0" y="0"/>
                <wp:positionH relativeFrom="column">
                  <wp:posOffset>5499735</wp:posOffset>
                </wp:positionH>
                <wp:positionV relativeFrom="paragraph">
                  <wp:posOffset>116205</wp:posOffset>
                </wp:positionV>
                <wp:extent cx="1828800" cy="1828800"/>
                <wp:effectExtent l="0" t="0" r="0" b="0"/>
                <wp:wrapNone/>
                <wp:docPr id="41" name="Надпись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76531" w:rsidRDefault="00C7653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CC9AFC7" id="_x0000_t202" coordsize="21600,21600" o:spt="202" path="m,l,21600r21600,l21600,xe">
                <v:stroke joinstyle="miter"/>
                <v:path gradientshapeok="t" o:connecttype="rect"/>
              </v:shapetype>
              <v:shape id="Надпись 41" o:spid="_x0000_s1026" type="#_x0000_t202" style="position:absolute;margin-left:433.05pt;margin-top:9.15pt;width:2in;height:2in;z-index:2516577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" filled="f" stroked="f">
                <v:textbox style="mso-fit-shape-to-text:t">
                  <w:txbxContent>
                    <w:p w:rsidR="00C76531" w:rsidRDefault="00C76531"/>
                  </w:txbxContent>
                </v:textbox>
              </v:shape>
            </w:pict>
          </mc:Fallback>
        </mc:AlternateContent>
      </w:r>
    </w:p>
    <w:p w:rsidR="00B721DC" w:rsidRDefault="00B721DC" w:rsidP="00B721DC"/>
    <w:p w:rsidR="00B721DC" w:rsidRDefault="00B721DC" w:rsidP="00B721DC">
      <w:pPr>
        <w:rPr>
          <w:color w:val="FF0000"/>
        </w:rPr>
      </w:pPr>
      <w:r>
        <w:rPr>
          <w:noProof/>
          <w:color w:val="FF0000"/>
        </w:rPr>
        <w:drawing>
          <wp:inline distT="0" distB="0" distL="0" distR="0" wp14:anchorId="139EAAE2" wp14:editId="490E6BDB">
            <wp:extent cx="6280031" cy="3372928"/>
            <wp:effectExtent l="0" t="0" r="6985" b="1841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721DC" w:rsidRPr="006A14BB" w:rsidRDefault="00B721DC" w:rsidP="006A14BB">
      <w:pPr>
        <w:jc w:val="both"/>
        <w:rPr>
          <w:sz w:val="28"/>
        </w:rPr>
      </w:pPr>
      <w:r>
        <w:rPr>
          <w:sz w:val="28"/>
        </w:rPr>
        <w:tab/>
      </w:r>
    </w:p>
    <w:p w:rsidR="00B721DC" w:rsidRPr="00C56601" w:rsidRDefault="00B721DC" w:rsidP="00B721DC">
      <w:pPr>
        <w:ind w:firstLine="708"/>
        <w:jc w:val="both"/>
        <w:rPr>
          <w:sz w:val="28"/>
        </w:rPr>
      </w:pPr>
      <w:bookmarkStart w:id="2" w:name="_Hlk124411403"/>
      <w:r w:rsidRPr="00C56601">
        <w:rPr>
          <w:sz w:val="28"/>
          <w:szCs w:val="28"/>
        </w:rPr>
        <w:t>В сравнении с 202</w:t>
      </w:r>
      <w:r>
        <w:rPr>
          <w:sz w:val="28"/>
          <w:szCs w:val="28"/>
        </w:rPr>
        <w:t>2</w:t>
      </w:r>
      <w:r w:rsidRPr="00C56601">
        <w:rPr>
          <w:sz w:val="28"/>
          <w:szCs w:val="28"/>
        </w:rPr>
        <w:t xml:space="preserve"> годом </w:t>
      </w:r>
      <w:r>
        <w:rPr>
          <w:sz w:val="28"/>
          <w:szCs w:val="28"/>
        </w:rPr>
        <w:t>респонденты по-прежнему называют самым главным фактором, мешающим росту бизнеса – высокую конкуренцию (32%), но с пятого на второе место по значимости в 2023 г</w:t>
      </w:r>
      <w:r w:rsidR="00C76531">
        <w:rPr>
          <w:sz w:val="28"/>
          <w:szCs w:val="28"/>
        </w:rPr>
        <w:t>оду</w:t>
      </w:r>
      <w:r>
        <w:rPr>
          <w:sz w:val="28"/>
          <w:szCs w:val="28"/>
        </w:rPr>
        <w:t xml:space="preserve"> стали сложности с поиском кадром – 28% респондентов заявили об этом</w:t>
      </w:r>
      <w:r w:rsidR="00DF20AC">
        <w:rPr>
          <w:sz w:val="28"/>
          <w:szCs w:val="28"/>
        </w:rPr>
        <w:t xml:space="preserve"> (отсутствие квалифицированных кадров в большей степени ощущается в производственном </w:t>
      </w:r>
      <w:r w:rsidR="00DF20AC" w:rsidRPr="00422E6F">
        <w:rPr>
          <w:sz w:val="28"/>
          <w:szCs w:val="28"/>
        </w:rPr>
        <w:t>секторе</w:t>
      </w:r>
      <w:r w:rsidR="00DF20AC">
        <w:rPr>
          <w:sz w:val="28"/>
          <w:szCs w:val="28"/>
        </w:rPr>
        <w:t>)</w:t>
      </w:r>
      <w:r>
        <w:rPr>
          <w:sz w:val="28"/>
          <w:szCs w:val="28"/>
        </w:rPr>
        <w:t>, по-прежнему бизнес отмечает</w:t>
      </w:r>
      <w:r w:rsidRPr="00C56601">
        <w:rPr>
          <w:sz w:val="28"/>
          <w:szCs w:val="28"/>
        </w:rPr>
        <w:t xml:space="preserve"> н</w:t>
      </w:r>
      <w:r w:rsidRPr="00C56601">
        <w:rPr>
          <w:sz w:val="28"/>
        </w:rPr>
        <w:t>изк</w:t>
      </w:r>
      <w:r>
        <w:rPr>
          <w:sz w:val="28"/>
        </w:rPr>
        <w:t>ую</w:t>
      </w:r>
      <w:r w:rsidRPr="00C56601">
        <w:rPr>
          <w:sz w:val="28"/>
        </w:rPr>
        <w:t xml:space="preserve"> покупательск</w:t>
      </w:r>
      <w:r>
        <w:rPr>
          <w:sz w:val="28"/>
        </w:rPr>
        <w:t>ую</w:t>
      </w:r>
      <w:r w:rsidRPr="00C56601">
        <w:rPr>
          <w:sz w:val="28"/>
        </w:rPr>
        <w:t xml:space="preserve"> способность населения – </w:t>
      </w:r>
      <w:r>
        <w:rPr>
          <w:sz w:val="28"/>
        </w:rPr>
        <w:t>25,8</w:t>
      </w:r>
      <w:r w:rsidRPr="00C56601">
        <w:rPr>
          <w:sz w:val="28"/>
          <w:szCs w:val="28"/>
        </w:rPr>
        <w:t>%</w:t>
      </w:r>
      <w:r>
        <w:rPr>
          <w:sz w:val="28"/>
        </w:rPr>
        <w:t xml:space="preserve">, </w:t>
      </w:r>
      <w:r w:rsidRPr="00C56601">
        <w:rPr>
          <w:sz w:val="28"/>
        </w:rPr>
        <w:t>высокие налоги – 2</w:t>
      </w:r>
      <w:r>
        <w:rPr>
          <w:sz w:val="28"/>
        </w:rPr>
        <w:t>0</w:t>
      </w:r>
      <w:r w:rsidRPr="00C56601">
        <w:rPr>
          <w:sz w:val="28"/>
        </w:rPr>
        <w:t>%;</w:t>
      </w:r>
      <w:r>
        <w:rPr>
          <w:sz w:val="28"/>
        </w:rPr>
        <w:t xml:space="preserve"> </w:t>
      </w:r>
      <w:r w:rsidR="00C76531">
        <w:rPr>
          <w:sz w:val="28"/>
        </w:rPr>
        <w:br/>
      </w:r>
      <w:r>
        <w:rPr>
          <w:sz w:val="28"/>
        </w:rPr>
        <w:t xml:space="preserve">а также </w:t>
      </w:r>
      <w:r w:rsidRPr="00C56601">
        <w:rPr>
          <w:sz w:val="28"/>
        </w:rPr>
        <w:t xml:space="preserve">высокие страховые взносы на обязательное пенсионное и социальное обеспечение – </w:t>
      </w:r>
      <w:r>
        <w:rPr>
          <w:sz w:val="28"/>
        </w:rPr>
        <w:t>17,5</w:t>
      </w:r>
      <w:r w:rsidRPr="00C56601">
        <w:rPr>
          <w:sz w:val="28"/>
        </w:rPr>
        <w:t>%.</w:t>
      </w:r>
    </w:p>
    <w:p w:rsidR="00B721DC" w:rsidRPr="00133EF4" w:rsidRDefault="00B721DC" w:rsidP="00B721DC">
      <w:pPr>
        <w:pStyle w:val="a4"/>
        <w:ind w:left="0" w:firstLine="851"/>
        <w:jc w:val="both"/>
        <w:rPr>
          <w:spacing w:val="-10"/>
          <w:sz w:val="28"/>
        </w:rPr>
      </w:pPr>
      <w:r w:rsidRPr="00C56601">
        <w:rPr>
          <w:sz w:val="28"/>
        </w:rPr>
        <w:t xml:space="preserve">При этом, </w:t>
      </w:r>
      <w:r>
        <w:rPr>
          <w:sz w:val="28"/>
        </w:rPr>
        <w:t>предприниматели в 2023 г</w:t>
      </w:r>
      <w:r w:rsidR="00C76531">
        <w:rPr>
          <w:sz w:val="28"/>
        </w:rPr>
        <w:t>оду</w:t>
      </w:r>
      <w:r>
        <w:rPr>
          <w:sz w:val="28"/>
        </w:rPr>
        <w:t xml:space="preserve"> уже не отмечают среди </w:t>
      </w:r>
      <w:r w:rsidR="00C76531">
        <w:rPr>
          <w:sz w:val="28"/>
        </w:rPr>
        <w:t>ф</w:t>
      </w:r>
      <w:r>
        <w:rPr>
          <w:sz w:val="28"/>
        </w:rPr>
        <w:t>акторов мешающих росту их бизнеса: высокие проценты кредитования, прерывание поставок сырья и материалов, на 4,7% уменьшилось количество предпринимателей, отмечающих отсутствие импортозаменимого товара (4,9%)</w:t>
      </w:r>
      <w:r>
        <w:rPr>
          <w:spacing w:val="-10"/>
          <w:sz w:val="28"/>
        </w:rPr>
        <w:t xml:space="preserve"> </w:t>
      </w:r>
      <w:r w:rsidR="00DF20AC">
        <w:rPr>
          <w:spacing w:val="-10"/>
          <w:sz w:val="28"/>
        </w:rPr>
        <w:t>(График 5</w:t>
      </w:r>
      <w:r w:rsidRPr="00F61EB9">
        <w:rPr>
          <w:spacing w:val="-10"/>
          <w:sz w:val="28"/>
        </w:rPr>
        <w:t>).</w:t>
      </w:r>
      <w:r w:rsidRPr="00133EF4">
        <w:rPr>
          <w:spacing w:val="-10"/>
          <w:sz w:val="28"/>
        </w:rPr>
        <w:t xml:space="preserve"> </w:t>
      </w:r>
    </w:p>
    <w:bookmarkEnd w:id="2"/>
    <w:p w:rsidR="00B721DC" w:rsidRDefault="00B721DC" w:rsidP="00B721DC">
      <w:pPr>
        <w:pStyle w:val="a4"/>
        <w:ind w:left="0" w:firstLine="851"/>
        <w:jc w:val="both"/>
        <w:rPr>
          <w:b/>
          <w:sz w:val="28"/>
        </w:rPr>
      </w:pPr>
    </w:p>
    <w:p w:rsidR="00C76531" w:rsidRDefault="00C76531" w:rsidP="00B721DC">
      <w:pPr>
        <w:pStyle w:val="a4"/>
        <w:ind w:left="0" w:firstLine="851"/>
        <w:jc w:val="both"/>
        <w:rPr>
          <w:b/>
          <w:sz w:val="28"/>
        </w:rPr>
      </w:pPr>
    </w:p>
    <w:p w:rsidR="00C76531" w:rsidRDefault="00C76531" w:rsidP="00B721DC">
      <w:pPr>
        <w:pStyle w:val="a4"/>
        <w:ind w:left="0" w:firstLine="851"/>
        <w:jc w:val="both"/>
        <w:rPr>
          <w:b/>
          <w:sz w:val="28"/>
        </w:rPr>
      </w:pPr>
    </w:p>
    <w:p w:rsidR="00C76531" w:rsidRDefault="00C76531" w:rsidP="00B721DC">
      <w:pPr>
        <w:pStyle w:val="a4"/>
        <w:ind w:left="0" w:firstLine="851"/>
        <w:jc w:val="both"/>
        <w:rPr>
          <w:b/>
          <w:sz w:val="28"/>
        </w:rPr>
      </w:pPr>
    </w:p>
    <w:p w:rsidR="00C76531" w:rsidRDefault="00C76531" w:rsidP="00B721DC">
      <w:pPr>
        <w:pStyle w:val="a4"/>
        <w:ind w:left="0" w:firstLine="851"/>
        <w:jc w:val="both"/>
        <w:rPr>
          <w:b/>
          <w:sz w:val="28"/>
        </w:rPr>
      </w:pPr>
    </w:p>
    <w:p w:rsidR="00B721DC" w:rsidRPr="00C76531" w:rsidRDefault="00C76531" w:rsidP="00C76531">
      <w:pPr>
        <w:pStyle w:val="a4"/>
        <w:ind w:left="0" w:firstLine="851"/>
        <w:jc w:val="center"/>
        <w:rPr>
          <w:sz w:val="28"/>
        </w:rPr>
      </w:pPr>
      <w:r w:rsidRPr="00C76531">
        <w:rPr>
          <w:sz w:val="28"/>
        </w:rPr>
        <w:lastRenderedPageBreak/>
        <w:t xml:space="preserve">График 5. </w:t>
      </w:r>
      <w:r w:rsidR="00B721DC" w:rsidRPr="00C76531">
        <w:rPr>
          <w:sz w:val="28"/>
        </w:rPr>
        <w:t>Какие факторы, на ваш взгляд, больше всего мешают росту Вашего бизнеса?</w:t>
      </w:r>
    </w:p>
    <w:p w:rsidR="00B721DC" w:rsidRPr="000825D7" w:rsidRDefault="00B721DC" w:rsidP="00B721DC">
      <w:pPr>
        <w:pStyle w:val="a4"/>
        <w:ind w:left="0" w:firstLine="851"/>
        <w:jc w:val="both"/>
        <w:rPr>
          <w:b/>
          <w:sz w:val="28"/>
          <w:szCs w:val="28"/>
          <w:u w:val="single"/>
        </w:rPr>
      </w:pPr>
    </w:p>
    <w:p w:rsidR="00B721DC" w:rsidRDefault="00B721DC" w:rsidP="00C95B73">
      <w:pPr>
        <w:ind w:firstLine="851"/>
        <w:jc w:val="both"/>
        <w:rPr>
          <w:rFonts w:eastAsia="Calibri"/>
          <w:sz w:val="28"/>
          <w:szCs w:val="28"/>
          <w:highlight w:val="yellow"/>
        </w:rPr>
      </w:pPr>
      <w:r w:rsidRPr="00133EF4">
        <w:rPr>
          <w:noProof/>
          <w:color w:val="FF0000"/>
        </w:rPr>
        <w:drawing>
          <wp:inline distT="0" distB="0" distL="0" distR="0" wp14:anchorId="7752A249" wp14:editId="3828D12B">
            <wp:extent cx="5940425" cy="5247063"/>
            <wp:effectExtent l="0" t="0" r="3175" b="1079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721DC" w:rsidRDefault="00B721DC" w:rsidP="00C95B73">
      <w:pPr>
        <w:ind w:firstLine="851"/>
        <w:jc w:val="both"/>
        <w:rPr>
          <w:rFonts w:eastAsia="Calibri"/>
          <w:sz w:val="28"/>
          <w:szCs w:val="28"/>
          <w:highlight w:val="yellow"/>
        </w:rPr>
      </w:pPr>
    </w:p>
    <w:p w:rsidR="006A14BB" w:rsidRDefault="006A14BB" w:rsidP="006A14BB">
      <w:pPr>
        <w:ind w:firstLine="709"/>
        <w:jc w:val="both"/>
        <w:rPr>
          <w:sz w:val="28"/>
        </w:rPr>
      </w:pPr>
      <w:bookmarkStart w:id="3" w:name="_Hlk124411272"/>
      <w:r w:rsidRPr="005F73A7">
        <w:rPr>
          <w:sz w:val="28"/>
        </w:rPr>
        <w:t xml:space="preserve">Согласно полученным </w:t>
      </w:r>
      <w:r w:rsidRPr="009A5861">
        <w:rPr>
          <w:sz w:val="28"/>
        </w:rPr>
        <w:t>результатам, в 202</w:t>
      </w:r>
      <w:r>
        <w:rPr>
          <w:sz w:val="28"/>
        </w:rPr>
        <w:t>3</w:t>
      </w:r>
      <w:r w:rsidRPr="009A5861">
        <w:rPr>
          <w:sz w:val="28"/>
        </w:rPr>
        <w:t xml:space="preserve"> г</w:t>
      </w:r>
      <w:r w:rsidR="00C76531">
        <w:rPr>
          <w:sz w:val="28"/>
        </w:rPr>
        <w:t>оду</w:t>
      </w:r>
      <w:r w:rsidRPr="009A5861">
        <w:rPr>
          <w:sz w:val="28"/>
        </w:rPr>
        <w:t xml:space="preserve"> меньше предпринимателей использовали антикризисные меры в управлении бизнесом по сравнению с </w:t>
      </w:r>
      <w:r>
        <w:rPr>
          <w:sz w:val="28"/>
        </w:rPr>
        <w:t xml:space="preserve">прошлым </w:t>
      </w:r>
      <w:r w:rsidRPr="009A5861">
        <w:rPr>
          <w:sz w:val="28"/>
        </w:rPr>
        <w:t xml:space="preserve">годом. </w:t>
      </w:r>
      <w:r>
        <w:rPr>
          <w:sz w:val="28"/>
        </w:rPr>
        <w:t>Более половины респондентов ответили,</w:t>
      </w:r>
      <w:r w:rsidRPr="009A5861">
        <w:rPr>
          <w:sz w:val="28"/>
        </w:rPr>
        <w:t xml:space="preserve"> что работали в обычном режиме. 2</w:t>
      </w:r>
      <w:r>
        <w:rPr>
          <w:sz w:val="28"/>
        </w:rPr>
        <w:t>4,6</w:t>
      </w:r>
      <w:r w:rsidRPr="009A5861">
        <w:rPr>
          <w:sz w:val="28"/>
        </w:rPr>
        <w:t>% заявили о выпуске новых видов продукции/ оказании новых услуг</w:t>
      </w:r>
      <w:r>
        <w:rPr>
          <w:sz w:val="28"/>
        </w:rPr>
        <w:t xml:space="preserve">. Уменьшилось количество предпринимателей, которые прибегнули к таким мерам как </w:t>
      </w:r>
      <w:r w:rsidRPr="009A5861">
        <w:rPr>
          <w:sz w:val="28"/>
        </w:rPr>
        <w:t>сокращению расходов на маркетинг, рекламу, НИОКР и т.п.</w:t>
      </w:r>
      <w:r>
        <w:rPr>
          <w:sz w:val="28"/>
        </w:rPr>
        <w:t xml:space="preserve"> – 17,2%, снижение цен на продукцию – 7,7%.</w:t>
      </w:r>
      <w:r w:rsidRPr="009A5861">
        <w:rPr>
          <w:sz w:val="28"/>
        </w:rPr>
        <w:t xml:space="preserve"> </w:t>
      </w:r>
      <w:r>
        <w:rPr>
          <w:sz w:val="28"/>
        </w:rPr>
        <w:t>Перевили бизнес или его часть в онлайн – 13,2%.</w:t>
      </w:r>
    </w:p>
    <w:p w:rsidR="006A14BB" w:rsidRDefault="006A14BB" w:rsidP="006A14BB">
      <w:pPr>
        <w:ind w:firstLine="708"/>
        <w:jc w:val="both"/>
        <w:rPr>
          <w:sz w:val="28"/>
        </w:rPr>
      </w:pPr>
      <w:r w:rsidRPr="009A5861">
        <w:rPr>
          <w:sz w:val="28"/>
        </w:rPr>
        <w:t>1</w:t>
      </w:r>
      <w:r>
        <w:rPr>
          <w:sz w:val="28"/>
        </w:rPr>
        <w:t>2,4</w:t>
      </w:r>
      <w:r w:rsidRPr="009A5861">
        <w:rPr>
          <w:sz w:val="28"/>
        </w:rPr>
        <w:t>% респондентов среди антикризисных мер выбрали «обращение к мерам государственной поддержки»</w:t>
      </w:r>
      <w:r w:rsidR="00DF20AC">
        <w:rPr>
          <w:sz w:val="28"/>
        </w:rPr>
        <w:t xml:space="preserve"> (График 6</w:t>
      </w:r>
      <w:r w:rsidRPr="009A5861">
        <w:rPr>
          <w:sz w:val="28"/>
        </w:rPr>
        <w:t>).</w:t>
      </w:r>
    </w:p>
    <w:bookmarkEnd w:id="3"/>
    <w:p w:rsidR="006A14BB" w:rsidRPr="004C3601" w:rsidRDefault="006A14BB" w:rsidP="006A14BB">
      <w:pPr>
        <w:ind w:firstLine="708"/>
        <w:jc w:val="both"/>
        <w:rPr>
          <w:b/>
          <w:sz w:val="20"/>
          <w:szCs w:val="20"/>
        </w:rPr>
      </w:pPr>
    </w:p>
    <w:p w:rsidR="00C76531" w:rsidRDefault="00C76531" w:rsidP="00C76531">
      <w:pPr>
        <w:ind w:firstLine="708"/>
        <w:jc w:val="center"/>
        <w:rPr>
          <w:bCs/>
          <w:color w:val="202124"/>
          <w:spacing w:val="3"/>
          <w:sz w:val="28"/>
          <w:szCs w:val="28"/>
          <w:shd w:val="clear" w:color="auto" w:fill="FFFFFF"/>
        </w:rPr>
      </w:pPr>
    </w:p>
    <w:p w:rsidR="00C76531" w:rsidRDefault="00C76531" w:rsidP="00C76531">
      <w:pPr>
        <w:ind w:firstLine="708"/>
        <w:jc w:val="center"/>
        <w:rPr>
          <w:bCs/>
          <w:color w:val="202124"/>
          <w:spacing w:val="3"/>
          <w:sz w:val="28"/>
          <w:szCs w:val="28"/>
          <w:shd w:val="clear" w:color="auto" w:fill="FFFFFF"/>
        </w:rPr>
      </w:pPr>
    </w:p>
    <w:p w:rsidR="00C76531" w:rsidRDefault="00C76531" w:rsidP="00C76531">
      <w:pPr>
        <w:ind w:firstLine="708"/>
        <w:jc w:val="center"/>
        <w:rPr>
          <w:bCs/>
          <w:color w:val="202124"/>
          <w:spacing w:val="3"/>
          <w:sz w:val="28"/>
          <w:szCs w:val="28"/>
          <w:shd w:val="clear" w:color="auto" w:fill="FFFFFF"/>
        </w:rPr>
      </w:pPr>
    </w:p>
    <w:p w:rsidR="00C76531" w:rsidRDefault="00C76531" w:rsidP="00C76531">
      <w:pPr>
        <w:ind w:firstLine="708"/>
        <w:jc w:val="center"/>
        <w:rPr>
          <w:bCs/>
          <w:color w:val="202124"/>
          <w:spacing w:val="3"/>
          <w:sz w:val="28"/>
          <w:szCs w:val="28"/>
          <w:shd w:val="clear" w:color="auto" w:fill="FFFFFF"/>
        </w:rPr>
      </w:pPr>
    </w:p>
    <w:p w:rsidR="00C76531" w:rsidRDefault="00C76531" w:rsidP="00C76531">
      <w:pPr>
        <w:ind w:firstLine="708"/>
        <w:jc w:val="center"/>
        <w:rPr>
          <w:bCs/>
          <w:color w:val="202124"/>
          <w:spacing w:val="3"/>
          <w:sz w:val="28"/>
          <w:szCs w:val="28"/>
          <w:shd w:val="clear" w:color="auto" w:fill="FFFFFF"/>
        </w:rPr>
      </w:pPr>
    </w:p>
    <w:p w:rsidR="006A14BB" w:rsidRPr="00C76531" w:rsidRDefault="00C76531" w:rsidP="00C76531">
      <w:pPr>
        <w:ind w:firstLine="708"/>
        <w:jc w:val="center"/>
        <w:rPr>
          <w:bCs/>
          <w:sz w:val="28"/>
          <w:szCs w:val="28"/>
        </w:rPr>
      </w:pPr>
      <w:r w:rsidRPr="00C76531">
        <w:rPr>
          <w:bCs/>
          <w:color w:val="202124"/>
          <w:spacing w:val="3"/>
          <w:sz w:val="28"/>
          <w:szCs w:val="28"/>
          <w:shd w:val="clear" w:color="auto" w:fill="FFFFFF"/>
        </w:rPr>
        <w:lastRenderedPageBreak/>
        <w:t xml:space="preserve">График 6. </w:t>
      </w:r>
      <w:r w:rsidR="006A14BB" w:rsidRPr="00C76531">
        <w:rPr>
          <w:bCs/>
          <w:color w:val="202124"/>
          <w:spacing w:val="3"/>
          <w:sz w:val="28"/>
          <w:szCs w:val="28"/>
          <w:shd w:val="clear" w:color="auto" w:fill="FFFFFF"/>
        </w:rPr>
        <w:t>Какие антикризисные меры применяет Ваша компания (ИП/самозанятый) в текущем году?</w:t>
      </w:r>
    </w:p>
    <w:p w:rsidR="00B721DC" w:rsidRPr="00C76531" w:rsidRDefault="00B721DC" w:rsidP="00C76531">
      <w:pPr>
        <w:ind w:firstLine="851"/>
        <w:jc w:val="center"/>
        <w:rPr>
          <w:rFonts w:eastAsia="Calibri"/>
          <w:sz w:val="28"/>
          <w:szCs w:val="28"/>
          <w:highlight w:val="yellow"/>
        </w:rPr>
      </w:pPr>
    </w:p>
    <w:p w:rsidR="006A14BB" w:rsidRDefault="006A14BB" w:rsidP="00C95B73">
      <w:pPr>
        <w:ind w:firstLine="851"/>
        <w:jc w:val="both"/>
        <w:rPr>
          <w:rFonts w:eastAsia="Calibri"/>
          <w:sz w:val="28"/>
          <w:szCs w:val="28"/>
          <w:highlight w:val="yellow"/>
        </w:rPr>
      </w:pPr>
      <w:r w:rsidRPr="009E5C85">
        <w:rPr>
          <w:noProof/>
          <w:sz w:val="28"/>
        </w:rPr>
        <w:drawing>
          <wp:inline distT="0" distB="0" distL="0" distR="0" wp14:anchorId="09695CFF" wp14:editId="2A215C7C">
            <wp:extent cx="5900468" cy="4537495"/>
            <wp:effectExtent l="0" t="0" r="5080" b="1587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A14BB" w:rsidRPr="002C27B2" w:rsidRDefault="006A14BB" w:rsidP="00C95B73">
      <w:pPr>
        <w:ind w:firstLine="851"/>
        <w:jc w:val="both"/>
        <w:rPr>
          <w:rFonts w:eastAsia="Calibri"/>
          <w:sz w:val="28"/>
          <w:szCs w:val="28"/>
          <w:highlight w:val="yellow"/>
        </w:rPr>
      </w:pPr>
    </w:p>
    <w:p w:rsidR="00111C92" w:rsidRPr="00DF20AC" w:rsidRDefault="000E508B" w:rsidP="00C76531">
      <w:pPr>
        <w:ind w:firstLine="709"/>
        <w:jc w:val="both"/>
        <w:rPr>
          <w:rFonts w:eastAsia="Calibri"/>
          <w:sz w:val="28"/>
          <w:szCs w:val="28"/>
        </w:rPr>
      </w:pPr>
      <w:r w:rsidRPr="00DF20AC">
        <w:rPr>
          <w:rFonts w:eastAsia="Calibri"/>
          <w:sz w:val="28"/>
          <w:szCs w:val="28"/>
        </w:rPr>
        <w:t>В целом, а</w:t>
      </w:r>
      <w:r w:rsidR="00111C92" w:rsidRPr="00DF20AC">
        <w:rPr>
          <w:rFonts w:eastAsia="Calibri"/>
          <w:sz w:val="28"/>
          <w:szCs w:val="28"/>
        </w:rPr>
        <w:t>нализ основных показателей деятельности демонстрирует положительную динамику раз</w:t>
      </w:r>
      <w:r w:rsidR="00DF20AC" w:rsidRPr="00DF20AC">
        <w:rPr>
          <w:rFonts w:eastAsia="Calibri"/>
          <w:sz w:val="28"/>
          <w:szCs w:val="28"/>
        </w:rPr>
        <w:t>вития малого и среднего бизнеса.</w:t>
      </w:r>
    </w:p>
    <w:p w:rsidR="0077699A" w:rsidRPr="00DF20AC" w:rsidRDefault="00111C92" w:rsidP="00C76531">
      <w:pPr>
        <w:ind w:firstLine="709"/>
        <w:jc w:val="both"/>
        <w:rPr>
          <w:rFonts w:eastAsia="Calibri"/>
          <w:sz w:val="28"/>
          <w:szCs w:val="28"/>
        </w:rPr>
      </w:pPr>
      <w:r w:rsidRPr="00DF20AC">
        <w:rPr>
          <w:rFonts w:eastAsia="Calibri"/>
          <w:sz w:val="28"/>
          <w:szCs w:val="28"/>
        </w:rPr>
        <w:t>Деловой климат в Ростове-на-Дону в целом коррелируется с общероссийскими тенденциями.</w:t>
      </w:r>
    </w:p>
    <w:p w:rsidR="002952AE" w:rsidRPr="00DF20AC" w:rsidRDefault="002952AE" w:rsidP="00C76531">
      <w:pPr>
        <w:ind w:firstLine="709"/>
        <w:jc w:val="both"/>
        <w:rPr>
          <w:rFonts w:eastAsia="Calibri"/>
          <w:bCs/>
          <w:sz w:val="32"/>
          <w:szCs w:val="32"/>
        </w:rPr>
      </w:pPr>
      <w:r w:rsidRPr="00DF20AC">
        <w:rPr>
          <w:color w:val="000000"/>
          <w:sz w:val="28"/>
          <w:szCs w:val="28"/>
          <w:lang w:eastAsia="ar-SA"/>
        </w:rPr>
        <w:t>В целях обеспечения доступа субъектов малого и среднего предпринимательст</w:t>
      </w:r>
      <w:r w:rsidR="00DF20AC" w:rsidRPr="00DF20AC">
        <w:rPr>
          <w:color w:val="000000"/>
          <w:sz w:val="28"/>
          <w:szCs w:val="28"/>
          <w:lang w:eastAsia="ar-SA"/>
        </w:rPr>
        <w:t>ва к финансовым ресурсам за 2023</w:t>
      </w:r>
      <w:r w:rsidRPr="00DF20AC">
        <w:rPr>
          <w:color w:val="000000"/>
          <w:sz w:val="28"/>
          <w:szCs w:val="28"/>
          <w:lang w:eastAsia="ar-SA"/>
        </w:rPr>
        <w:t xml:space="preserve"> год Ростовским муниципальным фондом поддержки пр</w:t>
      </w:r>
      <w:r w:rsidR="00DF20AC" w:rsidRPr="00DF20AC">
        <w:rPr>
          <w:color w:val="000000"/>
          <w:sz w:val="28"/>
          <w:szCs w:val="28"/>
          <w:lang w:eastAsia="ar-SA"/>
        </w:rPr>
        <w:t>едпринимательства предоставлено</w:t>
      </w:r>
      <w:r w:rsidR="00DF20AC" w:rsidRPr="00DF20AC">
        <w:rPr>
          <w:rFonts w:eastAsia="Calibri"/>
          <w:color w:val="000000" w:themeColor="text1"/>
          <w:sz w:val="28"/>
          <w:szCs w:val="32"/>
        </w:rPr>
        <w:t xml:space="preserve"> 55 займов на сумму 149</w:t>
      </w:r>
      <w:r w:rsidR="00326B75" w:rsidRPr="00DF20AC">
        <w:rPr>
          <w:rFonts w:eastAsia="Calibri"/>
          <w:color w:val="000000" w:themeColor="text1"/>
          <w:sz w:val="28"/>
          <w:szCs w:val="32"/>
        </w:rPr>
        <w:t xml:space="preserve"> млн рублей.</w:t>
      </w:r>
      <w:r w:rsidR="00DF20AC" w:rsidRPr="00DF20AC">
        <w:rPr>
          <w:rFonts w:eastAsia="Calibri"/>
          <w:color w:val="000000" w:themeColor="text1"/>
          <w:sz w:val="28"/>
          <w:szCs w:val="32"/>
        </w:rPr>
        <w:t xml:space="preserve"> </w:t>
      </w:r>
    </w:p>
    <w:p w:rsidR="000D6E79" w:rsidRPr="00DF20AC" w:rsidRDefault="00DF20AC" w:rsidP="00C76531">
      <w:pPr>
        <w:ind w:firstLine="709"/>
        <w:contextualSpacing/>
        <w:jc w:val="both"/>
        <w:rPr>
          <w:rFonts w:eastAsia="Calibri"/>
          <w:color w:val="000000" w:themeColor="text1"/>
          <w:sz w:val="28"/>
          <w:szCs w:val="32"/>
        </w:rPr>
      </w:pPr>
      <w:r w:rsidRPr="00DF20AC">
        <w:rPr>
          <w:rFonts w:eastAsia="Calibri"/>
          <w:color w:val="000000" w:themeColor="text1"/>
          <w:sz w:val="28"/>
          <w:szCs w:val="32"/>
        </w:rPr>
        <w:t>В 2023</w:t>
      </w:r>
      <w:r w:rsidR="000D6E79" w:rsidRPr="00DF20AC">
        <w:rPr>
          <w:rFonts w:eastAsia="Calibri"/>
          <w:color w:val="000000" w:themeColor="text1"/>
          <w:sz w:val="28"/>
          <w:szCs w:val="32"/>
        </w:rPr>
        <w:t xml:space="preserve"> году продолжена работа муниципального центра развития предпринимательства «Новый Ростов» (далее – Центр). </w:t>
      </w:r>
    </w:p>
    <w:p w:rsidR="000D6E79" w:rsidRPr="00DF20AC" w:rsidRDefault="000D6E79" w:rsidP="00C76531">
      <w:pPr>
        <w:ind w:firstLine="709"/>
        <w:jc w:val="both"/>
        <w:rPr>
          <w:sz w:val="28"/>
          <w:szCs w:val="32"/>
        </w:rPr>
      </w:pPr>
      <w:r w:rsidRPr="00DF20AC">
        <w:rPr>
          <w:sz w:val="28"/>
          <w:szCs w:val="32"/>
        </w:rPr>
        <w:t>В задачи Центра входит:</w:t>
      </w:r>
    </w:p>
    <w:p w:rsidR="000D6E79" w:rsidRPr="00DF20AC" w:rsidRDefault="000D6E79" w:rsidP="00C76531">
      <w:pPr>
        <w:ind w:firstLine="709"/>
        <w:jc w:val="both"/>
        <w:rPr>
          <w:sz w:val="28"/>
          <w:szCs w:val="32"/>
        </w:rPr>
      </w:pPr>
      <w:r w:rsidRPr="00DF20AC">
        <w:rPr>
          <w:sz w:val="28"/>
          <w:szCs w:val="32"/>
        </w:rPr>
        <w:t>- предоставление предпринимателям консалтинговых услуг и услуг юридического, бухгалтерского, маркетингового, информационного и иного характера;</w:t>
      </w:r>
    </w:p>
    <w:p w:rsidR="000D6E79" w:rsidRPr="00DF20AC" w:rsidRDefault="000D6E79" w:rsidP="00C76531">
      <w:pPr>
        <w:ind w:firstLine="709"/>
        <w:jc w:val="both"/>
        <w:rPr>
          <w:sz w:val="28"/>
          <w:szCs w:val="32"/>
        </w:rPr>
      </w:pPr>
      <w:r w:rsidRPr="00DF20AC">
        <w:rPr>
          <w:sz w:val="28"/>
          <w:szCs w:val="32"/>
        </w:rPr>
        <w:t>- организация «горячей линии» по поддержке предпринимательства;</w:t>
      </w:r>
    </w:p>
    <w:p w:rsidR="000D6E79" w:rsidRPr="00DF20AC" w:rsidRDefault="000D6E79" w:rsidP="00C76531">
      <w:pPr>
        <w:ind w:firstLine="709"/>
        <w:jc w:val="both"/>
        <w:rPr>
          <w:sz w:val="28"/>
          <w:szCs w:val="32"/>
        </w:rPr>
      </w:pPr>
      <w:r w:rsidRPr="00DF20AC">
        <w:rPr>
          <w:sz w:val="28"/>
          <w:szCs w:val="32"/>
        </w:rPr>
        <w:t>- реализация мероприятий по популяризации предпринимательства и начала собственного дела, в том числе проведение семинаров, конференций, форумов, круглых столов;</w:t>
      </w:r>
    </w:p>
    <w:p w:rsidR="000D6E79" w:rsidRPr="00DF20AC" w:rsidRDefault="000D6E79" w:rsidP="000D6E79">
      <w:pPr>
        <w:ind w:firstLine="709"/>
        <w:jc w:val="both"/>
        <w:rPr>
          <w:sz w:val="28"/>
          <w:szCs w:val="32"/>
        </w:rPr>
      </w:pPr>
      <w:r w:rsidRPr="00DF20AC">
        <w:rPr>
          <w:sz w:val="28"/>
          <w:szCs w:val="32"/>
        </w:rPr>
        <w:lastRenderedPageBreak/>
        <w:t>- организация и реализация обучающих программ «Школа начинающего предпринимателя» для субъектов малого предпринимательства, граждан, желающих организовать собственное дело, а также физических лиц, не являющихся индивидуальными предпринимателями и применяющих специальный налоговый режим «Налог на профессиональный доход», в том числе в виде обучающих вебинаров;</w:t>
      </w:r>
    </w:p>
    <w:p w:rsidR="000D6E79" w:rsidRPr="00DF20AC" w:rsidRDefault="000D6E79" w:rsidP="000D6E79">
      <w:pPr>
        <w:ind w:firstLine="709"/>
        <w:jc w:val="both"/>
        <w:rPr>
          <w:sz w:val="28"/>
          <w:szCs w:val="32"/>
        </w:rPr>
      </w:pPr>
      <w:r w:rsidRPr="00DF20AC">
        <w:rPr>
          <w:sz w:val="28"/>
          <w:szCs w:val="32"/>
        </w:rPr>
        <w:t>- участие в реализации мероприятий федеральных, региональных и муниципальных программ развития субъектов малого и среднего предпринимательства.</w:t>
      </w:r>
    </w:p>
    <w:p w:rsidR="000D6E79" w:rsidRPr="002C27B2" w:rsidRDefault="000D6E79" w:rsidP="006B6753">
      <w:pPr>
        <w:ind w:firstLine="709"/>
        <w:jc w:val="both"/>
        <w:rPr>
          <w:sz w:val="28"/>
          <w:szCs w:val="32"/>
          <w:highlight w:val="yellow"/>
        </w:rPr>
      </w:pPr>
      <w:r w:rsidRPr="00DF20AC">
        <w:rPr>
          <w:sz w:val="28"/>
          <w:szCs w:val="32"/>
        </w:rPr>
        <w:t xml:space="preserve">Одновременно Центр является коворкинг-центром, обеспеченным необходимыми офисными площадями, техникой, и предоставляет предпринимателям рабочие места на безвозмездной основе с возможностью использования общего пространства для своей деятельности. В распоряжении предпринимателей имеется общее рабочее пространство, позволяющее резидентам наладить связи между участниками проекта, стимулировать их активное взаимодействие по обсуждению проектов и поиску необходимых решений. </w:t>
      </w:r>
    </w:p>
    <w:p w:rsidR="00DF20AC" w:rsidRPr="00556E7A" w:rsidRDefault="00DF20AC" w:rsidP="00DF20AC">
      <w:pPr>
        <w:ind w:firstLine="709"/>
        <w:jc w:val="both"/>
        <w:rPr>
          <w:rFonts w:eastAsia="Calibri"/>
          <w:bCs/>
          <w:sz w:val="28"/>
          <w:szCs w:val="32"/>
        </w:rPr>
      </w:pPr>
      <w:r w:rsidRPr="00556E7A">
        <w:rPr>
          <w:rFonts w:eastAsia="Calibri"/>
          <w:bCs/>
          <w:sz w:val="28"/>
          <w:szCs w:val="32"/>
        </w:rPr>
        <w:t xml:space="preserve">На базе МЦРП «Новый Ростов» за 2023 год: </w:t>
      </w:r>
    </w:p>
    <w:p w:rsidR="00893BDE" w:rsidRPr="000D60A6" w:rsidRDefault="00893BDE" w:rsidP="00893BDE">
      <w:pPr>
        <w:ind w:firstLine="709"/>
        <w:jc w:val="both"/>
        <w:rPr>
          <w:sz w:val="28"/>
          <w:szCs w:val="28"/>
        </w:rPr>
      </w:pPr>
      <w:r w:rsidRPr="000D60A6">
        <w:rPr>
          <w:sz w:val="28"/>
          <w:szCs w:val="28"/>
        </w:rPr>
        <w:t>- оказано 2 5</w:t>
      </w:r>
      <w:r w:rsidR="00C76531">
        <w:rPr>
          <w:sz w:val="28"/>
          <w:szCs w:val="28"/>
        </w:rPr>
        <w:t>7</w:t>
      </w:r>
      <w:r w:rsidRPr="000D60A6">
        <w:rPr>
          <w:sz w:val="28"/>
          <w:szCs w:val="28"/>
        </w:rPr>
        <w:t xml:space="preserve">7 консультаций малым и средним предпринимателям, гражданам, желающим организовать собственное дело и самозанятым </w:t>
      </w:r>
      <w:r w:rsidRPr="000D60A6">
        <w:rPr>
          <w:sz w:val="28"/>
          <w:szCs w:val="28"/>
        </w:rPr>
        <w:br/>
        <w:t>(по телефону, он-лайн, очно);</w:t>
      </w:r>
    </w:p>
    <w:p w:rsidR="00893BDE" w:rsidRPr="000D60A6" w:rsidRDefault="00893BDE" w:rsidP="00893BDE">
      <w:pPr>
        <w:ind w:firstLine="709"/>
        <w:jc w:val="both"/>
        <w:rPr>
          <w:sz w:val="28"/>
          <w:szCs w:val="28"/>
        </w:rPr>
      </w:pPr>
      <w:r w:rsidRPr="000D60A6">
        <w:rPr>
          <w:sz w:val="28"/>
          <w:szCs w:val="28"/>
        </w:rPr>
        <w:t xml:space="preserve">- проведено 80 мероприятий (вебинары, мастер-классы, тренинги т.д.) </w:t>
      </w:r>
      <w:r>
        <w:rPr>
          <w:sz w:val="28"/>
          <w:szCs w:val="28"/>
        </w:rPr>
        <w:br/>
      </w:r>
      <w:r w:rsidRPr="000D60A6">
        <w:rPr>
          <w:sz w:val="28"/>
          <w:szCs w:val="28"/>
        </w:rPr>
        <w:t>на 2 349 участников; в том числе 12 курсов «Школа начинающего предпринимателя»;</w:t>
      </w:r>
    </w:p>
    <w:p w:rsidR="00893BDE" w:rsidRPr="000D60A6" w:rsidRDefault="00893BDE" w:rsidP="00893BDE">
      <w:pPr>
        <w:ind w:firstLine="709"/>
        <w:jc w:val="both"/>
        <w:rPr>
          <w:sz w:val="28"/>
          <w:szCs w:val="28"/>
        </w:rPr>
      </w:pPr>
      <w:r w:rsidRPr="000D60A6">
        <w:rPr>
          <w:sz w:val="28"/>
          <w:szCs w:val="28"/>
        </w:rPr>
        <w:t>- заключено 283 договора на использование 318 рабочих мест;</w:t>
      </w:r>
    </w:p>
    <w:p w:rsidR="00893BDE" w:rsidRPr="000D60A6" w:rsidRDefault="00893BDE" w:rsidP="00893BDE">
      <w:pPr>
        <w:ind w:firstLine="709"/>
        <w:jc w:val="both"/>
        <w:rPr>
          <w:sz w:val="28"/>
          <w:szCs w:val="28"/>
        </w:rPr>
      </w:pPr>
      <w:r w:rsidRPr="000D60A6">
        <w:rPr>
          <w:sz w:val="28"/>
          <w:szCs w:val="28"/>
        </w:rPr>
        <w:t xml:space="preserve">- оказана помощь 38 гражданам, желающим организовать собственное дело, </w:t>
      </w:r>
      <w:r w:rsidRPr="000D60A6">
        <w:rPr>
          <w:sz w:val="28"/>
          <w:szCs w:val="28"/>
        </w:rPr>
        <w:br/>
        <w:t>в регистрации в налоговом органе;</w:t>
      </w:r>
    </w:p>
    <w:p w:rsidR="00893BDE" w:rsidRPr="000D60A6" w:rsidRDefault="00893BDE" w:rsidP="00893BDE">
      <w:pPr>
        <w:ind w:firstLine="709"/>
        <w:jc w:val="both"/>
        <w:rPr>
          <w:sz w:val="28"/>
          <w:szCs w:val="28"/>
        </w:rPr>
      </w:pPr>
      <w:r w:rsidRPr="000D60A6">
        <w:rPr>
          <w:sz w:val="28"/>
          <w:szCs w:val="28"/>
        </w:rPr>
        <w:t>- подготовлен 301 бизнес-план для открытия или развития собственного дела.</w:t>
      </w:r>
    </w:p>
    <w:p w:rsidR="003A51E3" w:rsidRPr="00D57199" w:rsidRDefault="003A51E3" w:rsidP="003A51E3">
      <w:pPr>
        <w:tabs>
          <w:tab w:val="left" w:pos="142"/>
          <w:tab w:val="left" w:pos="1134"/>
        </w:tabs>
        <w:ind w:firstLine="709"/>
        <w:contextualSpacing/>
        <w:jc w:val="both"/>
        <w:rPr>
          <w:rFonts w:eastAsia="Calibri"/>
          <w:sz w:val="28"/>
          <w:szCs w:val="28"/>
          <w:lang w:eastAsia="en-US"/>
        </w:rPr>
      </w:pPr>
      <w:r w:rsidRPr="00D57199">
        <w:rPr>
          <w:rFonts w:eastAsia="Calibri"/>
          <w:sz w:val="28"/>
          <w:szCs w:val="28"/>
          <w:lang w:eastAsia="en-US"/>
        </w:rPr>
        <w:t>В целях повышения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w:t>
      </w:r>
      <w:r w:rsidR="001A387A" w:rsidRPr="00D57199">
        <w:rPr>
          <w:rFonts w:eastAsia="Calibri"/>
          <w:sz w:val="28"/>
          <w:szCs w:val="28"/>
          <w:lang w:eastAsia="en-US"/>
        </w:rPr>
        <w:t>ренции в городе Ростове-на-Дону</w:t>
      </w:r>
      <w:r w:rsidRPr="00D57199">
        <w:rPr>
          <w:rFonts w:eastAsia="Calibri"/>
          <w:sz w:val="28"/>
          <w:szCs w:val="28"/>
          <w:lang w:eastAsia="en-US"/>
        </w:rPr>
        <w:t xml:space="preserve"> работают следующие интернет-ресурсы:</w:t>
      </w:r>
    </w:p>
    <w:p w:rsidR="003A51E3" w:rsidRPr="00D57199" w:rsidRDefault="003A51E3" w:rsidP="003A51E3">
      <w:pPr>
        <w:tabs>
          <w:tab w:val="left" w:pos="142"/>
          <w:tab w:val="left" w:pos="1134"/>
        </w:tabs>
        <w:ind w:firstLine="709"/>
        <w:contextualSpacing/>
        <w:jc w:val="both"/>
        <w:rPr>
          <w:sz w:val="28"/>
          <w:szCs w:val="28"/>
        </w:rPr>
      </w:pPr>
      <w:r w:rsidRPr="00D57199">
        <w:rPr>
          <w:sz w:val="28"/>
          <w:szCs w:val="28"/>
        </w:rPr>
        <w:t>- информационный портал для бизнеса города Ростова-на-Дону (ростовбизнес.рф);</w:t>
      </w:r>
    </w:p>
    <w:p w:rsidR="003A51E3" w:rsidRPr="00D57199" w:rsidRDefault="003A51E3" w:rsidP="003A51E3">
      <w:pPr>
        <w:tabs>
          <w:tab w:val="left" w:pos="142"/>
          <w:tab w:val="left" w:pos="1134"/>
        </w:tabs>
        <w:ind w:firstLine="709"/>
        <w:contextualSpacing/>
        <w:jc w:val="both"/>
        <w:rPr>
          <w:sz w:val="28"/>
          <w:szCs w:val="28"/>
        </w:rPr>
      </w:pPr>
      <w:r w:rsidRPr="00D57199">
        <w:rPr>
          <w:sz w:val="28"/>
          <w:szCs w:val="28"/>
        </w:rPr>
        <w:t>- портал «Инвестиции и Инновации» (</w:t>
      </w:r>
      <w:hyperlink r:id="rId15" w:history="1">
        <w:r w:rsidRPr="00D57199">
          <w:rPr>
            <w:sz w:val="28"/>
            <w:szCs w:val="28"/>
          </w:rPr>
          <w:t>http://investrostov.ru</w:t>
        </w:r>
      </w:hyperlink>
      <w:r w:rsidRPr="00D57199">
        <w:rPr>
          <w:sz w:val="28"/>
          <w:szCs w:val="28"/>
        </w:rPr>
        <w:t>);</w:t>
      </w:r>
    </w:p>
    <w:p w:rsidR="003A51E3" w:rsidRPr="00D57199" w:rsidRDefault="003A51E3" w:rsidP="003A51E3">
      <w:pPr>
        <w:tabs>
          <w:tab w:val="left" w:pos="142"/>
          <w:tab w:val="left" w:pos="1134"/>
        </w:tabs>
        <w:ind w:firstLine="709"/>
        <w:contextualSpacing/>
        <w:jc w:val="both"/>
        <w:rPr>
          <w:sz w:val="28"/>
          <w:szCs w:val="28"/>
        </w:rPr>
      </w:pPr>
      <w:r w:rsidRPr="00D57199">
        <w:rPr>
          <w:sz w:val="28"/>
          <w:szCs w:val="28"/>
        </w:rPr>
        <w:t>- сайт муниципального центра развития предпринимательства Новый Ростов (подкрышей.рф).</w:t>
      </w:r>
    </w:p>
    <w:p w:rsidR="001A387A" w:rsidRPr="00D57199" w:rsidRDefault="003A51E3" w:rsidP="003A51E3">
      <w:pPr>
        <w:tabs>
          <w:tab w:val="left" w:pos="1134"/>
        </w:tabs>
        <w:ind w:firstLine="709"/>
        <w:jc w:val="both"/>
        <w:rPr>
          <w:sz w:val="28"/>
          <w:szCs w:val="28"/>
        </w:rPr>
      </w:pPr>
      <w:r w:rsidRPr="00D57199">
        <w:rPr>
          <w:sz w:val="28"/>
          <w:szCs w:val="28"/>
        </w:rPr>
        <w:t xml:space="preserve">На данных сайтах осуществляется актуализация информационных баз, содержащих сведения об инвестиционных площадках и проектах, о вступивших </w:t>
      </w:r>
      <w:r w:rsidRPr="00D57199">
        <w:rPr>
          <w:sz w:val="28"/>
          <w:szCs w:val="28"/>
        </w:rPr>
        <w:br/>
        <w:t xml:space="preserve">в силу новых нормативно-правовых актах, регулирующих инвестиционную </w:t>
      </w:r>
      <w:r w:rsidRPr="00D57199">
        <w:rPr>
          <w:sz w:val="28"/>
          <w:szCs w:val="28"/>
        </w:rPr>
        <w:br/>
        <w:t>и инновационную деятельность на территории города и области, о проводимых мероприят</w:t>
      </w:r>
      <w:r w:rsidR="001A387A" w:rsidRPr="00D57199">
        <w:rPr>
          <w:sz w:val="28"/>
          <w:szCs w:val="28"/>
        </w:rPr>
        <w:t>иях в сфере предпринимательства.</w:t>
      </w:r>
    </w:p>
    <w:p w:rsidR="008831DE" w:rsidRPr="00D57199" w:rsidRDefault="001A387A" w:rsidP="001A387A">
      <w:pPr>
        <w:tabs>
          <w:tab w:val="left" w:pos="1134"/>
        </w:tabs>
        <w:ind w:firstLine="709"/>
        <w:jc w:val="both"/>
        <w:rPr>
          <w:rFonts w:eastAsia="Calibri"/>
          <w:sz w:val="28"/>
          <w:szCs w:val="28"/>
          <w:lang w:eastAsia="en-US"/>
        </w:rPr>
      </w:pPr>
      <w:r w:rsidRPr="00D57199">
        <w:rPr>
          <w:sz w:val="28"/>
          <w:szCs w:val="28"/>
        </w:rPr>
        <w:t>Р</w:t>
      </w:r>
      <w:r w:rsidR="003A51E3" w:rsidRPr="00D57199">
        <w:rPr>
          <w:sz w:val="28"/>
          <w:szCs w:val="28"/>
        </w:rPr>
        <w:t xml:space="preserve">аботает интерактивная приемная, размещена информация о порядке сопровождения инвестиционных проектов, о формах и инфраструктуре поддержки предпринимателей, бизнес-образовании, защите прав предпринимателей. </w:t>
      </w:r>
    </w:p>
    <w:p w:rsidR="00893BDE" w:rsidRPr="00F906FF" w:rsidRDefault="00893BDE" w:rsidP="00893BDE">
      <w:pPr>
        <w:ind w:firstLine="709"/>
        <w:jc w:val="both"/>
        <w:rPr>
          <w:sz w:val="28"/>
          <w:szCs w:val="28"/>
        </w:rPr>
      </w:pPr>
      <w:r w:rsidRPr="00F95A33">
        <w:rPr>
          <w:sz w:val="28"/>
          <w:szCs w:val="28"/>
        </w:rPr>
        <w:t xml:space="preserve">В 2023 году продолжена работа инновационного бизнес-акселератора – проекта для изобретателей и бизнеса, который помогает инноваторам доработать идею до </w:t>
      </w:r>
      <w:r w:rsidRPr="00F95A33">
        <w:rPr>
          <w:sz w:val="28"/>
          <w:szCs w:val="28"/>
        </w:rPr>
        <w:lastRenderedPageBreak/>
        <w:t xml:space="preserve">полноценного запуска. Участниками акселератора в 2023 году стали </w:t>
      </w:r>
      <w:r>
        <w:rPr>
          <w:sz w:val="28"/>
          <w:szCs w:val="28"/>
        </w:rPr>
        <w:br/>
      </w:r>
      <w:r w:rsidRPr="00F95A33">
        <w:rPr>
          <w:sz w:val="28"/>
          <w:szCs w:val="28"/>
        </w:rPr>
        <w:t>35 ростовских инноваторов. По итогам программы привлечено 8 млн руб. грантовых средств</w:t>
      </w:r>
      <w:r w:rsidRPr="00F906FF">
        <w:rPr>
          <w:sz w:val="28"/>
          <w:szCs w:val="28"/>
        </w:rPr>
        <w:t xml:space="preserve">, 10 проектов находятся на стадии рассмотрения в Фонде содействия инновациям на программы «УМНИК», «Старт», 4 на рассмотрении в Фонде Сколково. </w:t>
      </w:r>
    </w:p>
    <w:p w:rsidR="00893BDE" w:rsidRPr="00F906FF" w:rsidRDefault="00893BDE" w:rsidP="00893BDE">
      <w:pPr>
        <w:ind w:firstLine="709"/>
        <w:jc w:val="both"/>
        <w:rPr>
          <w:sz w:val="28"/>
          <w:szCs w:val="28"/>
        </w:rPr>
      </w:pPr>
      <w:r w:rsidRPr="00F906FF">
        <w:rPr>
          <w:sz w:val="28"/>
          <w:szCs w:val="28"/>
        </w:rPr>
        <w:t xml:space="preserve">За 5 лет реализации программы 30 участников акселератора привлекли </w:t>
      </w:r>
      <w:r>
        <w:rPr>
          <w:sz w:val="28"/>
          <w:szCs w:val="28"/>
        </w:rPr>
        <w:br/>
      </w:r>
      <w:r w:rsidRPr="00F906FF">
        <w:rPr>
          <w:sz w:val="28"/>
          <w:szCs w:val="28"/>
        </w:rPr>
        <w:t xml:space="preserve">85,6 млн руб. грантовых средств на реализацию проектов, 9 участников стали резидентами Фонда «Сколково». </w:t>
      </w:r>
    </w:p>
    <w:p w:rsidR="00893BDE" w:rsidRPr="00F906FF" w:rsidRDefault="00893BDE" w:rsidP="00893BDE">
      <w:pPr>
        <w:ind w:firstLine="709"/>
        <w:jc w:val="both"/>
        <w:rPr>
          <w:sz w:val="28"/>
          <w:szCs w:val="28"/>
        </w:rPr>
      </w:pPr>
      <w:r w:rsidRPr="00F906FF">
        <w:rPr>
          <w:sz w:val="28"/>
          <w:szCs w:val="28"/>
        </w:rPr>
        <w:t xml:space="preserve">За 2023 год крупными и средними организациями города отгружено товаров (работ, услуг) собственного производства на общую сумму </w:t>
      </w:r>
      <w:r>
        <w:rPr>
          <w:sz w:val="28"/>
          <w:szCs w:val="28"/>
        </w:rPr>
        <w:t>737</w:t>
      </w:r>
      <w:r w:rsidRPr="00F906FF">
        <w:rPr>
          <w:sz w:val="28"/>
          <w:szCs w:val="28"/>
        </w:rPr>
        <w:t>,</w:t>
      </w:r>
      <w:r>
        <w:rPr>
          <w:sz w:val="28"/>
          <w:szCs w:val="28"/>
        </w:rPr>
        <w:t>4</w:t>
      </w:r>
      <w:r w:rsidRPr="00F906FF">
        <w:rPr>
          <w:sz w:val="28"/>
          <w:szCs w:val="28"/>
        </w:rPr>
        <w:t xml:space="preserve"> млрд руб. </w:t>
      </w:r>
      <w:r w:rsidR="00C76531">
        <w:rPr>
          <w:sz w:val="28"/>
          <w:szCs w:val="28"/>
        </w:rPr>
        <w:br/>
      </w:r>
      <w:r w:rsidRPr="00F906FF">
        <w:rPr>
          <w:sz w:val="28"/>
          <w:szCs w:val="28"/>
        </w:rPr>
        <w:t xml:space="preserve">Объем отгруженной инновационной продукции составил 32,1 млрд руб., </w:t>
      </w:r>
      <w:r>
        <w:rPr>
          <w:sz w:val="28"/>
          <w:szCs w:val="28"/>
        </w:rPr>
        <w:br/>
      </w:r>
      <w:r w:rsidRPr="00F906FF">
        <w:rPr>
          <w:sz w:val="28"/>
          <w:szCs w:val="28"/>
        </w:rPr>
        <w:t xml:space="preserve">из которых 12,3 млрд руб. приходится на транспортный комплекс, </w:t>
      </w:r>
      <w:r>
        <w:rPr>
          <w:sz w:val="28"/>
          <w:szCs w:val="28"/>
        </w:rPr>
        <w:br/>
      </w:r>
      <w:r w:rsidRPr="00F906FF">
        <w:rPr>
          <w:sz w:val="28"/>
          <w:szCs w:val="28"/>
        </w:rPr>
        <w:t xml:space="preserve">8,3 млрд руб. – на обрабатывающие производства. </w:t>
      </w:r>
    </w:p>
    <w:p w:rsidR="00893BDE" w:rsidRPr="00F906FF" w:rsidRDefault="00893BDE" w:rsidP="00893BDE">
      <w:pPr>
        <w:ind w:firstLine="709"/>
        <w:jc w:val="both"/>
        <w:rPr>
          <w:sz w:val="28"/>
          <w:szCs w:val="28"/>
        </w:rPr>
      </w:pPr>
      <w:r w:rsidRPr="00F906FF">
        <w:rPr>
          <w:sz w:val="28"/>
          <w:szCs w:val="28"/>
        </w:rPr>
        <w:t xml:space="preserve">Объем инвестиций в экономику города за 2023 год составил </w:t>
      </w:r>
      <w:r>
        <w:rPr>
          <w:sz w:val="28"/>
          <w:szCs w:val="28"/>
        </w:rPr>
        <w:br/>
      </w:r>
      <w:r w:rsidR="00244842">
        <w:rPr>
          <w:sz w:val="28"/>
          <w:szCs w:val="28"/>
        </w:rPr>
        <w:t>204</w:t>
      </w:r>
      <w:r w:rsidRPr="00F906FF">
        <w:rPr>
          <w:sz w:val="28"/>
          <w:szCs w:val="28"/>
        </w:rPr>
        <w:t>,6 млрд руб., что на 1</w:t>
      </w:r>
      <w:r w:rsidR="00244842">
        <w:rPr>
          <w:sz w:val="28"/>
          <w:szCs w:val="28"/>
        </w:rPr>
        <w:t>9</w:t>
      </w:r>
      <w:r>
        <w:rPr>
          <w:sz w:val="28"/>
          <w:szCs w:val="28"/>
        </w:rPr>
        <w:t> </w:t>
      </w:r>
      <w:r w:rsidRPr="00F906FF">
        <w:rPr>
          <w:sz w:val="28"/>
          <w:szCs w:val="28"/>
        </w:rPr>
        <w:t xml:space="preserve">% превышает показатель аналогичного периода </w:t>
      </w:r>
      <w:r>
        <w:rPr>
          <w:sz w:val="28"/>
          <w:szCs w:val="28"/>
        </w:rPr>
        <w:br/>
      </w:r>
      <w:r w:rsidRPr="00F906FF">
        <w:rPr>
          <w:sz w:val="28"/>
          <w:szCs w:val="28"/>
        </w:rPr>
        <w:t>2022 года. Индекс физического объема – 10</w:t>
      </w:r>
      <w:r w:rsidR="00244842">
        <w:rPr>
          <w:sz w:val="28"/>
          <w:szCs w:val="28"/>
        </w:rPr>
        <w:t>7</w:t>
      </w:r>
      <w:r w:rsidRPr="00F906FF">
        <w:rPr>
          <w:sz w:val="28"/>
          <w:szCs w:val="28"/>
        </w:rPr>
        <w:t>,</w:t>
      </w:r>
      <w:r w:rsidR="00244842">
        <w:rPr>
          <w:sz w:val="28"/>
          <w:szCs w:val="28"/>
        </w:rPr>
        <w:t>2</w:t>
      </w:r>
      <w:r>
        <w:rPr>
          <w:sz w:val="28"/>
          <w:szCs w:val="28"/>
        </w:rPr>
        <w:t> </w:t>
      </w:r>
      <w:r w:rsidRPr="00F906FF">
        <w:rPr>
          <w:sz w:val="28"/>
          <w:szCs w:val="28"/>
        </w:rPr>
        <w:t xml:space="preserve">%. </w:t>
      </w:r>
    </w:p>
    <w:p w:rsidR="00893BDE" w:rsidRPr="00F906FF" w:rsidRDefault="00893BDE" w:rsidP="00893BDE">
      <w:pPr>
        <w:ind w:firstLine="709"/>
        <w:jc w:val="both"/>
        <w:rPr>
          <w:sz w:val="28"/>
          <w:szCs w:val="28"/>
        </w:rPr>
      </w:pPr>
      <w:r w:rsidRPr="00F906FF">
        <w:rPr>
          <w:sz w:val="28"/>
          <w:szCs w:val="28"/>
        </w:rPr>
        <w:t xml:space="preserve">Положительная динамика наблюдается по всем видам хозяйствующих субъектов: </w:t>
      </w:r>
    </w:p>
    <w:p w:rsidR="00893BDE" w:rsidRPr="00244842" w:rsidRDefault="00893BDE" w:rsidP="00893BDE">
      <w:pPr>
        <w:ind w:firstLine="709"/>
        <w:jc w:val="both"/>
        <w:rPr>
          <w:sz w:val="28"/>
          <w:szCs w:val="28"/>
        </w:rPr>
      </w:pPr>
      <w:r w:rsidRPr="00F906FF">
        <w:rPr>
          <w:sz w:val="28"/>
          <w:szCs w:val="28"/>
        </w:rPr>
        <w:t>-</w:t>
      </w:r>
      <w:r>
        <w:rPr>
          <w:sz w:val="28"/>
          <w:szCs w:val="28"/>
        </w:rPr>
        <w:t> </w:t>
      </w:r>
      <w:r w:rsidR="00244842" w:rsidRPr="00244842">
        <w:rPr>
          <w:sz w:val="28"/>
          <w:szCs w:val="28"/>
        </w:rPr>
        <w:t xml:space="preserve">крупными и средними организациями освоено </w:t>
      </w:r>
      <w:r w:rsidR="00244842" w:rsidRPr="00244842">
        <w:rPr>
          <w:bCs/>
          <w:sz w:val="28"/>
          <w:szCs w:val="28"/>
        </w:rPr>
        <w:t xml:space="preserve">116,9 млрд рублей </w:t>
      </w:r>
      <w:r w:rsidR="00244842" w:rsidRPr="00244842">
        <w:rPr>
          <w:sz w:val="28"/>
          <w:szCs w:val="28"/>
        </w:rPr>
        <w:t xml:space="preserve">инвестиций, темп роста составил </w:t>
      </w:r>
      <w:r w:rsidR="00244842" w:rsidRPr="00244842">
        <w:rPr>
          <w:bCs/>
          <w:sz w:val="28"/>
          <w:szCs w:val="28"/>
        </w:rPr>
        <w:t>133,4%</w:t>
      </w:r>
      <w:r w:rsidR="00244842" w:rsidRPr="00244842">
        <w:rPr>
          <w:sz w:val="28"/>
          <w:szCs w:val="28"/>
        </w:rPr>
        <w:t>;</w:t>
      </w:r>
      <w:r w:rsidRPr="00244842">
        <w:rPr>
          <w:sz w:val="28"/>
          <w:szCs w:val="28"/>
        </w:rPr>
        <w:t xml:space="preserve"> </w:t>
      </w:r>
    </w:p>
    <w:p w:rsidR="00893BDE" w:rsidRPr="00F906FF" w:rsidRDefault="00893BDE" w:rsidP="00893BDE">
      <w:pPr>
        <w:ind w:firstLine="709"/>
        <w:jc w:val="both"/>
        <w:rPr>
          <w:sz w:val="28"/>
          <w:szCs w:val="28"/>
        </w:rPr>
      </w:pPr>
      <w:r w:rsidRPr="00F906FF">
        <w:rPr>
          <w:sz w:val="28"/>
          <w:szCs w:val="28"/>
        </w:rPr>
        <w:t>-</w:t>
      </w:r>
      <w:r>
        <w:rPr>
          <w:sz w:val="28"/>
          <w:szCs w:val="28"/>
        </w:rPr>
        <w:t> </w:t>
      </w:r>
      <w:r w:rsidRPr="00F906FF">
        <w:rPr>
          <w:sz w:val="28"/>
          <w:szCs w:val="28"/>
        </w:rPr>
        <w:t xml:space="preserve">инвестиции по малым и микропредприятиям составили </w:t>
      </w:r>
      <w:r w:rsidR="00244842">
        <w:rPr>
          <w:sz w:val="28"/>
          <w:szCs w:val="28"/>
        </w:rPr>
        <w:t>52</w:t>
      </w:r>
      <w:r w:rsidRPr="00F906FF">
        <w:rPr>
          <w:sz w:val="28"/>
          <w:szCs w:val="28"/>
        </w:rPr>
        <w:t xml:space="preserve"> млрд руб., превысив значение соответствующего периода прошлого года на </w:t>
      </w:r>
      <w:r w:rsidR="00244842">
        <w:rPr>
          <w:sz w:val="28"/>
          <w:szCs w:val="28"/>
        </w:rPr>
        <w:t>26</w:t>
      </w:r>
      <w:r w:rsidRPr="00F906FF">
        <w:rPr>
          <w:sz w:val="28"/>
          <w:szCs w:val="28"/>
        </w:rPr>
        <w:t>,9</w:t>
      </w:r>
      <w:r>
        <w:rPr>
          <w:sz w:val="28"/>
          <w:szCs w:val="28"/>
        </w:rPr>
        <w:t> </w:t>
      </w:r>
      <w:r w:rsidRPr="00F906FF">
        <w:rPr>
          <w:sz w:val="28"/>
          <w:szCs w:val="28"/>
        </w:rPr>
        <w:t xml:space="preserve">%. </w:t>
      </w:r>
    </w:p>
    <w:p w:rsidR="00893BDE" w:rsidRPr="00F906FF" w:rsidRDefault="00893BDE" w:rsidP="00893BDE">
      <w:pPr>
        <w:ind w:firstLine="709"/>
        <w:jc w:val="both"/>
        <w:rPr>
          <w:sz w:val="28"/>
          <w:szCs w:val="28"/>
        </w:rPr>
      </w:pPr>
      <w:r w:rsidRPr="00F906FF">
        <w:rPr>
          <w:sz w:val="28"/>
          <w:szCs w:val="28"/>
        </w:rPr>
        <w:t xml:space="preserve">В структуре инвестиций в основной капитал по видам экономической деятельности основной рост объема инвестиций наблюдается в отраслях: </w:t>
      </w:r>
    </w:p>
    <w:p w:rsidR="00893BDE" w:rsidRPr="00F906FF" w:rsidRDefault="00893BDE" w:rsidP="00893BDE">
      <w:pPr>
        <w:ind w:firstLine="709"/>
        <w:jc w:val="both"/>
        <w:rPr>
          <w:sz w:val="28"/>
          <w:szCs w:val="28"/>
        </w:rPr>
      </w:pPr>
      <w:r w:rsidRPr="00F906FF">
        <w:rPr>
          <w:sz w:val="28"/>
          <w:szCs w:val="28"/>
        </w:rPr>
        <w:t xml:space="preserve">- «Образование» – в 4,9 раза. </w:t>
      </w:r>
    </w:p>
    <w:p w:rsidR="00893BDE" w:rsidRPr="00F906FF" w:rsidRDefault="00893BDE" w:rsidP="00893BDE">
      <w:pPr>
        <w:ind w:firstLine="709"/>
        <w:jc w:val="both"/>
        <w:rPr>
          <w:sz w:val="28"/>
          <w:szCs w:val="28"/>
        </w:rPr>
      </w:pPr>
      <w:r w:rsidRPr="00F906FF">
        <w:rPr>
          <w:sz w:val="28"/>
          <w:szCs w:val="28"/>
        </w:rPr>
        <w:t xml:space="preserve">- «Транспортировка и хранение» – в 2,2 раза. </w:t>
      </w:r>
    </w:p>
    <w:p w:rsidR="00893BDE" w:rsidRPr="00F906FF" w:rsidRDefault="00893BDE" w:rsidP="00893BDE">
      <w:pPr>
        <w:ind w:firstLine="709"/>
        <w:jc w:val="both"/>
        <w:rPr>
          <w:sz w:val="28"/>
          <w:szCs w:val="28"/>
        </w:rPr>
      </w:pPr>
      <w:r w:rsidRPr="00F906FF">
        <w:rPr>
          <w:sz w:val="28"/>
          <w:szCs w:val="28"/>
        </w:rPr>
        <w:t>- «Обрабатывающее производство»</w:t>
      </w:r>
      <w:bookmarkStart w:id="4" w:name="_GoBack"/>
      <w:bookmarkEnd w:id="4"/>
      <w:r w:rsidRPr="00F906FF">
        <w:rPr>
          <w:sz w:val="28"/>
          <w:szCs w:val="28"/>
        </w:rPr>
        <w:t xml:space="preserve"> – в 2 раза. </w:t>
      </w:r>
    </w:p>
    <w:p w:rsidR="00893BDE" w:rsidRPr="00534D02" w:rsidRDefault="00893BDE" w:rsidP="00893BDE">
      <w:pPr>
        <w:ind w:firstLine="709"/>
        <w:jc w:val="both"/>
        <w:rPr>
          <w:sz w:val="28"/>
          <w:szCs w:val="28"/>
        </w:rPr>
      </w:pPr>
      <w:r w:rsidRPr="00534D02">
        <w:rPr>
          <w:sz w:val="28"/>
          <w:szCs w:val="28"/>
        </w:rPr>
        <w:t xml:space="preserve">В целях оказания содействия в реализации инвестиционных проектов осуществляется их сопровождение по отраслевому и территориальному признаку. </w:t>
      </w:r>
      <w:r w:rsidR="00C76531">
        <w:rPr>
          <w:sz w:val="28"/>
          <w:szCs w:val="28"/>
        </w:rPr>
        <w:br/>
      </w:r>
      <w:r w:rsidRPr="00534D02">
        <w:rPr>
          <w:sz w:val="28"/>
          <w:szCs w:val="28"/>
        </w:rPr>
        <w:t xml:space="preserve">На сегодняшний день в «Перечень инвестиционных проектов Ростова-на-Дону» включено 55 инвестиционных проектов на общую сумму 241 млрд руб. Инвестиционные проекты делятся на 3 группы: </w:t>
      </w:r>
    </w:p>
    <w:p w:rsidR="00893BDE" w:rsidRPr="00534D02" w:rsidRDefault="00893BDE" w:rsidP="00893BDE">
      <w:pPr>
        <w:ind w:firstLine="709"/>
        <w:jc w:val="both"/>
        <w:rPr>
          <w:sz w:val="28"/>
          <w:szCs w:val="28"/>
        </w:rPr>
      </w:pPr>
      <w:r w:rsidRPr="00534D02">
        <w:rPr>
          <w:sz w:val="28"/>
          <w:szCs w:val="28"/>
        </w:rPr>
        <w:t xml:space="preserve">1. «Ростовский АВАНГАРД» – 13 проектов, включенных в перечень </w:t>
      </w:r>
      <w:r>
        <w:rPr>
          <w:sz w:val="28"/>
          <w:szCs w:val="28"/>
        </w:rPr>
        <w:br/>
      </w:r>
      <w:r w:rsidRPr="00534D02">
        <w:rPr>
          <w:sz w:val="28"/>
          <w:szCs w:val="28"/>
        </w:rPr>
        <w:t xml:space="preserve">«100 Губернаторских инвестиционных проектов», на сумму 165,1 млрд руб.; </w:t>
      </w:r>
    </w:p>
    <w:p w:rsidR="00893BDE" w:rsidRPr="00534D02" w:rsidRDefault="00893BDE" w:rsidP="00893BDE">
      <w:pPr>
        <w:ind w:firstLine="709"/>
        <w:jc w:val="both"/>
        <w:rPr>
          <w:sz w:val="28"/>
          <w:szCs w:val="28"/>
        </w:rPr>
      </w:pPr>
      <w:r w:rsidRPr="00534D02">
        <w:rPr>
          <w:sz w:val="28"/>
          <w:szCs w:val="28"/>
        </w:rPr>
        <w:t xml:space="preserve">2. «Инвестиции РОСТова» – 36 проектов, реализуемые на территории города, на сумму 63,9 млрд руб.; </w:t>
      </w:r>
    </w:p>
    <w:p w:rsidR="00893BDE" w:rsidRPr="00F906FF" w:rsidRDefault="00893BDE" w:rsidP="00893BDE">
      <w:pPr>
        <w:ind w:firstLine="709"/>
        <w:jc w:val="both"/>
        <w:rPr>
          <w:sz w:val="28"/>
          <w:szCs w:val="28"/>
        </w:rPr>
      </w:pPr>
      <w:r w:rsidRPr="00F906FF">
        <w:rPr>
          <w:sz w:val="28"/>
          <w:szCs w:val="28"/>
        </w:rPr>
        <w:t xml:space="preserve">3. «Территория РОСТа» – 6 проектов, планируемых к реализации </w:t>
      </w:r>
      <w:r w:rsidRPr="00F906FF">
        <w:rPr>
          <w:sz w:val="28"/>
          <w:szCs w:val="28"/>
        </w:rPr>
        <w:br/>
        <w:t xml:space="preserve">на территории города Ростова-на-Дону, на сумму 12 млрд руб. </w:t>
      </w:r>
    </w:p>
    <w:p w:rsidR="00893BDE" w:rsidRPr="00F906FF" w:rsidRDefault="00893BDE" w:rsidP="00893BDE">
      <w:pPr>
        <w:ind w:firstLine="709"/>
        <w:jc w:val="both"/>
        <w:rPr>
          <w:sz w:val="28"/>
          <w:szCs w:val="28"/>
        </w:rPr>
      </w:pPr>
      <w:r w:rsidRPr="00F906FF">
        <w:rPr>
          <w:sz w:val="28"/>
          <w:szCs w:val="28"/>
        </w:rPr>
        <w:t xml:space="preserve">За 2023 год проведено 4 заседания Совета по инвестициям при главе Администрации города Ростова-на-Дону, рассмотрено 16 вопросов, </w:t>
      </w:r>
      <w:r w:rsidRPr="00F906FF">
        <w:rPr>
          <w:sz w:val="28"/>
          <w:szCs w:val="28"/>
        </w:rPr>
        <w:br/>
        <w:t xml:space="preserve">13 инвестиционных проектов включено в «Перечень инвестиционных проектов Ростова-на-Дону» с общим объемом инвестиций 14,2 млрд руб.: «Расширение производства авто-компонентов»; «Создание Центрального областного автомобильного вокзала в г. Ростове-на-Дону»; «Расширение производства </w:t>
      </w:r>
      <w:r>
        <w:rPr>
          <w:sz w:val="28"/>
          <w:szCs w:val="28"/>
        </w:rPr>
        <w:br/>
      </w:r>
      <w:r w:rsidRPr="00F906FF">
        <w:rPr>
          <w:sz w:val="28"/>
          <w:szCs w:val="28"/>
        </w:rPr>
        <w:t xml:space="preserve">ООО «БРОБОАТС»; «Строительство ландшафтно-спортивного парка «Победа»; </w:t>
      </w:r>
      <w:r w:rsidRPr="00F906FF">
        <w:rPr>
          <w:sz w:val="28"/>
          <w:szCs w:val="28"/>
        </w:rPr>
        <w:lastRenderedPageBreak/>
        <w:t xml:space="preserve">«Площадка «МАРКЕТ»; «Строительство многоквартирного жилого дома </w:t>
      </w:r>
      <w:r w:rsidRPr="00F906FF">
        <w:rPr>
          <w:sz w:val="28"/>
          <w:szCs w:val="28"/>
        </w:rPr>
        <w:br/>
        <w:t xml:space="preserve">с автостоянкой и встроенными помещениями общественного назначения </w:t>
      </w:r>
      <w:r>
        <w:rPr>
          <w:sz w:val="28"/>
          <w:szCs w:val="28"/>
        </w:rPr>
        <w:br/>
      </w:r>
      <w:r w:rsidRPr="00F906FF">
        <w:rPr>
          <w:sz w:val="28"/>
          <w:szCs w:val="28"/>
        </w:rPr>
        <w:t xml:space="preserve">«ЖК Пушкин»; «Строительство многоквартирного жилого дома «ЖК 1799»; «Строительство многоквартирного жилого дома со встроенно-пристроенными помещениями общественного назначения и автостоянкой» по ул. Привокзальная, </w:t>
      </w:r>
      <w:r w:rsidRPr="00F906FF">
        <w:rPr>
          <w:sz w:val="28"/>
          <w:szCs w:val="28"/>
        </w:rPr>
        <w:br/>
        <w:t xml:space="preserve">9 ЖК «ROYAL TOWERS»; «Строительство производственно-логистического кластера»; «Строительство торгово-складского комплекса «Дверной хаб» </w:t>
      </w:r>
      <w:r>
        <w:rPr>
          <w:sz w:val="28"/>
          <w:szCs w:val="28"/>
        </w:rPr>
        <w:br/>
      </w:r>
      <w:r w:rsidRPr="00F906FF">
        <w:rPr>
          <w:sz w:val="28"/>
          <w:szCs w:val="28"/>
        </w:rPr>
        <w:t xml:space="preserve">по ул. Вавилова, земельный участок 63Ж»; «Объект делового управления </w:t>
      </w:r>
      <w:r>
        <w:rPr>
          <w:sz w:val="28"/>
          <w:szCs w:val="28"/>
        </w:rPr>
        <w:br/>
      </w:r>
      <w:r w:rsidRPr="00F906FF">
        <w:rPr>
          <w:sz w:val="28"/>
          <w:szCs w:val="28"/>
        </w:rPr>
        <w:t xml:space="preserve">по пер. Островского, 46»; «Строительство здания делового управления»; </w:t>
      </w:r>
      <w:r>
        <w:rPr>
          <w:sz w:val="28"/>
          <w:szCs w:val="28"/>
        </w:rPr>
        <w:br/>
      </w:r>
      <w:r w:rsidRPr="00F906FF">
        <w:rPr>
          <w:sz w:val="28"/>
          <w:szCs w:val="28"/>
        </w:rPr>
        <w:t xml:space="preserve">«Мойка автотранспортных средств». </w:t>
      </w:r>
    </w:p>
    <w:p w:rsidR="00893BDE" w:rsidRPr="00F95A33" w:rsidRDefault="00893BDE" w:rsidP="00893BDE">
      <w:pPr>
        <w:ind w:firstLine="709"/>
        <w:jc w:val="both"/>
        <w:rPr>
          <w:sz w:val="28"/>
          <w:szCs w:val="28"/>
        </w:rPr>
      </w:pPr>
      <w:r w:rsidRPr="00F906FF">
        <w:rPr>
          <w:sz w:val="28"/>
          <w:szCs w:val="28"/>
        </w:rPr>
        <w:t>За 2023 год реализовано 7 проектов из «Перечня инвестиционных проектов Ростова-на-Дону» на общую сумму инвестиций – 19 млрд руб., создано 443 рабочих места:</w:t>
      </w:r>
      <w:r w:rsidRPr="00F95A33">
        <w:rPr>
          <w:sz w:val="28"/>
          <w:szCs w:val="28"/>
        </w:rPr>
        <w:t xml:space="preserve"> </w:t>
      </w:r>
    </w:p>
    <w:p w:rsidR="000E508B" w:rsidRPr="002C27B2" w:rsidRDefault="000E508B" w:rsidP="00893BDE">
      <w:pPr>
        <w:widowControl w:val="0"/>
        <w:shd w:val="clear" w:color="auto" w:fill="FFFFFF"/>
        <w:suppressAutoHyphens/>
        <w:autoSpaceDN w:val="0"/>
        <w:jc w:val="both"/>
        <w:textAlignment w:val="baseline"/>
        <w:rPr>
          <w:rFonts w:eastAsia="SimSun"/>
          <w:kern w:val="3"/>
          <w:sz w:val="28"/>
          <w:szCs w:val="28"/>
          <w:highlight w:val="yellow"/>
        </w:rPr>
      </w:pPr>
    </w:p>
    <w:p w:rsidR="00CD1772" w:rsidRPr="00AD5E5D" w:rsidRDefault="00CD1772" w:rsidP="00083BFD">
      <w:pPr>
        <w:ind w:firstLine="709"/>
        <w:jc w:val="center"/>
        <w:rPr>
          <w:b/>
          <w:color w:val="000000"/>
          <w:sz w:val="28"/>
          <w:szCs w:val="28"/>
        </w:rPr>
      </w:pPr>
      <w:r w:rsidRPr="00AD5E5D">
        <w:rPr>
          <w:b/>
          <w:color w:val="000000"/>
          <w:sz w:val="28"/>
          <w:szCs w:val="28"/>
        </w:rPr>
        <w:t xml:space="preserve">Рынок промышленного </w:t>
      </w:r>
      <w:r w:rsidR="00C209CC" w:rsidRPr="00AD5E5D">
        <w:rPr>
          <w:b/>
          <w:color w:val="000000"/>
          <w:sz w:val="28"/>
          <w:szCs w:val="28"/>
        </w:rPr>
        <w:t>производства</w:t>
      </w:r>
      <w:r w:rsidR="00007C57" w:rsidRPr="00AD5E5D">
        <w:rPr>
          <w:b/>
          <w:color w:val="000000"/>
          <w:sz w:val="28"/>
          <w:szCs w:val="28"/>
        </w:rPr>
        <w:t xml:space="preserve"> (в т.ч. легкой и пищевой промышленности)</w:t>
      </w:r>
    </w:p>
    <w:p w:rsidR="00AD5E5D" w:rsidRDefault="00AD5E5D" w:rsidP="00AD5E5D">
      <w:pPr>
        <w:jc w:val="both"/>
        <w:rPr>
          <w:sz w:val="28"/>
          <w:szCs w:val="28"/>
          <w:highlight w:val="yellow"/>
        </w:rPr>
      </w:pPr>
    </w:p>
    <w:p w:rsidR="00AD5E5D" w:rsidRDefault="00AD5E5D" w:rsidP="00AD5E5D">
      <w:pPr>
        <w:tabs>
          <w:tab w:val="left" w:pos="709"/>
          <w:tab w:val="left" w:pos="1134"/>
        </w:tabs>
        <w:ind w:firstLine="709"/>
        <w:jc w:val="both"/>
        <w:rPr>
          <w:color w:val="000000"/>
          <w:sz w:val="28"/>
          <w:szCs w:val="28"/>
        </w:rPr>
      </w:pPr>
      <w:r>
        <w:rPr>
          <w:color w:val="000000"/>
          <w:sz w:val="28"/>
          <w:szCs w:val="28"/>
        </w:rPr>
        <w:t>Индекс промышленного производства по итогам 2023 года составил 101,1%.</w:t>
      </w:r>
    </w:p>
    <w:p w:rsidR="00AD5E5D" w:rsidRPr="000A74A8" w:rsidRDefault="00AD5E5D" w:rsidP="00AD5E5D">
      <w:pPr>
        <w:tabs>
          <w:tab w:val="left" w:pos="709"/>
          <w:tab w:val="left" w:pos="1134"/>
        </w:tabs>
        <w:ind w:firstLine="709"/>
        <w:jc w:val="both"/>
        <w:rPr>
          <w:color w:val="000000"/>
          <w:sz w:val="28"/>
          <w:szCs w:val="28"/>
        </w:rPr>
      </w:pPr>
      <w:r w:rsidRPr="000A74A8">
        <w:rPr>
          <w:color w:val="000000"/>
          <w:sz w:val="28"/>
          <w:szCs w:val="28"/>
        </w:rPr>
        <w:t xml:space="preserve">Мировую известность Ростову-на-Дону создали такие предприятия машиностроения, производства химических продуктов, пищевой и легкой промышленности как: «Ростсельмаш», «Роствертол», «Группа Агроком», </w:t>
      </w:r>
      <w:r w:rsidRPr="000A74A8">
        <w:rPr>
          <w:color w:val="000000"/>
          <w:sz w:val="28"/>
          <w:szCs w:val="28"/>
        </w:rPr>
        <w:br/>
        <w:t>«Юг Руси», «Пивзавод «Южная Заря 1974» (филиал «Пивоваренная компания «Балтика»), п</w:t>
      </w:r>
      <w:r>
        <w:rPr>
          <w:color w:val="000000"/>
          <w:sz w:val="28"/>
          <w:szCs w:val="28"/>
        </w:rPr>
        <w:t>редприятия «Эмпилс», «Донобувь», «Глория Джинс»</w:t>
      </w:r>
      <w:r w:rsidRPr="000A74A8">
        <w:rPr>
          <w:color w:val="000000"/>
          <w:sz w:val="28"/>
          <w:szCs w:val="28"/>
        </w:rPr>
        <w:t xml:space="preserve"> Ведущими отраслями промышленности являются приборо- и машиностроение, химическое </w:t>
      </w:r>
      <w:r w:rsidRPr="000A74A8">
        <w:rPr>
          <w:color w:val="000000"/>
          <w:sz w:val="28"/>
          <w:szCs w:val="28"/>
        </w:rPr>
        <w:br/>
        <w:t xml:space="preserve">и металлургическое производство, легкая и пищевая промышленность. </w:t>
      </w:r>
    </w:p>
    <w:p w:rsidR="00AD5E5D" w:rsidRPr="000A74A8" w:rsidRDefault="00AD5E5D" w:rsidP="00AD5E5D">
      <w:pPr>
        <w:ind w:firstLine="709"/>
        <w:jc w:val="both"/>
        <w:rPr>
          <w:strike/>
          <w:color w:val="000000"/>
          <w:sz w:val="28"/>
          <w:szCs w:val="28"/>
        </w:rPr>
      </w:pPr>
      <w:r w:rsidRPr="000A74A8">
        <w:rPr>
          <w:rFonts w:eastAsia="Calibri"/>
          <w:color w:val="000000"/>
          <w:sz w:val="28"/>
          <w:szCs w:val="28"/>
          <w:lang w:eastAsia="en-US"/>
        </w:rPr>
        <w:t>За 2023 год о</w:t>
      </w:r>
      <w:r w:rsidRPr="000A74A8">
        <w:rPr>
          <w:color w:val="000000"/>
          <w:sz w:val="28"/>
          <w:szCs w:val="28"/>
        </w:rPr>
        <w:t xml:space="preserve">борот крупных и средних предприятий промышленного производства </w:t>
      </w:r>
      <w:r w:rsidRPr="000A74A8">
        <w:rPr>
          <w:rFonts w:eastAsia="Calibri"/>
          <w:color w:val="000000"/>
          <w:sz w:val="28"/>
          <w:szCs w:val="28"/>
          <w:lang w:eastAsia="en-US"/>
        </w:rPr>
        <w:t>города составил 2 </w:t>
      </w:r>
      <w:r>
        <w:rPr>
          <w:rFonts w:eastAsia="Calibri"/>
          <w:color w:val="000000"/>
          <w:sz w:val="28"/>
          <w:szCs w:val="28"/>
          <w:lang w:eastAsia="en-US"/>
        </w:rPr>
        <w:t>65</w:t>
      </w:r>
      <w:r w:rsidRPr="000A74A8">
        <w:rPr>
          <w:rFonts w:eastAsia="Calibri"/>
          <w:color w:val="000000"/>
          <w:sz w:val="28"/>
          <w:szCs w:val="28"/>
          <w:lang w:eastAsia="en-US"/>
        </w:rPr>
        <w:t>1,</w:t>
      </w:r>
      <w:r>
        <w:rPr>
          <w:rFonts w:eastAsia="Calibri"/>
          <w:color w:val="000000"/>
          <w:sz w:val="28"/>
          <w:szCs w:val="28"/>
          <w:lang w:eastAsia="en-US"/>
        </w:rPr>
        <w:t>9</w:t>
      </w:r>
      <w:r w:rsidRPr="000A74A8">
        <w:rPr>
          <w:rFonts w:eastAsia="Calibri"/>
          <w:color w:val="000000"/>
          <w:sz w:val="28"/>
          <w:szCs w:val="28"/>
          <w:lang w:eastAsia="en-US"/>
        </w:rPr>
        <w:t xml:space="preserve"> млрд</w:t>
      </w:r>
      <w:r w:rsidRPr="000A74A8">
        <w:rPr>
          <w:color w:val="000000"/>
          <w:sz w:val="28"/>
          <w:szCs w:val="28"/>
        </w:rPr>
        <w:t xml:space="preserve"> руб.</w:t>
      </w:r>
    </w:p>
    <w:p w:rsidR="00AD5E5D" w:rsidRDefault="00AD5E5D" w:rsidP="00AD5E5D">
      <w:pPr>
        <w:spacing w:before="20"/>
        <w:ind w:firstLine="709"/>
        <w:jc w:val="both"/>
        <w:rPr>
          <w:sz w:val="28"/>
          <w:szCs w:val="28"/>
        </w:rPr>
      </w:pPr>
      <w:r w:rsidRPr="000A74A8">
        <w:rPr>
          <w:color w:val="000000"/>
          <w:sz w:val="28"/>
          <w:szCs w:val="28"/>
          <w:lang w:eastAsia="ar-SA"/>
        </w:rPr>
        <w:t>Выше уровня соответствующего периода прошлого года отмечены</w:t>
      </w:r>
      <w:r w:rsidRPr="00CE1041">
        <w:rPr>
          <w:color w:val="000000"/>
          <w:sz w:val="28"/>
          <w:szCs w:val="28"/>
          <w:lang w:eastAsia="ar-SA"/>
        </w:rPr>
        <w:t xml:space="preserve"> показатели во многих обрабатывающих производствах: </w:t>
      </w:r>
      <w:r w:rsidRPr="009D2200">
        <w:rPr>
          <w:sz w:val="28"/>
          <w:szCs w:val="28"/>
        </w:rPr>
        <w:t>производство мебели</w:t>
      </w:r>
      <w:r>
        <w:rPr>
          <w:sz w:val="28"/>
          <w:szCs w:val="28"/>
        </w:rPr>
        <w:t xml:space="preserve">, </w:t>
      </w:r>
      <w:r w:rsidRPr="009D2200">
        <w:rPr>
          <w:sz w:val="28"/>
          <w:szCs w:val="28"/>
        </w:rPr>
        <w:t xml:space="preserve">машин </w:t>
      </w:r>
      <w:r>
        <w:rPr>
          <w:sz w:val="28"/>
          <w:szCs w:val="28"/>
        </w:rPr>
        <w:br/>
      </w:r>
      <w:r w:rsidRPr="009D2200">
        <w:rPr>
          <w:sz w:val="28"/>
          <w:szCs w:val="28"/>
        </w:rPr>
        <w:t>и оборудования, не включенных в другие группировки</w:t>
      </w:r>
      <w:r>
        <w:rPr>
          <w:sz w:val="28"/>
          <w:szCs w:val="28"/>
        </w:rPr>
        <w:t xml:space="preserve">, </w:t>
      </w:r>
      <w:r w:rsidRPr="009D2200">
        <w:rPr>
          <w:sz w:val="28"/>
          <w:szCs w:val="28"/>
        </w:rPr>
        <w:t>компьютеров, электронных и оптических изделий</w:t>
      </w:r>
      <w:r>
        <w:rPr>
          <w:sz w:val="28"/>
          <w:szCs w:val="28"/>
        </w:rPr>
        <w:t xml:space="preserve">, </w:t>
      </w:r>
      <w:r w:rsidRPr="009D2200">
        <w:rPr>
          <w:sz w:val="28"/>
          <w:szCs w:val="28"/>
        </w:rPr>
        <w:t>ремонт и монтаж машин и оборудования</w:t>
      </w:r>
      <w:r>
        <w:rPr>
          <w:sz w:val="28"/>
          <w:szCs w:val="28"/>
        </w:rPr>
        <w:t xml:space="preserve">, </w:t>
      </w:r>
      <w:r w:rsidRPr="009D2200">
        <w:rPr>
          <w:sz w:val="28"/>
          <w:szCs w:val="28"/>
        </w:rPr>
        <w:t>производство электрического оборудования</w:t>
      </w:r>
      <w:r>
        <w:rPr>
          <w:sz w:val="28"/>
          <w:szCs w:val="28"/>
        </w:rPr>
        <w:t xml:space="preserve">, </w:t>
      </w:r>
      <w:r w:rsidRPr="009D2200">
        <w:rPr>
          <w:sz w:val="28"/>
          <w:szCs w:val="28"/>
        </w:rPr>
        <w:t xml:space="preserve">обработка древесины и производство изделий </w:t>
      </w:r>
      <w:r>
        <w:rPr>
          <w:sz w:val="28"/>
          <w:szCs w:val="28"/>
        </w:rPr>
        <w:br/>
      </w:r>
      <w:r w:rsidRPr="009D2200">
        <w:rPr>
          <w:sz w:val="28"/>
          <w:szCs w:val="28"/>
        </w:rPr>
        <w:t>из дерева и пробки, кроме мебели, производство изделий из соломки и материалов для плетения</w:t>
      </w:r>
      <w:r>
        <w:rPr>
          <w:sz w:val="28"/>
          <w:szCs w:val="28"/>
        </w:rPr>
        <w:t xml:space="preserve">, </w:t>
      </w:r>
      <w:r w:rsidRPr="009D2200">
        <w:rPr>
          <w:sz w:val="28"/>
          <w:szCs w:val="28"/>
        </w:rPr>
        <w:t>производство напитков</w:t>
      </w:r>
      <w:r>
        <w:rPr>
          <w:sz w:val="28"/>
          <w:szCs w:val="28"/>
        </w:rPr>
        <w:t xml:space="preserve">, </w:t>
      </w:r>
      <w:r w:rsidRPr="009D2200">
        <w:rPr>
          <w:sz w:val="28"/>
          <w:szCs w:val="28"/>
        </w:rPr>
        <w:t>кожи и изделий из кожи</w:t>
      </w:r>
      <w:r>
        <w:rPr>
          <w:sz w:val="28"/>
          <w:szCs w:val="28"/>
        </w:rPr>
        <w:t xml:space="preserve">, </w:t>
      </w:r>
      <w:r w:rsidRPr="009D2200">
        <w:rPr>
          <w:sz w:val="28"/>
          <w:szCs w:val="28"/>
        </w:rPr>
        <w:t xml:space="preserve">резиновых </w:t>
      </w:r>
      <w:r>
        <w:rPr>
          <w:sz w:val="28"/>
          <w:szCs w:val="28"/>
        </w:rPr>
        <w:br/>
      </w:r>
      <w:r w:rsidRPr="009D2200">
        <w:rPr>
          <w:sz w:val="28"/>
          <w:szCs w:val="28"/>
        </w:rPr>
        <w:t>и пластмассовых изделий</w:t>
      </w:r>
      <w:r>
        <w:rPr>
          <w:sz w:val="28"/>
          <w:szCs w:val="28"/>
        </w:rPr>
        <w:t xml:space="preserve">, </w:t>
      </w:r>
      <w:r w:rsidRPr="009D2200">
        <w:rPr>
          <w:sz w:val="28"/>
          <w:szCs w:val="28"/>
        </w:rPr>
        <w:t>текстильных изделий</w:t>
      </w:r>
      <w:r>
        <w:rPr>
          <w:sz w:val="28"/>
          <w:szCs w:val="28"/>
        </w:rPr>
        <w:t xml:space="preserve">, </w:t>
      </w:r>
      <w:r w:rsidRPr="009D2200">
        <w:rPr>
          <w:sz w:val="28"/>
          <w:szCs w:val="28"/>
        </w:rPr>
        <w:t>пищевых продуктов</w:t>
      </w:r>
      <w:r>
        <w:rPr>
          <w:sz w:val="28"/>
          <w:szCs w:val="28"/>
        </w:rPr>
        <w:t xml:space="preserve">, </w:t>
      </w:r>
      <w:r w:rsidRPr="009D2200">
        <w:rPr>
          <w:sz w:val="28"/>
          <w:szCs w:val="28"/>
        </w:rPr>
        <w:t>производство металлургическое</w:t>
      </w:r>
      <w:r>
        <w:rPr>
          <w:sz w:val="28"/>
          <w:szCs w:val="28"/>
        </w:rPr>
        <w:t xml:space="preserve">, </w:t>
      </w:r>
      <w:r w:rsidRPr="009D2200">
        <w:rPr>
          <w:sz w:val="28"/>
          <w:szCs w:val="28"/>
        </w:rPr>
        <w:t>производство бумаги и бумажных изделий</w:t>
      </w:r>
      <w:r>
        <w:rPr>
          <w:sz w:val="28"/>
          <w:szCs w:val="28"/>
        </w:rPr>
        <w:t xml:space="preserve">, </w:t>
      </w:r>
      <w:r w:rsidRPr="009D2200">
        <w:rPr>
          <w:sz w:val="28"/>
          <w:szCs w:val="28"/>
        </w:rPr>
        <w:t>табачных изделий</w:t>
      </w:r>
      <w:r>
        <w:rPr>
          <w:sz w:val="28"/>
          <w:szCs w:val="28"/>
        </w:rPr>
        <w:t xml:space="preserve">, </w:t>
      </w:r>
      <w:r w:rsidRPr="009D2200">
        <w:rPr>
          <w:sz w:val="28"/>
          <w:szCs w:val="28"/>
        </w:rPr>
        <w:t>химических веществ и химических продуктов</w:t>
      </w:r>
      <w:r w:rsidRPr="00CE1041">
        <w:rPr>
          <w:sz w:val="28"/>
          <w:szCs w:val="28"/>
        </w:rPr>
        <w:t>.</w:t>
      </w:r>
    </w:p>
    <w:p w:rsidR="00AD5E5D" w:rsidRPr="00CE1041" w:rsidRDefault="00AD5E5D" w:rsidP="00AD5E5D">
      <w:pPr>
        <w:tabs>
          <w:tab w:val="left" w:pos="993"/>
        </w:tabs>
        <w:ind w:firstLine="709"/>
        <w:jc w:val="both"/>
        <w:rPr>
          <w:color w:val="000000"/>
          <w:sz w:val="28"/>
          <w:szCs w:val="28"/>
          <w:lang w:eastAsia="ar-SA"/>
        </w:rPr>
      </w:pPr>
      <w:r w:rsidRPr="00CE1041">
        <w:rPr>
          <w:color w:val="000000"/>
          <w:sz w:val="28"/>
          <w:szCs w:val="28"/>
          <w:lang w:eastAsia="ar-SA"/>
        </w:rPr>
        <w:t xml:space="preserve">Определяющую роль в сфере промышленного производства играет </w:t>
      </w:r>
      <w:r w:rsidRPr="00CE1041">
        <w:rPr>
          <w:color w:val="000000"/>
          <w:sz w:val="28"/>
          <w:szCs w:val="28"/>
          <w:lang w:eastAsia="ar-SA"/>
        </w:rPr>
        <w:br/>
        <w:t>ПАО «Роствертол». Предприятие продолжает выпуск широкой номенклатуры вертолетов марки «Ми», проводит работы по ремонту и модернизации вертолетов, поставке авиационно-технического имущества и оказанию услуг.</w:t>
      </w:r>
    </w:p>
    <w:p w:rsidR="00AD5E5D" w:rsidRPr="00CE1041" w:rsidRDefault="00AD5E5D" w:rsidP="00AD5E5D">
      <w:pPr>
        <w:ind w:firstLine="709"/>
        <w:jc w:val="both"/>
        <w:rPr>
          <w:color w:val="000000"/>
          <w:sz w:val="28"/>
          <w:szCs w:val="28"/>
          <w:lang w:eastAsia="ar-SA"/>
        </w:rPr>
      </w:pPr>
      <w:r w:rsidRPr="00CE1041">
        <w:rPr>
          <w:color w:val="000000"/>
          <w:sz w:val="28"/>
          <w:szCs w:val="28"/>
          <w:lang w:eastAsia="ar-SA"/>
        </w:rPr>
        <w:t xml:space="preserve">Традиционно эффективным направлением является производство сельскохозяйственной техники. </w:t>
      </w:r>
    </w:p>
    <w:p w:rsidR="00AD5E5D" w:rsidRPr="000A74A8" w:rsidRDefault="00AD5E5D" w:rsidP="00AD5E5D">
      <w:pPr>
        <w:ind w:firstLine="709"/>
        <w:jc w:val="both"/>
        <w:rPr>
          <w:color w:val="000000"/>
          <w:sz w:val="28"/>
          <w:szCs w:val="28"/>
        </w:rPr>
      </w:pPr>
      <w:r w:rsidRPr="00CE1041">
        <w:rPr>
          <w:color w:val="000000"/>
          <w:sz w:val="28"/>
          <w:szCs w:val="28"/>
        </w:rPr>
        <w:t xml:space="preserve">Продуктовая линейка Группы компаний «Ростсельмаш» включает более </w:t>
      </w:r>
      <w:r w:rsidRPr="00CE1041">
        <w:rPr>
          <w:color w:val="000000"/>
          <w:sz w:val="28"/>
          <w:szCs w:val="28"/>
        </w:rPr>
        <w:br/>
        <w:t xml:space="preserve">150 моделей и модификаций 24 типов техники, в том числе зерно- </w:t>
      </w:r>
      <w:r w:rsidRPr="00CE1041">
        <w:rPr>
          <w:color w:val="000000"/>
          <w:sz w:val="28"/>
          <w:szCs w:val="28"/>
        </w:rPr>
        <w:br/>
      </w:r>
      <w:r w:rsidRPr="00CE1041">
        <w:rPr>
          <w:color w:val="000000"/>
          <w:sz w:val="28"/>
          <w:szCs w:val="28"/>
        </w:rPr>
        <w:lastRenderedPageBreak/>
        <w:t xml:space="preserve">и кормоуборочных комбайнов, тракторов, опрыскивателей, кормозаготовительного </w:t>
      </w:r>
      <w:r w:rsidRPr="00CE1041">
        <w:rPr>
          <w:color w:val="000000"/>
          <w:sz w:val="28"/>
          <w:szCs w:val="28"/>
        </w:rPr>
        <w:br/>
        <w:t xml:space="preserve">и </w:t>
      </w:r>
      <w:r w:rsidRPr="000A74A8">
        <w:rPr>
          <w:color w:val="000000"/>
          <w:sz w:val="28"/>
          <w:szCs w:val="28"/>
        </w:rPr>
        <w:t>зерноперерабатывающего оборудования.</w:t>
      </w:r>
    </w:p>
    <w:p w:rsidR="00AD5E5D" w:rsidRPr="00CE1041" w:rsidRDefault="00AD5E5D" w:rsidP="00AD5E5D">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 xml:space="preserve">Важное значение в промышленности города имеет АО «Клевер». Предприятие входит в состав ГК «Ростсельмаш» и выпускает 55 наименований и свыше </w:t>
      </w:r>
      <w:r w:rsidRPr="00CE1041">
        <w:rPr>
          <w:color w:val="000000"/>
          <w:sz w:val="28"/>
          <w:szCs w:val="28"/>
          <w:lang w:eastAsia="ar-SA"/>
        </w:rPr>
        <w:br/>
        <w:t xml:space="preserve">160 модификаций прицепной и навесной техники. </w:t>
      </w:r>
    </w:p>
    <w:p w:rsidR="00AD5E5D" w:rsidRPr="00CE1041" w:rsidRDefault="00AD5E5D" w:rsidP="00AD5E5D">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ООО «Бонум» 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rsidR="00AD5E5D" w:rsidRPr="00CE1041" w:rsidRDefault="00AD5E5D" w:rsidP="00AD5E5D">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Завод занимает одну из лидирующих позиций по производству полуприцепов в России. ООО «Бонум» является поставщиком полуприцепов для крупнейших топливных, строительных, сельскохозяйственных и транспортных компаний России и СНГ.</w:t>
      </w:r>
    </w:p>
    <w:p w:rsidR="00AD5E5D" w:rsidRPr="00CE1041" w:rsidRDefault="00AD5E5D" w:rsidP="00AD5E5D">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Поставки продукции осуществляются в регионы с самым холодным климатом, что говорит об эффективности выпускаемой продукции.</w:t>
      </w:r>
    </w:p>
    <w:p w:rsidR="00AD5E5D" w:rsidRPr="00CE1041" w:rsidRDefault="00AD5E5D" w:rsidP="00AD5E5D">
      <w:pPr>
        <w:suppressAutoHyphens/>
        <w:overflowPunct w:val="0"/>
        <w:autoSpaceDE w:val="0"/>
        <w:ind w:firstLine="709"/>
        <w:jc w:val="both"/>
        <w:textAlignment w:val="baseline"/>
        <w:rPr>
          <w:color w:val="000000"/>
          <w:sz w:val="28"/>
          <w:szCs w:val="28"/>
          <w:lang w:eastAsia="ar-SA"/>
        </w:rPr>
      </w:pPr>
      <w:r w:rsidRPr="00CE1041">
        <w:rPr>
          <w:color w:val="000000"/>
          <w:sz w:val="28"/>
          <w:szCs w:val="28"/>
          <w:lang w:eastAsia="ar-SA"/>
        </w:rPr>
        <w:t>Завод обладает знаком добровольной сертификации «Made in Russia».</w:t>
      </w:r>
    </w:p>
    <w:p w:rsidR="00AD5E5D" w:rsidRPr="00CE1041" w:rsidRDefault="00AD5E5D" w:rsidP="00AD5E5D">
      <w:pPr>
        <w:ind w:firstLine="709"/>
        <w:jc w:val="both"/>
        <w:rPr>
          <w:color w:val="000000"/>
          <w:sz w:val="28"/>
          <w:szCs w:val="28"/>
          <w:lang w:eastAsia="ar-SA"/>
        </w:rPr>
      </w:pPr>
      <w:r w:rsidRPr="00CE1041">
        <w:rPr>
          <w:color w:val="000000"/>
          <w:sz w:val="28"/>
          <w:szCs w:val="28"/>
          <w:lang w:eastAsia="ar-SA"/>
        </w:rPr>
        <w:t xml:space="preserve">Предприятия пищевой отрасли обеспечивают почти треть производства обрабатывающей промышленности. Пищевую промышленность города представляют такие предприятия как: ООО «Белый медведь», ООО «Ростовский завод плавленых сыров», ООО «РКЗ-ТАВР», Группа компаний «Юг Руси», </w:t>
      </w:r>
      <w:r w:rsidRPr="00CE1041">
        <w:rPr>
          <w:color w:val="000000"/>
          <w:sz w:val="28"/>
          <w:szCs w:val="28"/>
          <w:lang w:eastAsia="ar-SA"/>
        </w:rPr>
        <w:br/>
        <w:t xml:space="preserve">ООО «Печенье Морозова», ООО «Донской кондитер», ООО «Золотой колос» </w:t>
      </w:r>
      <w:r w:rsidRPr="00CE1041">
        <w:rPr>
          <w:color w:val="000000"/>
          <w:sz w:val="28"/>
          <w:szCs w:val="28"/>
          <w:lang w:eastAsia="ar-SA"/>
        </w:rPr>
        <w:br/>
        <w:t xml:space="preserve">и другие. </w:t>
      </w:r>
    </w:p>
    <w:p w:rsidR="00AD5E5D" w:rsidRPr="00CE1041" w:rsidRDefault="00AD5E5D" w:rsidP="00AD5E5D">
      <w:pPr>
        <w:ind w:firstLine="709"/>
        <w:jc w:val="both"/>
        <w:rPr>
          <w:color w:val="000000"/>
          <w:sz w:val="28"/>
          <w:szCs w:val="28"/>
          <w:lang w:eastAsia="ar-SA"/>
        </w:rPr>
      </w:pPr>
      <w:r w:rsidRPr="00CE1041">
        <w:rPr>
          <w:color w:val="000000"/>
          <w:sz w:val="28"/>
          <w:szCs w:val="28"/>
          <w:lang w:eastAsia="ar-SA"/>
        </w:rPr>
        <w:t xml:space="preserve">ООО «РКЗ-ТАВР» является лидером мясоперерабатывающей отрасли </w:t>
      </w:r>
      <w:r w:rsidR="002C75F9">
        <w:rPr>
          <w:color w:val="000000"/>
          <w:sz w:val="28"/>
          <w:szCs w:val="28"/>
          <w:lang w:eastAsia="ar-SA"/>
        </w:rPr>
        <w:br/>
      </w:r>
      <w:r w:rsidRPr="00CE1041">
        <w:rPr>
          <w:color w:val="000000"/>
          <w:sz w:val="28"/>
          <w:szCs w:val="28"/>
          <w:lang w:eastAsia="ar-SA"/>
        </w:rPr>
        <w:t>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более 50 тыс. т в год.</w:t>
      </w:r>
    </w:p>
    <w:p w:rsidR="00AD5E5D" w:rsidRPr="00CE1041" w:rsidRDefault="00AD5E5D" w:rsidP="00AD5E5D">
      <w:pPr>
        <w:ind w:firstLine="709"/>
        <w:jc w:val="both"/>
        <w:rPr>
          <w:color w:val="000000"/>
          <w:sz w:val="28"/>
          <w:szCs w:val="28"/>
          <w:lang w:eastAsia="ar-SA"/>
        </w:rPr>
      </w:pPr>
      <w:r w:rsidRPr="00CE1041">
        <w:rPr>
          <w:color w:val="000000"/>
          <w:sz w:val="28"/>
          <w:szCs w:val="28"/>
          <w:lang w:eastAsia="ar-SA"/>
        </w:rPr>
        <w:t>География сбыта продукции обширна и представлена как в Ростовской области, так и за ее пределами.</w:t>
      </w:r>
    </w:p>
    <w:p w:rsidR="00AD5E5D" w:rsidRPr="00CE1041" w:rsidRDefault="00AD5E5D" w:rsidP="00AD5E5D">
      <w:pPr>
        <w:ind w:firstLine="709"/>
        <w:jc w:val="both"/>
        <w:rPr>
          <w:sz w:val="28"/>
          <w:szCs w:val="28"/>
        </w:rPr>
      </w:pPr>
      <w:r w:rsidRPr="00CE1041">
        <w:rPr>
          <w:sz w:val="28"/>
          <w:szCs w:val="28"/>
        </w:rPr>
        <w:t>Осуществлена совместно с Торгово-промышленной палатой Ростовской области реализация комплекса мер по развитию промышленной кооперации.</w:t>
      </w:r>
    </w:p>
    <w:p w:rsidR="00AD5E5D" w:rsidRPr="00CE1041" w:rsidRDefault="00AD5E5D" w:rsidP="00AD5E5D">
      <w:pPr>
        <w:ind w:firstLine="709"/>
        <w:jc w:val="both"/>
        <w:rPr>
          <w:sz w:val="28"/>
          <w:szCs w:val="28"/>
          <w:highlight w:val="yellow"/>
        </w:rPr>
      </w:pPr>
      <w:r w:rsidRPr="00CE1041">
        <w:rPr>
          <w:sz w:val="28"/>
          <w:szCs w:val="28"/>
        </w:rPr>
        <w:t xml:space="preserve">Обеспечена работа Центра субконтрактации, который аккумулировал актуальную информацию и предоставлял бесплатные консультации по вопросам правового оформления субконтрактационных сделок, поиска поставщиков </w:t>
      </w:r>
      <w:r w:rsidRPr="00CE1041">
        <w:rPr>
          <w:sz w:val="28"/>
          <w:szCs w:val="28"/>
        </w:rPr>
        <w:br/>
        <w:t xml:space="preserve">и исполнителей по производственным заказам, участия в государственных </w:t>
      </w:r>
      <w:r w:rsidRPr="00CE1041">
        <w:rPr>
          <w:sz w:val="28"/>
          <w:szCs w:val="28"/>
        </w:rPr>
        <w:br/>
        <w:t xml:space="preserve">закупках, продвижения промышленной продукции и др. Оказана информационно-консультационная поддержка по 101 запросу производственных предприятий. </w:t>
      </w:r>
    </w:p>
    <w:p w:rsidR="00AD5E5D" w:rsidRPr="00CE1041" w:rsidRDefault="00AD5E5D" w:rsidP="00AD5E5D">
      <w:pPr>
        <w:ind w:firstLine="709"/>
        <w:jc w:val="both"/>
        <w:rPr>
          <w:sz w:val="28"/>
          <w:szCs w:val="28"/>
        </w:rPr>
      </w:pPr>
      <w:r w:rsidRPr="00CE1041">
        <w:rPr>
          <w:sz w:val="28"/>
          <w:szCs w:val="28"/>
        </w:rPr>
        <w:t xml:space="preserve">Организованы 2 биржи субконтрактов, на которых реализовано 40 заказов. Участие в биржах приняли крупные промышленные предприятия: </w:t>
      </w:r>
      <w:r w:rsidRPr="00CE1041">
        <w:rPr>
          <w:sz w:val="28"/>
          <w:szCs w:val="28"/>
        </w:rPr>
        <w:br/>
        <w:t xml:space="preserve">ООО «КЗ «Ростсельмаш», АО «Клевер», ООО «10-ГПЗ», ОАО «РЖД», </w:t>
      </w:r>
      <w:r w:rsidRPr="00CE1041">
        <w:rPr>
          <w:sz w:val="28"/>
          <w:szCs w:val="28"/>
        </w:rPr>
        <w:br/>
        <w:t>ПАО «Гранит», а также малый и средний бизнес в производственной сфере.</w:t>
      </w:r>
    </w:p>
    <w:p w:rsidR="00AD5E5D" w:rsidRPr="00CE1041" w:rsidRDefault="00AD5E5D" w:rsidP="00AD5E5D">
      <w:pPr>
        <w:ind w:firstLine="709"/>
        <w:jc w:val="both"/>
        <w:rPr>
          <w:sz w:val="28"/>
          <w:szCs w:val="28"/>
        </w:rPr>
      </w:pPr>
      <w:bookmarkStart w:id="5" w:name="_Hlk154757826"/>
      <w:r w:rsidRPr="00CE1041">
        <w:rPr>
          <w:sz w:val="28"/>
          <w:szCs w:val="28"/>
        </w:rPr>
        <w:t xml:space="preserve">В октябре 2023 года проведена биржа промышленного дизайна </w:t>
      </w:r>
      <w:r w:rsidRPr="00CE1041">
        <w:rPr>
          <w:sz w:val="28"/>
          <w:szCs w:val="28"/>
        </w:rPr>
        <w:br/>
        <w:t>и инжиниринга. Всего на бирже было рассмотрено 14 запросов на проработку дизайна промышленной продукции.</w:t>
      </w:r>
    </w:p>
    <w:p w:rsidR="00AD5E5D" w:rsidRPr="00CE1041" w:rsidRDefault="00AD5E5D" w:rsidP="00AD5E5D">
      <w:pPr>
        <w:ind w:firstLine="709"/>
        <w:jc w:val="both"/>
        <w:rPr>
          <w:sz w:val="28"/>
          <w:szCs w:val="28"/>
        </w:rPr>
      </w:pPr>
      <w:r w:rsidRPr="00CE1041">
        <w:rPr>
          <w:bCs/>
          <w:sz w:val="28"/>
          <w:szCs w:val="28"/>
        </w:rPr>
        <w:t xml:space="preserve">30 ноября 2023 года проведена межрегиональная конференция </w:t>
      </w:r>
      <w:r w:rsidRPr="00CE1041">
        <w:rPr>
          <w:rFonts w:eastAsia="Calibri"/>
          <w:bCs/>
          <w:color w:val="000000"/>
          <w:sz w:val="28"/>
          <w:szCs w:val="28"/>
          <w:shd w:val="clear" w:color="auto" w:fill="FFFFFF"/>
        </w:rPr>
        <w:t xml:space="preserve">«Промышленная кооперация и системный инжиниринг», </w:t>
      </w:r>
      <w:r w:rsidRPr="00CE1041">
        <w:rPr>
          <w:sz w:val="28"/>
          <w:szCs w:val="28"/>
        </w:rPr>
        <w:t xml:space="preserve">участие в которой приняли </w:t>
      </w:r>
      <w:r w:rsidR="002C75F9">
        <w:rPr>
          <w:sz w:val="28"/>
          <w:szCs w:val="28"/>
        </w:rPr>
        <w:br/>
      </w:r>
      <w:r w:rsidRPr="00CE1041">
        <w:rPr>
          <w:sz w:val="28"/>
          <w:szCs w:val="28"/>
        </w:rPr>
        <w:lastRenderedPageBreak/>
        <w:t>более 100 представителей промышленных предприятий, региональных органов власти и институтов поддержки бизнеса</w:t>
      </w:r>
      <w:bookmarkEnd w:id="5"/>
      <w:r w:rsidRPr="00CE1041">
        <w:rPr>
          <w:sz w:val="28"/>
          <w:szCs w:val="28"/>
        </w:rPr>
        <w:t>.</w:t>
      </w:r>
    </w:p>
    <w:p w:rsidR="00AD5E5D" w:rsidRPr="00CE1041" w:rsidRDefault="00AD5E5D" w:rsidP="00AD5E5D">
      <w:pPr>
        <w:ind w:firstLine="709"/>
        <w:jc w:val="both"/>
        <w:rPr>
          <w:sz w:val="28"/>
          <w:szCs w:val="28"/>
        </w:rPr>
      </w:pPr>
      <w:r w:rsidRPr="00CE1041">
        <w:rPr>
          <w:bCs/>
          <w:sz w:val="28"/>
          <w:szCs w:val="28"/>
        </w:rPr>
        <w:t xml:space="preserve">Состоялись </w:t>
      </w:r>
      <w:r w:rsidRPr="00CE1041">
        <w:rPr>
          <w:sz w:val="28"/>
          <w:szCs w:val="28"/>
        </w:rPr>
        <w:t>3 бизнес-миссии в города Дубна, Казань и Волгоград, в которых приняли участие 12 производственных предприятий города Ростова-на-Дону, которые смогли реализовать свои производственные заказы и создать новые кооперационные связи.</w:t>
      </w:r>
    </w:p>
    <w:p w:rsidR="00AD5E5D" w:rsidRPr="00CE1041" w:rsidRDefault="00AD5E5D" w:rsidP="00AD5E5D">
      <w:pPr>
        <w:ind w:firstLine="709"/>
        <w:jc w:val="both"/>
        <w:rPr>
          <w:color w:val="000000"/>
          <w:sz w:val="28"/>
          <w:szCs w:val="28"/>
        </w:rPr>
      </w:pPr>
      <w:r w:rsidRPr="00CE1041">
        <w:rPr>
          <w:color w:val="000000"/>
          <w:sz w:val="28"/>
          <w:szCs w:val="28"/>
        </w:rPr>
        <w:t>Продолжается работа по реализации программы системы добровольной сертификации продукции «Сделано на Дону», целями которой являются: развитие конкуренции на потребительском рынке; формирование благоприятного имиджа продукции, производимой на территории города Ростова-на-Дону; привлечение внимания отраслевых рынков к продукции производителей города; рост удельного веса областной продукции в общем обороте розничной торговли; повышение объемов продаж продукции ростовских производителей как на территории Ростовской области, так и за ее пределами.</w:t>
      </w:r>
    </w:p>
    <w:p w:rsidR="00AD5E5D" w:rsidRPr="00AD5E5D" w:rsidRDefault="00AD5E5D" w:rsidP="00AD5E5D">
      <w:pPr>
        <w:suppressAutoHyphens/>
        <w:overflowPunct w:val="0"/>
        <w:autoSpaceDE w:val="0"/>
        <w:ind w:firstLine="708"/>
        <w:jc w:val="both"/>
        <w:textAlignment w:val="baseline"/>
        <w:rPr>
          <w:sz w:val="28"/>
          <w:szCs w:val="28"/>
        </w:rPr>
      </w:pPr>
      <w:r w:rsidRPr="000D60A6">
        <w:rPr>
          <w:sz w:val="28"/>
          <w:szCs w:val="28"/>
        </w:rPr>
        <w:t>По состоянию на 01.01.2024 к системе добровольной сертификации «Сделано на Дону» присоединилось 41 ростовское предприятие.</w:t>
      </w:r>
    </w:p>
    <w:p w:rsidR="00F763E8" w:rsidRPr="00452C72" w:rsidRDefault="00F763E8" w:rsidP="00FE56E2">
      <w:pPr>
        <w:tabs>
          <w:tab w:val="left" w:pos="709"/>
        </w:tabs>
        <w:jc w:val="center"/>
        <w:rPr>
          <w:b/>
          <w:sz w:val="28"/>
          <w:szCs w:val="28"/>
        </w:rPr>
      </w:pPr>
    </w:p>
    <w:p w:rsidR="00D67D5C" w:rsidRPr="00452C72" w:rsidRDefault="00D67D5C" w:rsidP="00D67D5C">
      <w:pPr>
        <w:shd w:val="clear" w:color="auto" w:fill="FFFFFF"/>
        <w:autoSpaceDE w:val="0"/>
        <w:autoSpaceDN w:val="0"/>
        <w:adjustRightInd w:val="0"/>
        <w:ind w:firstLine="709"/>
        <w:jc w:val="center"/>
        <w:rPr>
          <w:b/>
          <w:sz w:val="28"/>
          <w:szCs w:val="32"/>
        </w:rPr>
      </w:pPr>
      <w:r w:rsidRPr="00452C72">
        <w:rPr>
          <w:b/>
          <w:sz w:val="28"/>
          <w:szCs w:val="32"/>
        </w:rPr>
        <w:t xml:space="preserve">Рынок услуг </w:t>
      </w:r>
      <w:r w:rsidR="00007C57" w:rsidRPr="00452C72">
        <w:rPr>
          <w:b/>
          <w:sz w:val="28"/>
          <w:szCs w:val="32"/>
        </w:rPr>
        <w:t xml:space="preserve">дошкольного и общего </w:t>
      </w:r>
      <w:r w:rsidRPr="00452C72">
        <w:rPr>
          <w:b/>
          <w:sz w:val="28"/>
          <w:szCs w:val="32"/>
        </w:rPr>
        <w:t>образования</w:t>
      </w:r>
    </w:p>
    <w:p w:rsidR="00D67D5C" w:rsidRPr="00452C72" w:rsidRDefault="00D67D5C" w:rsidP="00D67D5C">
      <w:pPr>
        <w:shd w:val="clear" w:color="auto" w:fill="FFFFFF"/>
        <w:autoSpaceDE w:val="0"/>
        <w:autoSpaceDN w:val="0"/>
        <w:adjustRightInd w:val="0"/>
        <w:ind w:firstLine="709"/>
        <w:jc w:val="center"/>
        <w:rPr>
          <w:b/>
          <w:sz w:val="28"/>
          <w:szCs w:val="32"/>
        </w:rPr>
      </w:pPr>
    </w:p>
    <w:p w:rsidR="00A867B5" w:rsidRPr="000E064F" w:rsidRDefault="00A867B5" w:rsidP="00A867B5">
      <w:pPr>
        <w:ind w:firstLine="709"/>
        <w:jc w:val="both"/>
        <w:rPr>
          <w:sz w:val="28"/>
          <w:szCs w:val="28"/>
        </w:rPr>
      </w:pPr>
      <w:r w:rsidRPr="000E064F">
        <w:rPr>
          <w:sz w:val="28"/>
          <w:szCs w:val="28"/>
        </w:rPr>
        <w:t xml:space="preserve">Система образования города Ростова-на-Дону представляет собой сеть </w:t>
      </w:r>
      <w:r w:rsidRPr="000E064F">
        <w:rPr>
          <w:sz w:val="28"/>
          <w:szCs w:val="28"/>
        </w:rPr>
        <w:br/>
        <w:t>из 250 образовательных учреждений.</w:t>
      </w:r>
    </w:p>
    <w:p w:rsidR="00A867B5" w:rsidRPr="000E064F" w:rsidRDefault="00A867B5" w:rsidP="00A867B5">
      <w:pPr>
        <w:autoSpaceDE w:val="0"/>
        <w:autoSpaceDN w:val="0"/>
        <w:adjustRightInd w:val="0"/>
        <w:ind w:firstLine="709"/>
        <w:jc w:val="both"/>
        <w:rPr>
          <w:sz w:val="28"/>
          <w:szCs w:val="28"/>
          <w:lang w:eastAsia="ar-SA"/>
        </w:rPr>
      </w:pPr>
      <w:r w:rsidRPr="000E064F">
        <w:rPr>
          <w:sz w:val="28"/>
          <w:szCs w:val="28"/>
          <w:lang w:eastAsia="ar-SA"/>
        </w:rPr>
        <w:t>В 2023/2024 учебном году в 76 общеобразовательных организациях (77,2</w:t>
      </w:r>
      <w:r>
        <w:rPr>
          <w:sz w:val="28"/>
          <w:szCs w:val="28"/>
          <w:lang w:eastAsia="ar-SA"/>
        </w:rPr>
        <w:t> </w:t>
      </w:r>
      <w:r w:rsidRPr="000E064F">
        <w:rPr>
          <w:sz w:val="28"/>
          <w:szCs w:val="28"/>
          <w:lang w:eastAsia="ar-SA"/>
        </w:rPr>
        <w:t xml:space="preserve">%) образовательный процесс организован в две смены. Дополнительно создано </w:t>
      </w:r>
      <w:r w:rsidRPr="000E064F">
        <w:rPr>
          <w:sz w:val="28"/>
          <w:szCs w:val="28"/>
          <w:lang w:eastAsia="ar-SA"/>
        </w:rPr>
        <w:br/>
        <w:t xml:space="preserve">2 050 мест. </w:t>
      </w:r>
    </w:p>
    <w:p w:rsidR="00A867B5" w:rsidRPr="00251321" w:rsidRDefault="00A867B5" w:rsidP="00A867B5">
      <w:pPr>
        <w:tabs>
          <w:tab w:val="left" w:pos="0"/>
          <w:tab w:val="left" w:pos="360"/>
          <w:tab w:val="left" w:pos="6540"/>
        </w:tabs>
        <w:ind w:firstLine="709"/>
        <w:jc w:val="both"/>
        <w:rPr>
          <w:sz w:val="28"/>
          <w:szCs w:val="28"/>
        </w:rPr>
      </w:pPr>
      <w:r w:rsidRPr="00251321">
        <w:rPr>
          <w:sz w:val="28"/>
          <w:szCs w:val="28"/>
        </w:rPr>
        <w:t xml:space="preserve">С целью создания безопасных и комфортных условий обучения и воспитания детей осуществляются работы по капитальному ремонту образовательных учреждений. </w:t>
      </w:r>
    </w:p>
    <w:p w:rsidR="00A867B5" w:rsidRPr="00251321" w:rsidRDefault="00A867B5" w:rsidP="00A867B5">
      <w:pPr>
        <w:tabs>
          <w:tab w:val="left" w:pos="0"/>
          <w:tab w:val="left" w:pos="360"/>
          <w:tab w:val="left" w:pos="6540"/>
        </w:tabs>
        <w:ind w:firstLine="709"/>
        <w:jc w:val="both"/>
        <w:rPr>
          <w:sz w:val="28"/>
          <w:szCs w:val="28"/>
        </w:rPr>
      </w:pPr>
      <w:r w:rsidRPr="00251321">
        <w:rPr>
          <w:sz w:val="28"/>
          <w:szCs w:val="28"/>
        </w:rPr>
        <w:t>Выполнен капитальный ремонт спортивных площадок в общеобразовательных организациях №№</w:t>
      </w:r>
      <w:r>
        <w:rPr>
          <w:sz w:val="28"/>
          <w:szCs w:val="28"/>
        </w:rPr>
        <w:t> </w:t>
      </w:r>
      <w:r w:rsidRPr="00251321">
        <w:rPr>
          <w:sz w:val="28"/>
          <w:szCs w:val="28"/>
        </w:rPr>
        <w:t>100,</w:t>
      </w:r>
      <w:r>
        <w:rPr>
          <w:sz w:val="28"/>
          <w:szCs w:val="28"/>
        </w:rPr>
        <w:t> </w:t>
      </w:r>
      <w:r w:rsidRPr="00251321">
        <w:rPr>
          <w:sz w:val="28"/>
          <w:szCs w:val="28"/>
        </w:rPr>
        <w:t>105 в МБДОУ</w:t>
      </w:r>
      <w:r>
        <w:rPr>
          <w:sz w:val="28"/>
          <w:szCs w:val="28"/>
        </w:rPr>
        <w:t> </w:t>
      </w:r>
      <w:r w:rsidRPr="00251321">
        <w:rPr>
          <w:sz w:val="28"/>
          <w:szCs w:val="28"/>
        </w:rPr>
        <w:t>№</w:t>
      </w:r>
      <w:r>
        <w:rPr>
          <w:sz w:val="28"/>
          <w:szCs w:val="28"/>
        </w:rPr>
        <w:t> </w:t>
      </w:r>
      <w:r w:rsidRPr="00251321">
        <w:rPr>
          <w:sz w:val="28"/>
          <w:szCs w:val="28"/>
        </w:rPr>
        <w:t xml:space="preserve">321, спортивных залов в </w:t>
      </w:r>
      <w:r>
        <w:rPr>
          <w:sz w:val="28"/>
          <w:szCs w:val="28"/>
        </w:rPr>
        <w:t xml:space="preserve">школах </w:t>
      </w:r>
      <w:r w:rsidRPr="00251321">
        <w:rPr>
          <w:sz w:val="28"/>
          <w:szCs w:val="28"/>
        </w:rPr>
        <w:t>№№ 47, 107, санузлов в школе №</w:t>
      </w:r>
      <w:r>
        <w:rPr>
          <w:sz w:val="28"/>
          <w:szCs w:val="28"/>
        </w:rPr>
        <w:t> </w:t>
      </w:r>
      <w:r w:rsidRPr="00251321">
        <w:rPr>
          <w:sz w:val="28"/>
          <w:szCs w:val="28"/>
        </w:rPr>
        <w:t>110, кровель в МБДОУ №</w:t>
      </w:r>
      <w:r>
        <w:rPr>
          <w:sz w:val="28"/>
          <w:szCs w:val="28"/>
        </w:rPr>
        <w:t xml:space="preserve"> </w:t>
      </w:r>
      <w:r w:rsidRPr="00251321">
        <w:rPr>
          <w:sz w:val="28"/>
          <w:szCs w:val="28"/>
        </w:rPr>
        <w:t>313 и лицее №</w:t>
      </w:r>
      <w:r>
        <w:rPr>
          <w:sz w:val="28"/>
          <w:szCs w:val="28"/>
        </w:rPr>
        <w:t> </w:t>
      </w:r>
      <w:r w:rsidRPr="00251321">
        <w:rPr>
          <w:sz w:val="28"/>
          <w:szCs w:val="28"/>
        </w:rPr>
        <w:t xml:space="preserve">11, ввода холодного водоснабжения в школе </w:t>
      </w:r>
      <w:r>
        <w:rPr>
          <w:sz w:val="28"/>
          <w:szCs w:val="28"/>
        </w:rPr>
        <w:t>№ 109,</w:t>
      </w:r>
      <w:r w:rsidRPr="00251321">
        <w:rPr>
          <w:sz w:val="28"/>
          <w:szCs w:val="28"/>
        </w:rPr>
        <w:t xml:space="preserve"> вентиляции в МБДОУ №</w:t>
      </w:r>
      <w:r>
        <w:rPr>
          <w:sz w:val="28"/>
          <w:szCs w:val="28"/>
        </w:rPr>
        <w:t> </w:t>
      </w:r>
      <w:r w:rsidRPr="00251321">
        <w:rPr>
          <w:sz w:val="28"/>
          <w:szCs w:val="28"/>
        </w:rPr>
        <w:t>276, подвала</w:t>
      </w:r>
      <w:r>
        <w:rPr>
          <w:sz w:val="28"/>
          <w:szCs w:val="28"/>
        </w:rPr>
        <w:t>,</w:t>
      </w:r>
      <w:r w:rsidRPr="00251321">
        <w:rPr>
          <w:sz w:val="28"/>
          <w:szCs w:val="28"/>
        </w:rPr>
        <w:t xml:space="preserve"> входных групп, фасада, отмостки здания в МБДОУ №</w:t>
      </w:r>
      <w:r>
        <w:rPr>
          <w:sz w:val="28"/>
          <w:szCs w:val="28"/>
        </w:rPr>
        <w:t> </w:t>
      </w:r>
      <w:r w:rsidRPr="00251321">
        <w:rPr>
          <w:sz w:val="28"/>
          <w:szCs w:val="28"/>
        </w:rPr>
        <w:t xml:space="preserve">220, канализации и отопления </w:t>
      </w:r>
      <w:r w:rsidR="002C75F9">
        <w:rPr>
          <w:sz w:val="28"/>
          <w:szCs w:val="28"/>
        </w:rPr>
        <w:br/>
      </w:r>
      <w:r w:rsidRPr="00251321">
        <w:rPr>
          <w:sz w:val="28"/>
          <w:szCs w:val="28"/>
        </w:rPr>
        <w:t>в</w:t>
      </w:r>
      <w:r>
        <w:rPr>
          <w:sz w:val="28"/>
          <w:szCs w:val="28"/>
        </w:rPr>
        <w:t xml:space="preserve"> гимназии № 35, теплового ввода </w:t>
      </w:r>
      <w:r w:rsidRPr="00251321">
        <w:rPr>
          <w:sz w:val="28"/>
          <w:szCs w:val="28"/>
        </w:rPr>
        <w:t xml:space="preserve">в МБДОУ №№ 111, </w:t>
      </w:r>
      <w:r>
        <w:rPr>
          <w:sz w:val="28"/>
          <w:szCs w:val="28"/>
        </w:rPr>
        <w:t>1</w:t>
      </w:r>
      <w:r w:rsidRPr="00251321">
        <w:rPr>
          <w:sz w:val="28"/>
          <w:szCs w:val="28"/>
        </w:rPr>
        <w:t>75, в лицее №</w:t>
      </w:r>
      <w:r>
        <w:rPr>
          <w:sz w:val="28"/>
          <w:szCs w:val="28"/>
        </w:rPr>
        <w:t> </w:t>
      </w:r>
      <w:r w:rsidRPr="00251321">
        <w:rPr>
          <w:sz w:val="28"/>
          <w:szCs w:val="28"/>
        </w:rPr>
        <w:t xml:space="preserve">58 </w:t>
      </w:r>
      <w:r w:rsidR="002C75F9">
        <w:rPr>
          <w:sz w:val="28"/>
          <w:szCs w:val="28"/>
        </w:rPr>
        <w:br/>
      </w:r>
      <w:r w:rsidRPr="00251321">
        <w:rPr>
          <w:sz w:val="28"/>
          <w:szCs w:val="28"/>
        </w:rPr>
        <w:t>и ЦДТТ Кировского района, благоустройство территории в школе №</w:t>
      </w:r>
      <w:r>
        <w:rPr>
          <w:sz w:val="28"/>
          <w:szCs w:val="28"/>
        </w:rPr>
        <w:t> </w:t>
      </w:r>
      <w:r w:rsidRPr="00251321">
        <w:rPr>
          <w:sz w:val="28"/>
          <w:szCs w:val="28"/>
        </w:rPr>
        <w:t>75, в детских садах №</w:t>
      </w:r>
      <w:r>
        <w:rPr>
          <w:sz w:val="28"/>
          <w:szCs w:val="28"/>
        </w:rPr>
        <w:t> </w:t>
      </w:r>
      <w:r w:rsidRPr="00251321">
        <w:rPr>
          <w:sz w:val="28"/>
          <w:szCs w:val="28"/>
        </w:rPr>
        <w:t>42 и №</w:t>
      </w:r>
      <w:r>
        <w:rPr>
          <w:sz w:val="28"/>
          <w:szCs w:val="28"/>
        </w:rPr>
        <w:t> </w:t>
      </w:r>
      <w:r w:rsidRPr="00251321">
        <w:rPr>
          <w:sz w:val="28"/>
          <w:szCs w:val="28"/>
        </w:rPr>
        <w:t>121, работы по сносу здания школы №</w:t>
      </w:r>
      <w:r>
        <w:rPr>
          <w:sz w:val="28"/>
          <w:szCs w:val="28"/>
        </w:rPr>
        <w:t> </w:t>
      </w:r>
      <w:r w:rsidRPr="00251321">
        <w:rPr>
          <w:sz w:val="28"/>
          <w:szCs w:val="28"/>
        </w:rPr>
        <w:t xml:space="preserve">94, по замене ограждения </w:t>
      </w:r>
      <w:r>
        <w:rPr>
          <w:sz w:val="28"/>
          <w:szCs w:val="28"/>
        </w:rPr>
        <w:br/>
      </w:r>
      <w:r w:rsidRPr="00251321">
        <w:rPr>
          <w:sz w:val="28"/>
          <w:szCs w:val="28"/>
        </w:rPr>
        <w:t>в МБДОУ №</w:t>
      </w:r>
      <w:r>
        <w:rPr>
          <w:sz w:val="28"/>
          <w:szCs w:val="28"/>
        </w:rPr>
        <w:t> </w:t>
      </w:r>
      <w:r w:rsidRPr="00251321">
        <w:rPr>
          <w:sz w:val="28"/>
          <w:szCs w:val="28"/>
        </w:rPr>
        <w:t>234.</w:t>
      </w:r>
    </w:p>
    <w:p w:rsidR="00A867B5" w:rsidRPr="00251321" w:rsidRDefault="00A867B5" w:rsidP="00A867B5">
      <w:pPr>
        <w:tabs>
          <w:tab w:val="left" w:pos="0"/>
          <w:tab w:val="left" w:pos="360"/>
          <w:tab w:val="left" w:pos="6540"/>
        </w:tabs>
        <w:ind w:firstLine="709"/>
        <w:jc w:val="both"/>
        <w:rPr>
          <w:sz w:val="28"/>
          <w:szCs w:val="28"/>
        </w:rPr>
      </w:pPr>
      <w:r>
        <w:rPr>
          <w:sz w:val="28"/>
          <w:szCs w:val="28"/>
        </w:rPr>
        <w:t>В</w:t>
      </w:r>
      <w:r w:rsidRPr="00251321">
        <w:rPr>
          <w:sz w:val="28"/>
          <w:szCs w:val="28"/>
        </w:rPr>
        <w:t>едется капитальный ремонт школ</w:t>
      </w:r>
      <w:r>
        <w:rPr>
          <w:sz w:val="28"/>
          <w:szCs w:val="28"/>
        </w:rPr>
        <w:t>ы</w:t>
      </w:r>
      <w:r w:rsidRPr="00251321">
        <w:rPr>
          <w:sz w:val="28"/>
          <w:szCs w:val="28"/>
        </w:rPr>
        <w:t xml:space="preserve"> №</w:t>
      </w:r>
      <w:r>
        <w:rPr>
          <w:sz w:val="28"/>
          <w:szCs w:val="28"/>
        </w:rPr>
        <w:t> </w:t>
      </w:r>
      <w:r w:rsidRPr="00251321">
        <w:rPr>
          <w:sz w:val="28"/>
          <w:szCs w:val="28"/>
        </w:rPr>
        <w:t xml:space="preserve">1 и </w:t>
      </w:r>
      <w:r>
        <w:rPr>
          <w:sz w:val="28"/>
          <w:szCs w:val="28"/>
        </w:rPr>
        <w:t>Ц</w:t>
      </w:r>
      <w:r w:rsidRPr="00251321">
        <w:rPr>
          <w:sz w:val="28"/>
          <w:szCs w:val="28"/>
        </w:rPr>
        <w:t>ентра по работе с одаренными детьми по адресу</w:t>
      </w:r>
      <w:r>
        <w:rPr>
          <w:sz w:val="28"/>
          <w:szCs w:val="28"/>
        </w:rPr>
        <w:t>:</w:t>
      </w:r>
      <w:r w:rsidRPr="00251321">
        <w:rPr>
          <w:sz w:val="28"/>
          <w:szCs w:val="28"/>
        </w:rPr>
        <w:t xml:space="preserve"> ул. Красных Зорь. Завершение в 2024 году.</w:t>
      </w:r>
    </w:p>
    <w:p w:rsidR="00A867B5" w:rsidRPr="00251321" w:rsidRDefault="00A867B5" w:rsidP="00A867B5">
      <w:pPr>
        <w:tabs>
          <w:tab w:val="left" w:pos="0"/>
          <w:tab w:val="left" w:pos="360"/>
          <w:tab w:val="left" w:pos="6540"/>
        </w:tabs>
        <w:ind w:firstLine="709"/>
        <w:jc w:val="both"/>
        <w:rPr>
          <w:sz w:val="28"/>
          <w:szCs w:val="28"/>
        </w:rPr>
      </w:pPr>
      <w:r w:rsidRPr="00251321">
        <w:rPr>
          <w:sz w:val="28"/>
          <w:szCs w:val="28"/>
        </w:rPr>
        <w:t>Разработана проектная документация на капитальный ремонт школы №</w:t>
      </w:r>
      <w:r>
        <w:rPr>
          <w:sz w:val="28"/>
          <w:szCs w:val="28"/>
        </w:rPr>
        <w:t> 21,</w:t>
      </w:r>
      <w:r w:rsidRPr="00251321">
        <w:rPr>
          <w:sz w:val="28"/>
          <w:szCs w:val="28"/>
        </w:rPr>
        <w:t xml:space="preserve"> 101, МБУ ДО СШ №</w:t>
      </w:r>
      <w:r>
        <w:rPr>
          <w:sz w:val="28"/>
          <w:szCs w:val="28"/>
        </w:rPr>
        <w:t> </w:t>
      </w:r>
      <w:r w:rsidRPr="00251321">
        <w:rPr>
          <w:sz w:val="28"/>
          <w:szCs w:val="28"/>
        </w:rPr>
        <w:t xml:space="preserve">4 (шахматный клуб), 4-5 этажа Дворца творчества детей </w:t>
      </w:r>
      <w:r>
        <w:rPr>
          <w:sz w:val="28"/>
          <w:szCs w:val="28"/>
        </w:rPr>
        <w:br/>
      </w:r>
      <w:r w:rsidRPr="00251321">
        <w:rPr>
          <w:sz w:val="28"/>
          <w:szCs w:val="28"/>
        </w:rPr>
        <w:t xml:space="preserve">и молодежи. Разрабатывается проектная документация на капитальный ремонт </w:t>
      </w:r>
      <w:r>
        <w:rPr>
          <w:sz w:val="28"/>
          <w:szCs w:val="28"/>
        </w:rPr>
        <w:t>школ</w:t>
      </w:r>
      <w:r w:rsidRPr="00251321">
        <w:rPr>
          <w:sz w:val="28"/>
          <w:szCs w:val="28"/>
        </w:rPr>
        <w:t xml:space="preserve"> №№</w:t>
      </w:r>
      <w:r>
        <w:rPr>
          <w:sz w:val="28"/>
          <w:szCs w:val="28"/>
        </w:rPr>
        <w:t> 14, </w:t>
      </w:r>
      <w:r w:rsidRPr="00251321">
        <w:rPr>
          <w:sz w:val="28"/>
          <w:szCs w:val="28"/>
        </w:rPr>
        <w:t>23, 36, МБУ ДО «Образовательный центр «Смена».</w:t>
      </w:r>
    </w:p>
    <w:p w:rsidR="00A867B5" w:rsidRDefault="00A867B5" w:rsidP="00A867B5">
      <w:pPr>
        <w:tabs>
          <w:tab w:val="left" w:pos="0"/>
          <w:tab w:val="left" w:pos="360"/>
          <w:tab w:val="left" w:pos="6540"/>
        </w:tabs>
        <w:ind w:firstLine="709"/>
        <w:jc w:val="both"/>
        <w:rPr>
          <w:sz w:val="28"/>
          <w:szCs w:val="28"/>
        </w:rPr>
      </w:pPr>
      <w:r w:rsidRPr="00251321">
        <w:rPr>
          <w:sz w:val="28"/>
          <w:szCs w:val="28"/>
        </w:rPr>
        <w:t>По отрасли «Образование» в 2023 году реализовано 19 инициативных проектов</w:t>
      </w:r>
      <w:r>
        <w:rPr>
          <w:sz w:val="28"/>
          <w:szCs w:val="28"/>
        </w:rPr>
        <w:t xml:space="preserve"> (</w:t>
      </w:r>
      <w:r w:rsidRPr="00251321">
        <w:rPr>
          <w:sz w:val="28"/>
          <w:szCs w:val="28"/>
        </w:rPr>
        <w:t>13 - инициативно</w:t>
      </w:r>
      <w:r>
        <w:rPr>
          <w:sz w:val="28"/>
          <w:szCs w:val="28"/>
        </w:rPr>
        <w:t>е</w:t>
      </w:r>
      <w:r w:rsidRPr="00251321">
        <w:rPr>
          <w:sz w:val="28"/>
          <w:szCs w:val="28"/>
        </w:rPr>
        <w:t xml:space="preserve"> бюджетировани</w:t>
      </w:r>
      <w:r>
        <w:rPr>
          <w:sz w:val="28"/>
          <w:szCs w:val="28"/>
        </w:rPr>
        <w:t>е</w:t>
      </w:r>
      <w:r w:rsidRPr="00251321">
        <w:rPr>
          <w:sz w:val="28"/>
          <w:szCs w:val="28"/>
        </w:rPr>
        <w:t xml:space="preserve"> за счет средств бюджета города </w:t>
      </w:r>
      <w:r>
        <w:rPr>
          <w:sz w:val="28"/>
          <w:szCs w:val="28"/>
        </w:rPr>
        <w:br/>
      </w:r>
      <w:r w:rsidRPr="00251321">
        <w:rPr>
          <w:sz w:val="28"/>
          <w:szCs w:val="28"/>
        </w:rPr>
        <w:t>и 6 в рамках Губернатор</w:t>
      </w:r>
      <w:r>
        <w:rPr>
          <w:sz w:val="28"/>
          <w:szCs w:val="28"/>
        </w:rPr>
        <w:t>ского проекта «Сделаем вместе»).</w:t>
      </w:r>
    </w:p>
    <w:p w:rsidR="00A867B5" w:rsidRPr="000E064F" w:rsidRDefault="00A867B5" w:rsidP="00A867B5">
      <w:pPr>
        <w:shd w:val="clear" w:color="auto" w:fill="FFFFFF"/>
        <w:tabs>
          <w:tab w:val="left" w:pos="709"/>
        </w:tabs>
        <w:ind w:firstLine="709"/>
        <w:jc w:val="both"/>
        <w:rPr>
          <w:sz w:val="28"/>
          <w:szCs w:val="28"/>
          <w:highlight w:val="yellow"/>
        </w:rPr>
      </w:pPr>
      <w:r w:rsidRPr="000E064F">
        <w:rPr>
          <w:sz w:val="28"/>
          <w:szCs w:val="28"/>
        </w:rPr>
        <w:lastRenderedPageBreak/>
        <w:t xml:space="preserve">Указы Президента РФ от 07.05.2012 № 599 и от 07.05.2018 № 204 в части </w:t>
      </w:r>
      <w:r w:rsidRPr="001B3E33">
        <w:rPr>
          <w:sz w:val="28"/>
          <w:szCs w:val="28"/>
        </w:rPr>
        <w:t xml:space="preserve">обеспечения достижения 100 % доступности дошкольного образования для детей </w:t>
      </w:r>
      <w:r w:rsidRPr="001B3E33">
        <w:rPr>
          <w:sz w:val="28"/>
          <w:szCs w:val="28"/>
        </w:rPr>
        <w:br/>
        <w:t xml:space="preserve">в возрасте от 3 до 7 лет и для детей до 3-х лет выполнены. </w:t>
      </w:r>
    </w:p>
    <w:p w:rsidR="00A867B5" w:rsidRPr="000E064F" w:rsidRDefault="00A867B5" w:rsidP="00A867B5">
      <w:pPr>
        <w:ind w:firstLine="709"/>
        <w:jc w:val="both"/>
        <w:rPr>
          <w:sz w:val="28"/>
          <w:szCs w:val="28"/>
        </w:rPr>
      </w:pPr>
      <w:r w:rsidRPr="000E064F">
        <w:rPr>
          <w:sz w:val="28"/>
          <w:szCs w:val="28"/>
        </w:rPr>
        <w:t xml:space="preserve">В рамках регионального проекта «Содействие занятости» национального проекта «Демография» создано 24 дополнительных бюджетных места для детей </w:t>
      </w:r>
      <w:r w:rsidRPr="000E064F">
        <w:rPr>
          <w:sz w:val="28"/>
          <w:szCs w:val="28"/>
        </w:rPr>
        <w:br/>
        <w:t xml:space="preserve">от 1,5 до 3 лет, на которые зачислены дети, зарегистрированные </w:t>
      </w:r>
      <w:r w:rsidRPr="000E064F">
        <w:rPr>
          <w:sz w:val="28"/>
          <w:szCs w:val="28"/>
        </w:rPr>
        <w:br/>
        <w:t>в автоматизированной информационной системе «Электронный детский сад».</w:t>
      </w:r>
    </w:p>
    <w:p w:rsidR="00A867B5" w:rsidRPr="000E064F" w:rsidRDefault="00A867B5" w:rsidP="00A867B5">
      <w:pPr>
        <w:autoSpaceDE w:val="0"/>
        <w:autoSpaceDN w:val="0"/>
        <w:adjustRightInd w:val="0"/>
        <w:ind w:firstLine="709"/>
        <w:jc w:val="both"/>
        <w:rPr>
          <w:sz w:val="28"/>
          <w:szCs w:val="28"/>
        </w:rPr>
      </w:pPr>
      <w:r>
        <w:rPr>
          <w:sz w:val="28"/>
          <w:szCs w:val="28"/>
        </w:rPr>
        <w:t xml:space="preserve">Также </w:t>
      </w:r>
      <w:r w:rsidRPr="000E064F">
        <w:rPr>
          <w:sz w:val="28"/>
          <w:szCs w:val="28"/>
        </w:rPr>
        <w:t xml:space="preserve">МБДОУ № 37, МАДОУ № 310, МБДОУ № 75 заключены договоры аренды </w:t>
      </w:r>
      <w:r>
        <w:rPr>
          <w:sz w:val="28"/>
          <w:szCs w:val="28"/>
        </w:rPr>
        <w:t>с</w:t>
      </w:r>
      <w:r w:rsidRPr="000E064F">
        <w:rPr>
          <w:sz w:val="28"/>
          <w:szCs w:val="28"/>
        </w:rPr>
        <w:t xml:space="preserve"> инвесторами, для размещения в построенных зданиях муниципальных дошкольных образовательных учреждений, в т.ч. в жилом районе «Суворовский» </w:t>
      </w:r>
      <w:r>
        <w:rPr>
          <w:sz w:val="28"/>
          <w:szCs w:val="28"/>
        </w:rPr>
        <w:br/>
      </w:r>
      <w:r w:rsidRPr="000E064F">
        <w:rPr>
          <w:sz w:val="28"/>
          <w:szCs w:val="28"/>
        </w:rPr>
        <w:t>на 280 мест, по ул. Оганова на 120 мест, пр.</w:t>
      </w:r>
      <w:r>
        <w:rPr>
          <w:sz w:val="28"/>
          <w:szCs w:val="28"/>
        </w:rPr>
        <w:t xml:space="preserve"> </w:t>
      </w:r>
      <w:r w:rsidRPr="000E064F">
        <w:rPr>
          <w:sz w:val="28"/>
          <w:szCs w:val="28"/>
        </w:rPr>
        <w:t>40-летия Победы, дошкольного образовательного учреждения на 120 мест (2-й корпус МБДОУ № 75).</w:t>
      </w:r>
    </w:p>
    <w:p w:rsidR="00A867B5" w:rsidRPr="000E064F" w:rsidRDefault="00A867B5" w:rsidP="00A867B5">
      <w:pPr>
        <w:suppressAutoHyphens/>
        <w:ind w:firstLine="709"/>
        <w:jc w:val="both"/>
        <w:rPr>
          <w:sz w:val="28"/>
          <w:szCs w:val="28"/>
          <w:lang w:eastAsia="ar-SA"/>
        </w:rPr>
      </w:pPr>
      <w:r w:rsidRPr="000E064F">
        <w:rPr>
          <w:sz w:val="28"/>
          <w:szCs w:val="28"/>
          <w:lang w:eastAsia="ar-SA"/>
        </w:rPr>
        <w:t xml:space="preserve">Досуговую деятельность в отрасли «Образование» осуществляют </w:t>
      </w:r>
      <w:r w:rsidRPr="000E064F">
        <w:rPr>
          <w:sz w:val="28"/>
          <w:szCs w:val="28"/>
          <w:lang w:eastAsia="ar-SA"/>
        </w:rPr>
        <w:br/>
        <w:t xml:space="preserve">17 </w:t>
      </w:r>
      <w:r w:rsidRPr="000E064F">
        <w:rPr>
          <w:sz w:val="28"/>
          <w:szCs w:val="28"/>
        </w:rPr>
        <w:t>организаций</w:t>
      </w:r>
      <w:r w:rsidRPr="000E064F">
        <w:rPr>
          <w:sz w:val="28"/>
          <w:szCs w:val="28"/>
          <w:lang w:eastAsia="ar-SA"/>
        </w:rPr>
        <w:t xml:space="preserve"> дополнительного образования: Дворец творчества детей </w:t>
      </w:r>
      <w:r w:rsidRPr="000E064F">
        <w:rPr>
          <w:sz w:val="28"/>
          <w:szCs w:val="28"/>
          <w:lang w:eastAsia="ar-SA"/>
        </w:rPr>
        <w:br/>
        <w:t xml:space="preserve">и молодежи, образовательный центр «Смена», 7 Домов и Центров детского творчества, 8 спортивных школ, в которых занимаются 72,2 тыс. детей </w:t>
      </w:r>
      <w:r w:rsidRPr="000E064F">
        <w:rPr>
          <w:sz w:val="28"/>
          <w:szCs w:val="28"/>
          <w:lang w:eastAsia="ar-SA"/>
        </w:rPr>
        <w:br/>
        <w:t>и подростков.</w:t>
      </w:r>
    </w:p>
    <w:p w:rsidR="00A867B5" w:rsidRDefault="00A867B5" w:rsidP="00A867B5">
      <w:pPr>
        <w:tabs>
          <w:tab w:val="left" w:pos="1560"/>
        </w:tabs>
        <w:ind w:firstLine="709"/>
        <w:jc w:val="both"/>
        <w:rPr>
          <w:sz w:val="28"/>
          <w:szCs w:val="28"/>
        </w:rPr>
      </w:pPr>
      <w:r w:rsidRPr="00F07888">
        <w:rPr>
          <w:sz w:val="28"/>
          <w:szCs w:val="28"/>
        </w:rPr>
        <w:t>Все обучающиеся 1-4 классов (58,8 тыс. чел.) были обеспечены бесплатным горячим питанием в зависим</w:t>
      </w:r>
      <w:r w:rsidR="003C2BA1">
        <w:rPr>
          <w:sz w:val="28"/>
          <w:szCs w:val="28"/>
        </w:rPr>
        <w:t>ости от режима (смены) обучения.</w:t>
      </w:r>
    </w:p>
    <w:p w:rsidR="00A867B5" w:rsidRDefault="00A867B5" w:rsidP="00A867B5">
      <w:pPr>
        <w:tabs>
          <w:tab w:val="left" w:pos="1560"/>
        </w:tabs>
        <w:ind w:firstLine="709"/>
        <w:jc w:val="both"/>
        <w:rPr>
          <w:sz w:val="28"/>
          <w:szCs w:val="28"/>
        </w:rPr>
      </w:pPr>
      <w:r w:rsidRPr="000E064F">
        <w:rPr>
          <w:sz w:val="28"/>
          <w:szCs w:val="28"/>
        </w:rPr>
        <w:t xml:space="preserve">Бесплатное горячее двухразовое питание получают 1 918 обучающихся </w:t>
      </w:r>
      <w:r w:rsidRPr="000E064F">
        <w:rPr>
          <w:sz w:val="28"/>
          <w:szCs w:val="28"/>
        </w:rPr>
        <w:br/>
        <w:t xml:space="preserve">с ограниченными возможностями здоровья (696 обучающихся на дому, получали денежную компенсацию стоимости двухразового горячего питания). 5 274 школьника из малообеспеченных и находящихся в социально опасном положении семей, прибывших с территорий, в которых сложилась чрезвычайная ситуация, детей из семей лиц, военнослужащих, принимающих участие в СВО, получают однократно бесплатное горячее питание (завтрак или обед). </w:t>
      </w:r>
      <w:r>
        <w:rPr>
          <w:sz w:val="28"/>
          <w:szCs w:val="28"/>
        </w:rPr>
        <w:t>Д</w:t>
      </w:r>
      <w:r w:rsidRPr="004C02C3">
        <w:rPr>
          <w:sz w:val="28"/>
          <w:szCs w:val="28"/>
        </w:rPr>
        <w:t xml:space="preserve">оля детей, получающих льготное питание составляет 50,4 % </w:t>
      </w:r>
      <w:r w:rsidRPr="00DE1203">
        <w:rPr>
          <w:iCs/>
          <w:sz w:val="28"/>
          <w:szCs w:val="28"/>
        </w:rPr>
        <w:t>(</w:t>
      </w:r>
      <w:r>
        <w:rPr>
          <w:iCs/>
          <w:sz w:val="28"/>
          <w:szCs w:val="28"/>
        </w:rPr>
        <w:t xml:space="preserve">более </w:t>
      </w:r>
      <w:r w:rsidRPr="00DE1203">
        <w:rPr>
          <w:iCs/>
          <w:sz w:val="28"/>
          <w:szCs w:val="28"/>
        </w:rPr>
        <w:t>66</w:t>
      </w:r>
      <w:r>
        <w:rPr>
          <w:iCs/>
          <w:sz w:val="28"/>
          <w:szCs w:val="28"/>
        </w:rPr>
        <w:t xml:space="preserve"> тыс. </w:t>
      </w:r>
      <w:r w:rsidRPr="00DE1203">
        <w:rPr>
          <w:iCs/>
          <w:sz w:val="28"/>
          <w:szCs w:val="28"/>
        </w:rPr>
        <w:t>чел.)</w:t>
      </w:r>
      <w:r>
        <w:rPr>
          <w:iCs/>
          <w:sz w:val="28"/>
          <w:szCs w:val="28"/>
        </w:rPr>
        <w:t>.</w:t>
      </w:r>
    </w:p>
    <w:p w:rsidR="00A867B5" w:rsidRPr="00925AB5" w:rsidRDefault="00A867B5" w:rsidP="00A867B5">
      <w:pPr>
        <w:tabs>
          <w:tab w:val="left" w:pos="1560"/>
        </w:tabs>
        <w:ind w:firstLine="709"/>
        <w:jc w:val="both"/>
        <w:rPr>
          <w:sz w:val="28"/>
          <w:szCs w:val="28"/>
        </w:rPr>
      </w:pPr>
      <w:r>
        <w:rPr>
          <w:sz w:val="28"/>
          <w:szCs w:val="28"/>
        </w:rPr>
        <w:t>В</w:t>
      </w:r>
      <w:r w:rsidRPr="00925AB5">
        <w:rPr>
          <w:sz w:val="28"/>
          <w:szCs w:val="28"/>
        </w:rPr>
        <w:t xml:space="preserve"> 2023 году более 16 тыс</w:t>
      </w:r>
      <w:r>
        <w:rPr>
          <w:sz w:val="28"/>
          <w:szCs w:val="28"/>
        </w:rPr>
        <w:t xml:space="preserve">. </w:t>
      </w:r>
      <w:r w:rsidRPr="00925AB5">
        <w:rPr>
          <w:sz w:val="28"/>
          <w:szCs w:val="28"/>
        </w:rPr>
        <w:t xml:space="preserve">обучающихся </w:t>
      </w:r>
      <w:r>
        <w:rPr>
          <w:sz w:val="28"/>
          <w:szCs w:val="28"/>
        </w:rPr>
        <w:t>сдали</w:t>
      </w:r>
      <w:r w:rsidRPr="00925AB5">
        <w:rPr>
          <w:sz w:val="28"/>
          <w:szCs w:val="28"/>
        </w:rPr>
        <w:t xml:space="preserve"> государственн</w:t>
      </w:r>
      <w:r>
        <w:rPr>
          <w:sz w:val="28"/>
          <w:szCs w:val="28"/>
        </w:rPr>
        <w:t>ую</w:t>
      </w:r>
      <w:r w:rsidRPr="00925AB5">
        <w:rPr>
          <w:sz w:val="28"/>
          <w:szCs w:val="28"/>
        </w:rPr>
        <w:t xml:space="preserve"> итогов</w:t>
      </w:r>
      <w:r>
        <w:rPr>
          <w:sz w:val="28"/>
          <w:szCs w:val="28"/>
        </w:rPr>
        <w:t>ую</w:t>
      </w:r>
      <w:r w:rsidRPr="00925AB5">
        <w:rPr>
          <w:sz w:val="28"/>
          <w:szCs w:val="28"/>
        </w:rPr>
        <w:t xml:space="preserve"> аттестаци</w:t>
      </w:r>
      <w:r>
        <w:rPr>
          <w:sz w:val="28"/>
          <w:szCs w:val="28"/>
        </w:rPr>
        <w:t>ю</w:t>
      </w:r>
      <w:r w:rsidRPr="00925AB5">
        <w:rPr>
          <w:sz w:val="28"/>
          <w:szCs w:val="28"/>
        </w:rPr>
        <w:t>. Наиболее востребованными предметами по выбору стали: математика профильная (2</w:t>
      </w:r>
      <w:r>
        <w:rPr>
          <w:sz w:val="28"/>
          <w:szCs w:val="28"/>
        </w:rPr>
        <w:t> </w:t>
      </w:r>
      <w:r w:rsidRPr="00925AB5">
        <w:rPr>
          <w:sz w:val="28"/>
          <w:szCs w:val="28"/>
        </w:rPr>
        <w:t>003 чел</w:t>
      </w:r>
      <w:r>
        <w:rPr>
          <w:sz w:val="28"/>
          <w:szCs w:val="28"/>
        </w:rPr>
        <w:t>.</w:t>
      </w:r>
      <w:r w:rsidRPr="00925AB5">
        <w:rPr>
          <w:sz w:val="28"/>
          <w:szCs w:val="28"/>
        </w:rPr>
        <w:t>), обществознание (1</w:t>
      </w:r>
      <w:r>
        <w:rPr>
          <w:sz w:val="28"/>
          <w:szCs w:val="28"/>
        </w:rPr>
        <w:t> </w:t>
      </w:r>
      <w:r w:rsidRPr="00925AB5">
        <w:rPr>
          <w:sz w:val="28"/>
          <w:szCs w:val="28"/>
        </w:rPr>
        <w:t>923 чел</w:t>
      </w:r>
      <w:r>
        <w:rPr>
          <w:sz w:val="28"/>
          <w:szCs w:val="28"/>
        </w:rPr>
        <w:t>.</w:t>
      </w:r>
      <w:r w:rsidRPr="00925AB5">
        <w:rPr>
          <w:sz w:val="28"/>
          <w:szCs w:val="28"/>
        </w:rPr>
        <w:t>), информатика (930 чел</w:t>
      </w:r>
      <w:r>
        <w:rPr>
          <w:sz w:val="28"/>
          <w:szCs w:val="28"/>
        </w:rPr>
        <w:t>.</w:t>
      </w:r>
      <w:r w:rsidRPr="00925AB5">
        <w:rPr>
          <w:sz w:val="28"/>
          <w:szCs w:val="28"/>
        </w:rPr>
        <w:t xml:space="preserve">) </w:t>
      </w:r>
      <w:r>
        <w:rPr>
          <w:sz w:val="28"/>
          <w:szCs w:val="28"/>
        </w:rPr>
        <w:br/>
      </w:r>
      <w:r w:rsidRPr="00925AB5">
        <w:rPr>
          <w:sz w:val="28"/>
          <w:szCs w:val="28"/>
        </w:rPr>
        <w:t>и биология (804 чел</w:t>
      </w:r>
      <w:r>
        <w:rPr>
          <w:sz w:val="28"/>
          <w:szCs w:val="28"/>
        </w:rPr>
        <w:t>.</w:t>
      </w:r>
      <w:r w:rsidRPr="00925AB5">
        <w:rPr>
          <w:sz w:val="28"/>
          <w:szCs w:val="28"/>
        </w:rPr>
        <w:t>).</w:t>
      </w:r>
    </w:p>
    <w:p w:rsidR="00A867B5" w:rsidRPr="00925AB5" w:rsidRDefault="00A867B5" w:rsidP="00A867B5">
      <w:pPr>
        <w:tabs>
          <w:tab w:val="left" w:pos="1560"/>
        </w:tabs>
        <w:ind w:firstLine="709"/>
        <w:jc w:val="both"/>
        <w:rPr>
          <w:sz w:val="28"/>
          <w:szCs w:val="28"/>
        </w:rPr>
      </w:pPr>
      <w:r w:rsidRPr="00925AB5">
        <w:rPr>
          <w:sz w:val="28"/>
          <w:szCs w:val="28"/>
        </w:rPr>
        <w:t xml:space="preserve">За последние три года стабильным сохраняется доля высокобальных работ </w:t>
      </w:r>
      <w:r>
        <w:rPr>
          <w:sz w:val="28"/>
          <w:szCs w:val="28"/>
        </w:rPr>
        <w:br/>
      </w:r>
      <w:r w:rsidRPr="00925AB5">
        <w:rPr>
          <w:sz w:val="28"/>
          <w:szCs w:val="28"/>
        </w:rPr>
        <w:t>(от 70 баллов и выше) ЕГЭ более 40</w:t>
      </w:r>
      <w:r>
        <w:rPr>
          <w:sz w:val="28"/>
          <w:szCs w:val="28"/>
        </w:rPr>
        <w:t> </w:t>
      </w:r>
      <w:r w:rsidRPr="00925AB5">
        <w:rPr>
          <w:sz w:val="28"/>
          <w:szCs w:val="28"/>
        </w:rPr>
        <w:t>%.</w:t>
      </w:r>
    </w:p>
    <w:p w:rsidR="00A867B5" w:rsidRPr="00925AB5" w:rsidRDefault="00A867B5" w:rsidP="00A867B5">
      <w:pPr>
        <w:tabs>
          <w:tab w:val="left" w:pos="1560"/>
        </w:tabs>
        <w:ind w:firstLine="709"/>
        <w:jc w:val="both"/>
        <w:rPr>
          <w:sz w:val="28"/>
          <w:szCs w:val="28"/>
        </w:rPr>
      </w:pPr>
      <w:r>
        <w:rPr>
          <w:sz w:val="28"/>
          <w:szCs w:val="28"/>
        </w:rPr>
        <w:t>Н</w:t>
      </w:r>
      <w:r w:rsidRPr="00925AB5">
        <w:rPr>
          <w:sz w:val="28"/>
          <w:szCs w:val="28"/>
        </w:rPr>
        <w:t>аивысший результат по предметам</w:t>
      </w:r>
      <w:r>
        <w:rPr>
          <w:sz w:val="28"/>
          <w:szCs w:val="28"/>
        </w:rPr>
        <w:t xml:space="preserve"> </w:t>
      </w:r>
      <w:r w:rsidRPr="00925AB5">
        <w:rPr>
          <w:sz w:val="28"/>
          <w:szCs w:val="28"/>
        </w:rPr>
        <w:t>получили</w:t>
      </w:r>
      <w:r>
        <w:rPr>
          <w:sz w:val="28"/>
          <w:szCs w:val="28"/>
        </w:rPr>
        <w:t xml:space="preserve"> </w:t>
      </w:r>
      <w:r w:rsidRPr="00925AB5">
        <w:rPr>
          <w:sz w:val="28"/>
          <w:szCs w:val="28"/>
        </w:rPr>
        <w:t xml:space="preserve">77 выпускников </w:t>
      </w:r>
      <w:r>
        <w:rPr>
          <w:sz w:val="28"/>
          <w:szCs w:val="28"/>
        </w:rPr>
        <w:br/>
      </w:r>
      <w:r w:rsidRPr="00925AB5">
        <w:rPr>
          <w:sz w:val="28"/>
          <w:szCs w:val="28"/>
        </w:rPr>
        <w:t xml:space="preserve">(94 стобалльные работы). В городе 3 выпускника, набрали по 300 баллов </w:t>
      </w:r>
      <w:r w:rsidR="002C75F9">
        <w:rPr>
          <w:sz w:val="28"/>
          <w:szCs w:val="28"/>
        </w:rPr>
        <w:br/>
      </w:r>
      <w:r w:rsidRPr="00925AB5">
        <w:rPr>
          <w:sz w:val="28"/>
          <w:szCs w:val="28"/>
        </w:rPr>
        <w:t xml:space="preserve">и 11 выпускников, у которых наивысший балл получен по 2 предметам. </w:t>
      </w:r>
    </w:p>
    <w:p w:rsidR="00A867B5" w:rsidRDefault="00A867B5" w:rsidP="00A867B5">
      <w:pPr>
        <w:tabs>
          <w:tab w:val="left" w:pos="1560"/>
        </w:tabs>
        <w:ind w:firstLine="709"/>
        <w:jc w:val="both"/>
        <w:rPr>
          <w:sz w:val="28"/>
          <w:szCs w:val="28"/>
        </w:rPr>
      </w:pPr>
      <w:r w:rsidRPr="00925AB5">
        <w:rPr>
          <w:sz w:val="28"/>
          <w:szCs w:val="28"/>
        </w:rPr>
        <w:t xml:space="preserve">По итогам экзаменов 722 выпускника получили медаль «За особые успехи </w:t>
      </w:r>
      <w:r>
        <w:rPr>
          <w:sz w:val="28"/>
          <w:szCs w:val="28"/>
        </w:rPr>
        <w:br/>
      </w:r>
      <w:r w:rsidRPr="00925AB5">
        <w:rPr>
          <w:sz w:val="28"/>
          <w:szCs w:val="28"/>
        </w:rPr>
        <w:t>в учении».</w:t>
      </w:r>
    </w:p>
    <w:p w:rsidR="00A867B5" w:rsidRPr="006875B0" w:rsidRDefault="00A867B5" w:rsidP="00A867B5">
      <w:pPr>
        <w:ind w:firstLine="709"/>
        <w:jc w:val="both"/>
        <w:rPr>
          <w:rFonts w:eastAsia="Calibri"/>
          <w:sz w:val="28"/>
          <w:szCs w:val="28"/>
        </w:rPr>
      </w:pPr>
      <w:r w:rsidRPr="006875B0">
        <w:rPr>
          <w:rFonts w:eastAsia="Calibri"/>
          <w:sz w:val="28"/>
          <w:szCs w:val="28"/>
        </w:rPr>
        <w:t xml:space="preserve">В 2023 года победителями и призерами конкурсов и олимпиад Всероссийского и международного уровней стали </w:t>
      </w:r>
      <w:r w:rsidRPr="000A7A11">
        <w:rPr>
          <w:rFonts w:eastAsia="Calibri"/>
          <w:sz w:val="28"/>
          <w:szCs w:val="28"/>
        </w:rPr>
        <w:t>более 28 тыс. школьников.</w:t>
      </w:r>
      <w:r w:rsidRPr="006875B0">
        <w:rPr>
          <w:rFonts w:eastAsia="Calibri"/>
          <w:sz w:val="28"/>
          <w:szCs w:val="28"/>
        </w:rPr>
        <w:t xml:space="preserve"> Лицей </w:t>
      </w:r>
      <w:r w:rsidRPr="006875B0">
        <w:rPr>
          <w:rFonts w:eastAsia="Calibri"/>
          <w:iCs/>
          <w:sz w:val="28"/>
          <w:szCs w:val="28"/>
        </w:rPr>
        <w:t>КЭО, классический лицей № 1, лицей № 33</w:t>
      </w:r>
      <w:r w:rsidRPr="006875B0">
        <w:rPr>
          <w:rFonts w:eastAsia="Calibri"/>
          <w:sz w:val="28"/>
          <w:szCs w:val="28"/>
        </w:rPr>
        <w:t xml:space="preserve"> вошли в ТОП-200 лучших школ России, школа № 60 вошла в ТОП-10 школ по развитию школьного инженерно-технологического образования в РФ, юридическая гимназия №</w:t>
      </w:r>
      <w:r>
        <w:rPr>
          <w:rFonts w:eastAsia="Calibri"/>
          <w:sz w:val="28"/>
          <w:szCs w:val="28"/>
        </w:rPr>
        <w:t> </w:t>
      </w:r>
      <w:r w:rsidRPr="006875B0">
        <w:rPr>
          <w:rFonts w:eastAsia="Calibri"/>
          <w:sz w:val="28"/>
          <w:szCs w:val="28"/>
        </w:rPr>
        <w:t xml:space="preserve">9 им. М.М. Сперанского вошла </w:t>
      </w:r>
      <w:r w:rsidR="002C75F9">
        <w:rPr>
          <w:rFonts w:eastAsia="Calibri"/>
          <w:sz w:val="28"/>
          <w:szCs w:val="28"/>
        </w:rPr>
        <w:br/>
      </w:r>
      <w:r w:rsidRPr="006875B0">
        <w:rPr>
          <w:rFonts w:eastAsia="Calibri"/>
          <w:sz w:val="28"/>
          <w:szCs w:val="28"/>
        </w:rPr>
        <w:t xml:space="preserve">в ТОП-25 самых активных образовательных организаций федерального проекта </w:t>
      </w:r>
      <w:r w:rsidRPr="006875B0">
        <w:rPr>
          <w:rFonts w:eastAsia="Calibri"/>
          <w:sz w:val="28"/>
          <w:szCs w:val="28"/>
        </w:rPr>
        <w:lastRenderedPageBreak/>
        <w:t>«Большая перемена», лицей № 103 вошел в ТОП-20 лучших инклюзивных школ России в 2023 году</w:t>
      </w:r>
      <w:r>
        <w:rPr>
          <w:rFonts w:eastAsia="Calibri"/>
          <w:sz w:val="28"/>
          <w:szCs w:val="28"/>
        </w:rPr>
        <w:t xml:space="preserve"> и другие.</w:t>
      </w:r>
    </w:p>
    <w:p w:rsidR="00A867B5" w:rsidRPr="000E064F" w:rsidRDefault="00A867B5" w:rsidP="00A867B5">
      <w:pPr>
        <w:suppressAutoHyphens/>
        <w:ind w:firstLine="709"/>
        <w:jc w:val="both"/>
        <w:rPr>
          <w:sz w:val="28"/>
          <w:szCs w:val="28"/>
          <w:lang w:eastAsia="ar-SA"/>
        </w:rPr>
      </w:pPr>
      <w:r>
        <w:rPr>
          <w:sz w:val="28"/>
          <w:szCs w:val="28"/>
          <w:lang w:eastAsia="ar-SA"/>
        </w:rPr>
        <w:t>В</w:t>
      </w:r>
      <w:r w:rsidRPr="000E064F">
        <w:rPr>
          <w:sz w:val="28"/>
          <w:szCs w:val="28"/>
          <w:lang w:eastAsia="ar-SA"/>
        </w:rPr>
        <w:t xml:space="preserve"> МАОУ «Школа №60» открыли второй центр цифрового образования детей «IT-куб». В Центре реализована образовательная деятельность по 6 приоритетным направлениям технологического развития России.</w:t>
      </w:r>
    </w:p>
    <w:p w:rsidR="00A867B5" w:rsidRPr="000E064F" w:rsidRDefault="00A867B5" w:rsidP="00A867B5">
      <w:pPr>
        <w:tabs>
          <w:tab w:val="left" w:pos="0"/>
          <w:tab w:val="left" w:pos="360"/>
          <w:tab w:val="left" w:pos="6540"/>
        </w:tabs>
        <w:ind w:firstLine="709"/>
        <w:jc w:val="both"/>
        <w:rPr>
          <w:bCs/>
          <w:sz w:val="28"/>
          <w:szCs w:val="28"/>
        </w:rPr>
      </w:pPr>
      <w:r w:rsidRPr="000E064F">
        <w:rPr>
          <w:bCs/>
          <w:sz w:val="28"/>
          <w:szCs w:val="28"/>
        </w:rPr>
        <w:t xml:space="preserve">С целью привлечения молодых специалистов осуществляется взаимодействие с ЮФУ, ДГТУ, ТГПИ и ДПК. В образовательных учреждениях города приступили </w:t>
      </w:r>
      <w:r>
        <w:rPr>
          <w:bCs/>
          <w:sz w:val="28"/>
          <w:szCs w:val="28"/>
        </w:rPr>
        <w:br/>
      </w:r>
      <w:r w:rsidRPr="000E064F">
        <w:rPr>
          <w:bCs/>
          <w:sz w:val="28"/>
          <w:szCs w:val="28"/>
        </w:rPr>
        <w:t>к педагогической деятельности 320 молодых педагогов, окончивших учреждения высшего и среднего специального профессионального образования, что на 14,7</w:t>
      </w:r>
      <w:r>
        <w:rPr>
          <w:bCs/>
          <w:sz w:val="28"/>
          <w:szCs w:val="28"/>
        </w:rPr>
        <w:t> </w:t>
      </w:r>
      <w:r w:rsidRPr="000E064F">
        <w:rPr>
          <w:bCs/>
          <w:sz w:val="28"/>
          <w:szCs w:val="28"/>
        </w:rPr>
        <w:t xml:space="preserve">% больше 2022 года (279 чел.). </w:t>
      </w:r>
    </w:p>
    <w:p w:rsidR="00A867B5" w:rsidRPr="000E064F" w:rsidRDefault="00A867B5" w:rsidP="00A867B5">
      <w:pPr>
        <w:tabs>
          <w:tab w:val="left" w:pos="0"/>
          <w:tab w:val="left" w:pos="360"/>
          <w:tab w:val="left" w:pos="6540"/>
        </w:tabs>
        <w:ind w:firstLine="709"/>
        <w:jc w:val="both"/>
        <w:rPr>
          <w:snapToGrid w:val="0"/>
          <w:sz w:val="28"/>
          <w:szCs w:val="28"/>
        </w:rPr>
      </w:pPr>
      <w:r w:rsidRPr="000E064F">
        <w:rPr>
          <w:sz w:val="28"/>
          <w:szCs w:val="28"/>
        </w:rPr>
        <w:t xml:space="preserve">Постановлением Администрации города </w:t>
      </w:r>
      <w:r w:rsidRPr="000E064F">
        <w:rPr>
          <w:snapToGrid w:val="0"/>
          <w:sz w:val="28"/>
          <w:szCs w:val="28"/>
        </w:rPr>
        <w:t xml:space="preserve">утверждена доплата к стипендии </w:t>
      </w:r>
      <w:r w:rsidRPr="000E064F">
        <w:rPr>
          <w:snapToGrid w:val="0"/>
          <w:sz w:val="28"/>
          <w:szCs w:val="28"/>
        </w:rPr>
        <w:br/>
        <w:t xml:space="preserve">в размере </w:t>
      </w:r>
      <w:r w:rsidRPr="000E064F">
        <w:rPr>
          <w:sz w:val="28"/>
          <w:szCs w:val="28"/>
        </w:rPr>
        <w:t xml:space="preserve">3 тыс. руб. </w:t>
      </w:r>
      <w:r w:rsidRPr="000E064F">
        <w:rPr>
          <w:snapToGrid w:val="0"/>
          <w:sz w:val="28"/>
          <w:szCs w:val="28"/>
        </w:rPr>
        <w:t xml:space="preserve">студентам, поступившим по целевому приему </w:t>
      </w:r>
      <w:r w:rsidRPr="000E064F">
        <w:rPr>
          <w:snapToGrid w:val="0"/>
          <w:sz w:val="28"/>
          <w:szCs w:val="28"/>
        </w:rPr>
        <w:br/>
        <w:t xml:space="preserve">по образовательной программе по направлению подготовки: «Образование </w:t>
      </w:r>
      <w:r w:rsidRPr="000E064F">
        <w:rPr>
          <w:snapToGrid w:val="0"/>
          <w:sz w:val="28"/>
          <w:szCs w:val="28"/>
        </w:rPr>
        <w:br/>
        <w:t>и педагогические науки».</w:t>
      </w:r>
    </w:p>
    <w:p w:rsidR="00A867B5" w:rsidRDefault="00A867B5" w:rsidP="00A867B5">
      <w:pPr>
        <w:tabs>
          <w:tab w:val="left" w:pos="0"/>
          <w:tab w:val="left" w:pos="360"/>
          <w:tab w:val="left" w:pos="6540"/>
        </w:tabs>
        <w:ind w:firstLine="709"/>
        <w:jc w:val="both"/>
        <w:rPr>
          <w:sz w:val="28"/>
          <w:szCs w:val="28"/>
        </w:rPr>
      </w:pPr>
      <w:r w:rsidRPr="00CD5FBD">
        <w:rPr>
          <w:sz w:val="28"/>
          <w:szCs w:val="28"/>
        </w:rPr>
        <w:t>В 2023 году педагогам выделено 3 квартиры в жилом районе «Суворовский», 15 служебных квартир в мкр. «ДОСАФ».</w:t>
      </w:r>
    </w:p>
    <w:p w:rsidR="00A867B5" w:rsidRDefault="00A867B5" w:rsidP="00A867B5">
      <w:pPr>
        <w:tabs>
          <w:tab w:val="left" w:pos="0"/>
          <w:tab w:val="left" w:pos="360"/>
          <w:tab w:val="left" w:pos="6540"/>
        </w:tabs>
        <w:ind w:firstLine="709"/>
        <w:jc w:val="both"/>
        <w:rPr>
          <w:sz w:val="28"/>
          <w:szCs w:val="28"/>
        </w:rPr>
      </w:pPr>
      <w:r w:rsidRPr="00856926">
        <w:rPr>
          <w:sz w:val="28"/>
          <w:szCs w:val="28"/>
        </w:rPr>
        <w:t>Также для привлечения молодых специалистов реализуется проект «Педагогический десант».</w:t>
      </w:r>
      <w:r w:rsidRPr="00856926">
        <w:t xml:space="preserve"> </w:t>
      </w:r>
      <w:r w:rsidRPr="00856926">
        <w:rPr>
          <w:sz w:val="28"/>
          <w:szCs w:val="28"/>
        </w:rPr>
        <w:t xml:space="preserve">Ежегодно в рамках данного проекта приступают </w:t>
      </w:r>
      <w:r w:rsidRPr="00856926">
        <w:rPr>
          <w:sz w:val="28"/>
          <w:szCs w:val="28"/>
        </w:rPr>
        <w:br/>
        <w:t>к педагогической деятельности и трудоустраиваются около 25 студентов.</w:t>
      </w:r>
    </w:p>
    <w:p w:rsidR="00A867B5" w:rsidRPr="00817F07" w:rsidRDefault="00A867B5" w:rsidP="00A867B5">
      <w:pPr>
        <w:ind w:firstLine="708"/>
        <w:jc w:val="both"/>
        <w:rPr>
          <w:sz w:val="28"/>
          <w:szCs w:val="28"/>
        </w:rPr>
      </w:pPr>
      <w:r w:rsidRPr="00817F07">
        <w:rPr>
          <w:sz w:val="28"/>
          <w:szCs w:val="28"/>
        </w:rPr>
        <w:t>1</w:t>
      </w:r>
      <w:r>
        <w:rPr>
          <w:sz w:val="28"/>
          <w:szCs w:val="28"/>
        </w:rPr>
        <w:t>4</w:t>
      </w:r>
      <w:r w:rsidRPr="00817F07">
        <w:rPr>
          <w:sz w:val="28"/>
          <w:szCs w:val="28"/>
        </w:rPr>
        <w:t xml:space="preserve"> педагогов образовательных учреждений города стали победителями </w:t>
      </w:r>
      <w:r>
        <w:rPr>
          <w:sz w:val="28"/>
          <w:szCs w:val="28"/>
        </w:rPr>
        <w:br/>
      </w:r>
      <w:r w:rsidRPr="00817F07">
        <w:rPr>
          <w:sz w:val="28"/>
          <w:szCs w:val="28"/>
        </w:rPr>
        <w:t xml:space="preserve">и лауреатами Всероссийских конкурсов профессионального мастерства, из них: </w:t>
      </w:r>
      <w:r>
        <w:rPr>
          <w:sz w:val="28"/>
          <w:szCs w:val="28"/>
        </w:rPr>
        <w:br/>
        <w:t>7</w:t>
      </w:r>
      <w:r w:rsidRPr="00817F07">
        <w:rPr>
          <w:sz w:val="28"/>
          <w:szCs w:val="28"/>
        </w:rPr>
        <w:t xml:space="preserve"> победили в конкурсе на присуждение премий Президента РФ лучшим учителям </w:t>
      </w:r>
      <w:r>
        <w:rPr>
          <w:sz w:val="28"/>
          <w:szCs w:val="28"/>
        </w:rPr>
        <w:br/>
      </w:r>
      <w:r w:rsidRPr="00817F07">
        <w:rPr>
          <w:sz w:val="28"/>
          <w:szCs w:val="28"/>
        </w:rPr>
        <w:t xml:space="preserve">за достижения в педагогической деятельности на территории Ростовской области </w:t>
      </w:r>
      <w:r>
        <w:rPr>
          <w:sz w:val="28"/>
          <w:szCs w:val="28"/>
        </w:rPr>
        <w:br/>
      </w:r>
      <w:r w:rsidRPr="00817F07">
        <w:rPr>
          <w:sz w:val="28"/>
          <w:szCs w:val="28"/>
        </w:rPr>
        <w:t xml:space="preserve">в 2023; </w:t>
      </w:r>
      <w:r>
        <w:rPr>
          <w:sz w:val="28"/>
          <w:szCs w:val="28"/>
        </w:rPr>
        <w:t>4</w:t>
      </w:r>
      <w:r w:rsidRPr="00817F07">
        <w:rPr>
          <w:sz w:val="28"/>
          <w:szCs w:val="28"/>
        </w:rPr>
        <w:t xml:space="preserve"> </w:t>
      </w:r>
      <w:r>
        <w:rPr>
          <w:sz w:val="28"/>
          <w:szCs w:val="28"/>
        </w:rPr>
        <w:t>–</w:t>
      </w:r>
      <w:r w:rsidRPr="00817F07">
        <w:rPr>
          <w:sz w:val="28"/>
          <w:szCs w:val="28"/>
        </w:rPr>
        <w:t xml:space="preserve">  во Всероссийском конкурсе молодых учителей «Лучшие педагогические практики»;  </w:t>
      </w:r>
      <w:r>
        <w:rPr>
          <w:sz w:val="28"/>
          <w:szCs w:val="28"/>
        </w:rPr>
        <w:t>3</w:t>
      </w:r>
      <w:r w:rsidRPr="00817F07">
        <w:rPr>
          <w:sz w:val="28"/>
          <w:szCs w:val="28"/>
        </w:rPr>
        <w:t xml:space="preserve"> </w:t>
      </w:r>
      <w:r>
        <w:rPr>
          <w:sz w:val="28"/>
          <w:szCs w:val="28"/>
        </w:rPr>
        <w:t>–</w:t>
      </w:r>
      <w:r w:rsidRPr="00817F07">
        <w:rPr>
          <w:sz w:val="28"/>
          <w:szCs w:val="28"/>
        </w:rPr>
        <w:t xml:space="preserve"> во Всероссийских конкурсах:  Микова А.А, учитель начальных классов МАОУ «Юридическая гимназия №</w:t>
      </w:r>
      <w:r>
        <w:rPr>
          <w:sz w:val="28"/>
          <w:szCs w:val="28"/>
        </w:rPr>
        <w:t> </w:t>
      </w:r>
      <w:r w:rsidRPr="00817F07">
        <w:rPr>
          <w:sz w:val="28"/>
          <w:szCs w:val="28"/>
        </w:rPr>
        <w:t>9», победитель Всероссийского конкурса профессионального мастерства «Педагогический дебют», Кузьмнко Г.И., директор МБОУ «Школа №</w:t>
      </w:r>
      <w:r>
        <w:rPr>
          <w:sz w:val="28"/>
          <w:szCs w:val="28"/>
        </w:rPr>
        <w:t> </w:t>
      </w:r>
      <w:r w:rsidRPr="00817F07">
        <w:rPr>
          <w:sz w:val="28"/>
          <w:szCs w:val="28"/>
        </w:rPr>
        <w:t xml:space="preserve">43» </w:t>
      </w:r>
      <w:r>
        <w:rPr>
          <w:sz w:val="28"/>
          <w:szCs w:val="28"/>
        </w:rPr>
        <w:t>–</w:t>
      </w:r>
      <w:r w:rsidRPr="00817F07">
        <w:rPr>
          <w:sz w:val="28"/>
          <w:szCs w:val="28"/>
        </w:rPr>
        <w:t xml:space="preserve"> лауреат Всероссийского конкурса «Учитель здоровья», </w:t>
      </w:r>
      <w:r w:rsidRPr="00817F07">
        <w:rPr>
          <w:bCs/>
          <w:sz w:val="28"/>
          <w:szCs w:val="28"/>
        </w:rPr>
        <w:t>Цулая З.А., тренер-преподаватель МБУ ДО СШ №</w:t>
      </w:r>
      <w:r>
        <w:rPr>
          <w:bCs/>
          <w:sz w:val="28"/>
          <w:szCs w:val="28"/>
        </w:rPr>
        <w:t> </w:t>
      </w:r>
      <w:r w:rsidRPr="00817F07">
        <w:rPr>
          <w:bCs/>
          <w:sz w:val="28"/>
          <w:szCs w:val="28"/>
        </w:rPr>
        <w:t>5,</w:t>
      </w:r>
      <w:r w:rsidRPr="00817F07">
        <w:rPr>
          <w:b/>
          <w:bCs/>
          <w:sz w:val="28"/>
          <w:szCs w:val="28"/>
        </w:rPr>
        <w:t xml:space="preserve"> </w:t>
      </w:r>
      <w:r>
        <w:rPr>
          <w:b/>
          <w:bCs/>
          <w:sz w:val="28"/>
          <w:szCs w:val="28"/>
        </w:rPr>
        <w:t>–</w:t>
      </w:r>
      <w:r w:rsidRPr="00817F07">
        <w:rPr>
          <w:b/>
          <w:bCs/>
          <w:sz w:val="28"/>
          <w:szCs w:val="28"/>
        </w:rPr>
        <w:t xml:space="preserve"> </w:t>
      </w:r>
      <w:r w:rsidRPr="00817F07">
        <w:rPr>
          <w:sz w:val="28"/>
          <w:szCs w:val="28"/>
        </w:rPr>
        <w:t xml:space="preserve">лауреат Всероссийского конкурса «Наставник – сила опыта». </w:t>
      </w:r>
    </w:p>
    <w:p w:rsidR="00A867B5" w:rsidRPr="00817F07" w:rsidRDefault="00A867B5" w:rsidP="00A867B5">
      <w:pPr>
        <w:ind w:firstLine="708"/>
        <w:jc w:val="both"/>
        <w:rPr>
          <w:sz w:val="28"/>
          <w:szCs w:val="28"/>
        </w:rPr>
      </w:pPr>
      <w:r w:rsidRPr="00817F07">
        <w:rPr>
          <w:sz w:val="28"/>
          <w:szCs w:val="28"/>
        </w:rPr>
        <w:t xml:space="preserve">В Год педагога и наставника </w:t>
      </w:r>
      <w:r>
        <w:rPr>
          <w:sz w:val="28"/>
          <w:szCs w:val="28"/>
        </w:rPr>
        <w:t>реализованы</w:t>
      </w:r>
      <w:r w:rsidRPr="00817F07">
        <w:rPr>
          <w:sz w:val="28"/>
          <w:szCs w:val="28"/>
        </w:rPr>
        <w:t xml:space="preserve"> два новых конкурса «Наставник года» с призовым фондом 1,5 млн руб.</w:t>
      </w:r>
      <w:r>
        <w:rPr>
          <w:sz w:val="28"/>
          <w:szCs w:val="28"/>
        </w:rPr>
        <w:t>,</w:t>
      </w:r>
      <w:r w:rsidRPr="00817F07">
        <w:rPr>
          <w:sz w:val="28"/>
          <w:szCs w:val="28"/>
        </w:rPr>
        <w:t xml:space="preserve"> и «Моя высота», последний направлен </w:t>
      </w:r>
      <w:r>
        <w:rPr>
          <w:sz w:val="28"/>
          <w:szCs w:val="28"/>
        </w:rPr>
        <w:br/>
      </w:r>
      <w:r w:rsidRPr="00817F07">
        <w:rPr>
          <w:sz w:val="28"/>
          <w:szCs w:val="28"/>
        </w:rPr>
        <w:t>на формирование резерва управленческих кадров.</w:t>
      </w:r>
    </w:p>
    <w:p w:rsidR="00A867B5" w:rsidRPr="00817F07" w:rsidRDefault="00A867B5" w:rsidP="00A867B5">
      <w:pPr>
        <w:ind w:firstLine="709"/>
        <w:jc w:val="both"/>
        <w:rPr>
          <w:sz w:val="28"/>
          <w:szCs w:val="28"/>
        </w:rPr>
      </w:pPr>
      <w:r w:rsidRPr="00817F07">
        <w:rPr>
          <w:sz w:val="28"/>
          <w:szCs w:val="28"/>
        </w:rPr>
        <w:t>150</w:t>
      </w:r>
      <w:r w:rsidRPr="00817F07">
        <w:rPr>
          <w:b/>
          <w:sz w:val="28"/>
          <w:szCs w:val="28"/>
        </w:rPr>
        <w:t xml:space="preserve"> </w:t>
      </w:r>
      <w:r w:rsidRPr="00817F07">
        <w:rPr>
          <w:sz w:val="28"/>
          <w:szCs w:val="28"/>
        </w:rPr>
        <w:t xml:space="preserve">методистов-наставников получили денежное поощрение </w:t>
      </w:r>
      <w:r>
        <w:rPr>
          <w:sz w:val="28"/>
          <w:szCs w:val="28"/>
        </w:rPr>
        <w:t>–</w:t>
      </w:r>
      <w:r w:rsidRPr="00817F07">
        <w:rPr>
          <w:sz w:val="28"/>
          <w:szCs w:val="28"/>
        </w:rPr>
        <w:t xml:space="preserve"> 30 тыс</w:t>
      </w:r>
      <w:r>
        <w:rPr>
          <w:sz w:val="28"/>
          <w:szCs w:val="28"/>
        </w:rPr>
        <w:t>.</w:t>
      </w:r>
      <w:r w:rsidRPr="00817F07">
        <w:rPr>
          <w:sz w:val="28"/>
          <w:szCs w:val="28"/>
        </w:rPr>
        <w:t xml:space="preserve"> руб. </w:t>
      </w:r>
    </w:p>
    <w:p w:rsidR="00A4594A" w:rsidRPr="00452C72" w:rsidRDefault="00A4594A" w:rsidP="00007C57">
      <w:pPr>
        <w:jc w:val="both"/>
        <w:rPr>
          <w:sz w:val="28"/>
          <w:szCs w:val="28"/>
        </w:rPr>
      </w:pPr>
    </w:p>
    <w:p w:rsidR="00D67D5C" w:rsidRPr="00452C72" w:rsidRDefault="00032880" w:rsidP="00D67D5C">
      <w:pPr>
        <w:shd w:val="clear" w:color="auto" w:fill="FFFFFF"/>
        <w:jc w:val="center"/>
        <w:rPr>
          <w:b/>
          <w:sz w:val="28"/>
          <w:szCs w:val="28"/>
        </w:rPr>
      </w:pPr>
      <w:r w:rsidRPr="00452C72">
        <w:rPr>
          <w:b/>
          <w:sz w:val="28"/>
          <w:szCs w:val="28"/>
        </w:rPr>
        <w:t>Рынок социальных услуг</w:t>
      </w:r>
      <w:r w:rsidR="00007C57" w:rsidRPr="00452C72">
        <w:rPr>
          <w:b/>
          <w:sz w:val="28"/>
          <w:szCs w:val="28"/>
        </w:rPr>
        <w:t xml:space="preserve"> </w:t>
      </w:r>
    </w:p>
    <w:p w:rsidR="00A867B5" w:rsidRDefault="00A867B5" w:rsidP="00A867B5">
      <w:pPr>
        <w:jc w:val="both"/>
        <w:rPr>
          <w:sz w:val="28"/>
          <w:szCs w:val="28"/>
          <w:highlight w:val="yellow"/>
        </w:rPr>
      </w:pPr>
    </w:p>
    <w:p w:rsidR="00A867B5" w:rsidRPr="000E064F" w:rsidRDefault="00A867B5" w:rsidP="00A867B5">
      <w:pPr>
        <w:suppressAutoHyphens/>
        <w:ind w:firstLine="709"/>
        <w:jc w:val="both"/>
        <w:rPr>
          <w:sz w:val="28"/>
          <w:szCs w:val="28"/>
        </w:rPr>
      </w:pPr>
      <w:r w:rsidRPr="000E064F">
        <w:rPr>
          <w:sz w:val="28"/>
          <w:szCs w:val="28"/>
        </w:rPr>
        <w:t xml:space="preserve">Социальная политика города направлена на улучшение качества жизни ростовчан, в первую очередь нуждающихся в социальной поддержке и защите </w:t>
      </w:r>
      <w:r w:rsidRPr="000E064F">
        <w:rPr>
          <w:sz w:val="28"/>
          <w:szCs w:val="28"/>
        </w:rPr>
        <w:br/>
        <w:t xml:space="preserve">и реализуется через действующую систему мер социальной поддержки. </w:t>
      </w:r>
    </w:p>
    <w:p w:rsidR="00A867B5" w:rsidRPr="000E064F" w:rsidRDefault="00A867B5" w:rsidP="00A867B5">
      <w:pPr>
        <w:suppressAutoHyphens/>
        <w:ind w:firstLine="709"/>
        <w:jc w:val="both"/>
        <w:rPr>
          <w:bCs/>
          <w:sz w:val="28"/>
          <w:szCs w:val="28"/>
        </w:rPr>
      </w:pPr>
      <w:r w:rsidRPr="000E064F">
        <w:rPr>
          <w:bCs/>
          <w:sz w:val="28"/>
          <w:szCs w:val="28"/>
        </w:rPr>
        <w:t xml:space="preserve">Меры социальной поддержки предоставлены </w:t>
      </w:r>
      <w:r w:rsidRPr="00C63844">
        <w:rPr>
          <w:bCs/>
          <w:sz w:val="28"/>
          <w:szCs w:val="28"/>
        </w:rPr>
        <w:t xml:space="preserve">339 </w:t>
      </w:r>
      <w:r w:rsidRPr="000E064F">
        <w:rPr>
          <w:bCs/>
          <w:sz w:val="28"/>
          <w:szCs w:val="28"/>
        </w:rPr>
        <w:t xml:space="preserve">тыс. чел. на общую </w:t>
      </w:r>
      <w:r w:rsidR="002C75F9">
        <w:rPr>
          <w:bCs/>
          <w:sz w:val="28"/>
          <w:szCs w:val="28"/>
        </w:rPr>
        <w:br/>
      </w:r>
      <w:r w:rsidRPr="000E064F">
        <w:rPr>
          <w:bCs/>
          <w:sz w:val="28"/>
          <w:szCs w:val="28"/>
        </w:rPr>
        <w:t>сумму 5,</w:t>
      </w:r>
      <w:r>
        <w:rPr>
          <w:bCs/>
          <w:sz w:val="28"/>
          <w:szCs w:val="28"/>
        </w:rPr>
        <w:t>9</w:t>
      </w:r>
      <w:r w:rsidRPr="000E064F">
        <w:rPr>
          <w:bCs/>
          <w:sz w:val="28"/>
          <w:szCs w:val="28"/>
        </w:rPr>
        <w:t xml:space="preserve"> млрд руб. </w:t>
      </w:r>
    </w:p>
    <w:p w:rsidR="00A867B5" w:rsidRPr="000E064F" w:rsidRDefault="00A867B5" w:rsidP="00A867B5">
      <w:pPr>
        <w:ind w:firstLine="709"/>
        <w:jc w:val="both"/>
        <w:rPr>
          <w:bCs/>
          <w:sz w:val="28"/>
          <w:szCs w:val="28"/>
        </w:rPr>
      </w:pPr>
      <w:r w:rsidRPr="000E064F">
        <w:rPr>
          <w:sz w:val="28"/>
          <w:szCs w:val="28"/>
        </w:rPr>
        <w:t xml:space="preserve">На оказание помощи многодетным, неполным и другим категориям семей, нуждающимся в поддержке государства, предусмотрено 10 видов пособий. </w:t>
      </w:r>
      <w:r w:rsidRPr="000E064F">
        <w:rPr>
          <w:sz w:val="28"/>
          <w:szCs w:val="28"/>
        </w:rPr>
        <w:br/>
        <w:t xml:space="preserve">Получили выплаты 31 тыс. семей с детьми, на общую сумму </w:t>
      </w:r>
      <w:r w:rsidRPr="000E064F">
        <w:rPr>
          <w:bCs/>
          <w:sz w:val="28"/>
          <w:szCs w:val="28"/>
        </w:rPr>
        <w:t xml:space="preserve">2,1 млрд руб., </w:t>
      </w:r>
      <w:r w:rsidRPr="000E064F">
        <w:rPr>
          <w:bCs/>
          <w:sz w:val="28"/>
          <w:szCs w:val="28"/>
        </w:rPr>
        <w:br/>
      </w:r>
      <w:r w:rsidRPr="000E064F">
        <w:rPr>
          <w:bCs/>
          <w:sz w:val="28"/>
          <w:szCs w:val="28"/>
        </w:rPr>
        <w:lastRenderedPageBreak/>
        <w:t>что на 5</w:t>
      </w:r>
      <w:r>
        <w:rPr>
          <w:bCs/>
          <w:sz w:val="28"/>
          <w:szCs w:val="28"/>
        </w:rPr>
        <w:t>7</w:t>
      </w:r>
      <w:r w:rsidRPr="000E064F">
        <w:rPr>
          <w:bCs/>
          <w:sz w:val="28"/>
          <w:szCs w:val="28"/>
        </w:rPr>
        <w:t xml:space="preserve"> % ниже уровня 2022 года, в связи с передачей полномочий </w:t>
      </w:r>
      <w:r w:rsidRPr="000E064F">
        <w:rPr>
          <w:bCs/>
          <w:sz w:val="28"/>
          <w:szCs w:val="28"/>
        </w:rPr>
        <w:br/>
      </w:r>
      <w:r w:rsidRPr="000E064F">
        <w:rPr>
          <w:sz w:val="28"/>
          <w:szCs w:val="28"/>
        </w:rPr>
        <w:t>по предоставлению ежемесячной выплаты в связи с рождением (усыновлением) первого ребенка, введением Универсального (единого) пособия, выплата которых осуществляется Социальным фондом России по Ростовской области.</w:t>
      </w:r>
    </w:p>
    <w:p w:rsidR="00A867B5" w:rsidRPr="000E064F" w:rsidRDefault="00A867B5" w:rsidP="00A867B5">
      <w:pPr>
        <w:ind w:firstLine="709"/>
        <w:jc w:val="both"/>
        <w:rPr>
          <w:sz w:val="28"/>
          <w:szCs w:val="28"/>
        </w:rPr>
      </w:pPr>
      <w:r w:rsidRPr="000E064F">
        <w:rPr>
          <w:bCs/>
          <w:sz w:val="28"/>
          <w:szCs w:val="28"/>
        </w:rPr>
        <w:t>В рамках реализации регионального</w:t>
      </w:r>
      <w:r w:rsidRPr="000E064F">
        <w:rPr>
          <w:sz w:val="28"/>
          <w:szCs w:val="28"/>
        </w:rPr>
        <w:t xml:space="preserve"> проекта «Финансовая поддержка семей при рождении детей»</w:t>
      </w:r>
      <w:r>
        <w:rPr>
          <w:sz w:val="28"/>
          <w:szCs w:val="28"/>
        </w:rPr>
        <w:t xml:space="preserve"> национального проекта «Демография»</w:t>
      </w:r>
      <w:r w:rsidRPr="000E064F">
        <w:rPr>
          <w:sz w:val="28"/>
          <w:szCs w:val="28"/>
        </w:rPr>
        <w:t xml:space="preserve"> предоставлены выплаты на сумму </w:t>
      </w:r>
      <w:r w:rsidRPr="00C63844">
        <w:rPr>
          <w:sz w:val="28"/>
          <w:szCs w:val="28"/>
        </w:rPr>
        <w:t xml:space="preserve">367,9 </w:t>
      </w:r>
      <w:r w:rsidRPr="000E064F">
        <w:rPr>
          <w:sz w:val="28"/>
          <w:szCs w:val="28"/>
        </w:rPr>
        <w:t xml:space="preserve">млн руб.: </w:t>
      </w:r>
    </w:p>
    <w:p w:rsidR="00A867B5" w:rsidRPr="000E064F" w:rsidRDefault="00A867B5" w:rsidP="00A867B5">
      <w:pPr>
        <w:ind w:firstLine="709"/>
        <w:jc w:val="both"/>
        <w:rPr>
          <w:sz w:val="28"/>
          <w:szCs w:val="28"/>
        </w:rPr>
      </w:pPr>
      <w:r w:rsidRPr="000E064F">
        <w:rPr>
          <w:sz w:val="28"/>
          <w:szCs w:val="28"/>
        </w:rPr>
        <w:t xml:space="preserve">- ежемесячная денежная выплата при рождении третьего ребенка </w:t>
      </w:r>
      <w:r w:rsidRPr="000E064F">
        <w:rPr>
          <w:sz w:val="28"/>
          <w:szCs w:val="28"/>
        </w:rPr>
        <w:br/>
      </w:r>
      <w:r w:rsidRPr="00C63844">
        <w:rPr>
          <w:sz w:val="28"/>
          <w:szCs w:val="28"/>
        </w:rPr>
        <w:t>на 3 722 детей</w:t>
      </w:r>
      <w:r w:rsidRPr="000E064F">
        <w:rPr>
          <w:sz w:val="28"/>
          <w:szCs w:val="28"/>
        </w:rPr>
        <w:t>;</w:t>
      </w:r>
    </w:p>
    <w:p w:rsidR="00A867B5" w:rsidRPr="000E064F" w:rsidRDefault="00A867B5" w:rsidP="00A867B5">
      <w:pPr>
        <w:ind w:firstLine="709"/>
        <w:jc w:val="both"/>
        <w:rPr>
          <w:sz w:val="28"/>
          <w:szCs w:val="28"/>
        </w:rPr>
      </w:pPr>
      <w:r w:rsidRPr="000E064F">
        <w:rPr>
          <w:sz w:val="28"/>
          <w:szCs w:val="28"/>
        </w:rPr>
        <w:t xml:space="preserve">- меры социальной поддержки 3 652 детям первого-второго года жизни </w:t>
      </w:r>
      <w:r w:rsidRPr="000E064F">
        <w:rPr>
          <w:sz w:val="28"/>
          <w:szCs w:val="28"/>
        </w:rPr>
        <w:br/>
        <w:t>из 3 52</w:t>
      </w:r>
      <w:r>
        <w:rPr>
          <w:sz w:val="28"/>
          <w:szCs w:val="28"/>
        </w:rPr>
        <w:t>0</w:t>
      </w:r>
      <w:r w:rsidRPr="000E064F">
        <w:rPr>
          <w:sz w:val="28"/>
          <w:szCs w:val="28"/>
        </w:rPr>
        <w:t xml:space="preserve"> малоимущей семьи; </w:t>
      </w:r>
    </w:p>
    <w:p w:rsidR="00A867B5" w:rsidRPr="000E064F" w:rsidRDefault="00A867B5" w:rsidP="00A867B5">
      <w:pPr>
        <w:ind w:firstLine="709"/>
        <w:jc w:val="both"/>
        <w:rPr>
          <w:sz w:val="28"/>
          <w:szCs w:val="28"/>
        </w:rPr>
      </w:pPr>
      <w:r w:rsidRPr="00872814">
        <w:rPr>
          <w:sz w:val="28"/>
          <w:szCs w:val="28"/>
        </w:rPr>
        <w:t xml:space="preserve">- средства регионального материнского капитала 452 семьям </w:t>
      </w:r>
      <w:r w:rsidRPr="00872814">
        <w:rPr>
          <w:sz w:val="28"/>
          <w:szCs w:val="28"/>
        </w:rPr>
        <w:br/>
        <w:t>(всего на 31.12.2023 выдано 8 904 сертификата, что на 7 % выше количества выданных сертификатов на 31.12.2022 – 8 319 сертификатов);</w:t>
      </w:r>
    </w:p>
    <w:p w:rsidR="00A867B5" w:rsidRDefault="00A867B5" w:rsidP="00A867B5">
      <w:pPr>
        <w:ind w:firstLine="709"/>
        <w:jc w:val="both"/>
        <w:rPr>
          <w:sz w:val="28"/>
          <w:szCs w:val="28"/>
        </w:rPr>
      </w:pPr>
      <w:r w:rsidRPr="000E064F">
        <w:rPr>
          <w:sz w:val="28"/>
          <w:szCs w:val="28"/>
        </w:rPr>
        <w:t>- меры социальной поддержки беременных женщин из малоимущих семей, кормящих матерей и детей в возрасте до 3 лет из малоимущих семей</w:t>
      </w:r>
      <w:r w:rsidRPr="000E064F">
        <w:rPr>
          <w:sz w:val="28"/>
          <w:szCs w:val="28"/>
        </w:rPr>
        <w:br/>
      </w:r>
      <w:r w:rsidRPr="00B8014D">
        <w:rPr>
          <w:sz w:val="28"/>
          <w:szCs w:val="28"/>
        </w:rPr>
        <w:t>4</w:t>
      </w:r>
      <w:r>
        <w:rPr>
          <w:sz w:val="28"/>
          <w:szCs w:val="28"/>
        </w:rPr>
        <w:t> </w:t>
      </w:r>
      <w:r w:rsidRPr="00B8014D">
        <w:rPr>
          <w:sz w:val="28"/>
          <w:szCs w:val="28"/>
        </w:rPr>
        <w:t xml:space="preserve">925 </w:t>
      </w:r>
      <w:r w:rsidRPr="000E064F">
        <w:rPr>
          <w:sz w:val="28"/>
          <w:szCs w:val="28"/>
        </w:rPr>
        <w:t>получателям.</w:t>
      </w:r>
    </w:p>
    <w:p w:rsidR="00A867B5" w:rsidRPr="000E064F" w:rsidRDefault="00A867B5" w:rsidP="00A867B5">
      <w:pPr>
        <w:widowControl w:val="0"/>
        <w:suppressAutoHyphens/>
        <w:ind w:firstLine="709"/>
        <w:jc w:val="both"/>
        <w:rPr>
          <w:sz w:val="28"/>
          <w:szCs w:val="28"/>
          <w:shd w:val="clear" w:color="auto" w:fill="FFFFFF"/>
        </w:rPr>
      </w:pPr>
      <w:r w:rsidRPr="000C0106">
        <w:rPr>
          <w:sz w:val="28"/>
          <w:szCs w:val="28"/>
          <w:shd w:val="clear" w:color="auto" w:fill="FFFFFF"/>
        </w:rPr>
        <w:t>Адресное социальное пособие получили 17,7 тыс. чел. на общую сумму</w:t>
      </w:r>
      <w:r w:rsidRPr="000C0106">
        <w:rPr>
          <w:sz w:val="28"/>
          <w:szCs w:val="28"/>
          <w:shd w:val="clear" w:color="auto" w:fill="FFFFFF"/>
        </w:rPr>
        <w:br/>
        <w:t>175,1 млн</w:t>
      </w:r>
      <w:r w:rsidRPr="000E064F">
        <w:rPr>
          <w:sz w:val="28"/>
          <w:szCs w:val="28"/>
          <w:shd w:val="clear" w:color="auto" w:fill="FFFFFF"/>
        </w:rPr>
        <w:t xml:space="preserve"> руб., средний размер помощи составил 9,</w:t>
      </w:r>
      <w:r>
        <w:rPr>
          <w:sz w:val="28"/>
          <w:szCs w:val="28"/>
          <w:shd w:val="clear" w:color="auto" w:fill="FFFFFF"/>
        </w:rPr>
        <w:t>8</w:t>
      </w:r>
      <w:r w:rsidRPr="000E064F">
        <w:rPr>
          <w:sz w:val="28"/>
          <w:szCs w:val="28"/>
          <w:shd w:val="clear" w:color="auto" w:fill="FFFFFF"/>
        </w:rPr>
        <w:t xml:space="preserve"> тыс. руб.</w:t>
      </w:r>
    </w:p>
    <w:p w:rsidR="00A867B5" w:rsidRPr="000E064F" w:rsidRDefault="00A867B5" w:rsidP="00A867B5">
      <w:pPr>
        <w:widowControl w:val="0"/>
        <w:shd w:val="clear" w:color="auto" w:fill="FFFFFF"/>
        <w:suppressAutoHyphens/>
        <w:ind w:firstLine="709"/>
        <w:jc w:val="both"/>
        <w:rPr>
          <w:sz w:val="28"/>
          <w:szCs w:val="28"/>
        </w:rPr>
      </w:pPr>
      <w:r w:rsidRPr="000E064F">
        <w:rPr>
          <w:sz w:val="28"/>
          <w:szCs w:val="28"/>
          <w:lang w:val="x-none" w:eastAsia="x-none"/>
        </w:rPr>
        <w:t>Продолжено оказание государственной социальной помощи на основании социального контракта за счет средств федерального бюджета.</w:t>
      </w:r>
      <w:r w:rsidRPr="000E064F">
        <w:rPr>
          <w:sz w:val="28"/>
          <w:szCs w:val="28"/>
          <w:lang w:val="x-none"/>
        </w:rPr>
        <w:t xml:space="preserve"> </w:t>
      </w:r>
      <w:r w:rsidRPr="000E064F">
        <w:rPr>
          <w:sz w:val="28"/>
          <w:szCs w:val="28"/>
        </w:rPr>
        <w:t>Социальный контракт в отчетном году заключил 971 человек на сумму 212,1 млн рублей («поиск работы» – 271 человек на сумму 14,5 млн руб., «осуществление индивидуальной предпринимательской деятельности» – 541 человек на сумму 184,4 млн руб., «трудная жизненная ситуация» – 159 человек на сумму 13,2 млн руб.).</w:t>
      </w:r>
    </w:p>
    <w:p w:rsidR="00A867B5" w:rsidRPr="000E064F" w:rsidRDefault="00A867B5" w:rsidP="00A867B5">
      <w:pPr>
        <w:ind w:firstLine="709"/>
        <w:jc w:val="both"/>
        <w:rPr>
          <w:sz w:val="28"/>
          <w:szCs w:val="28"/>
        </w:rPr>
      </w:pPr>
      <w:r w:rsidRPr="000E064F">
        <w:rPr>
          <w:sz w:val="28"/>
          <w:szCs w:val="28"/>
        </w:rPr>
        <w:t xml:space="preserve">В рамках празднования 78-й годовщины Победы произведена выплата материальной помощи </w:t>
      </w:r>
      <w:r w:rsidRPr="000E064F">
        <w:rPr>
          <w:sz w:val="28"/>
          <w:szCs w:val="28"/>
          <w:shd w:val="clear" w:color="auto" w:fill="FFFFFF"/>
        </w:rPr>
        <w:t xml:space="preserve">2,5 </w:t>
      </w:r>
      <w:r w:rsidRPr="000E064F">
        <w:rPr>
          <w:sz w:val="28"/>
          <w:szCs w:val="28"/>
        </w:rPr>
        <w:t xml:space="preserve">тыс. чел. на общую сумму 5,5 млн руб. Выплаты </w:t>
      </w:r>
      <w:r w:rsidRPr="000E064F">
        <w:rPr>
          <w:sz w:val="28"/>
          <w:szCs w:val="28"/>
          <w:shd w:val="clear" w:color="auto" w:fill="FFFFFF"/>
        </w:rPr>
        <w:t xml:space="preserve">получили </w:t>
      </w:r>
      <w:r w:rsidRPr="000E064F">
        <w:rPr>
          <w:sz w:val="28"/>
          <w:szCs w:val="28"/>
        </w:rPr>
        <w:t>инвалиды и участники Великой Отечественной войны, военнослужащие последнего военного призыва, труженики тыла, несовершеннолетние узники фашизма, жители блокадного Ленинграда, вдовы.</w:t>
      </w:r>
    </w:p>
    <w:p w:rsidR="00A867B5" w:rsidRPr="000E064F" w:rsidRDefault="00A867B5" w:rsidP="00A867B5">
      <w:pPr>
        <w:ind w:firstLine="709"/>
        <w:jc w:val="both"/>
        <w:rPr>
          <w:sz w:val="28"/>
          <w:szCs w:val="28"/>
        </w:rPr>
      </w:pPr>
      <w:r w:rsidRPr="00B0037B">
        <w:rPr>
          <w:sz w:val="28"/>
          <w:szCs w:val="28"/>
        </w:rPr>
        <w:t>В 2023 году 8 центрами социального обслуживания населения города оказано 5,4 млн услуг 12,4 тыс.</w:t>
      </w:r>
      <w:r w:rsidRPr="000E064F">
        <w:rPr>
          <w:sz w:val="28"/>
          <w:szCs w:val="28"/>
        </w:rPr>
        <w:t xml:space="preserve"> граждан пожилого возраста и инвалидам.</w:t>
      </w:r>
    </w:p>
    <w:p w:rsidR="00A867B5" w:rsidRPr="000E064F" w:rsidRDefault="00A867B5" w:rsidP="00A867B5">
      <w:pPr>
        <w:ind w:firstLine="709"/>
        <w:jc w:val="both"/>
        <w:rPr>
          <w:sz w:val="28"/>
          <w:szCs w:val="28"/>
        </w:rPr>
      </w:pPr>
      <w:r w:rsidRPr="000E064F">
        <w:rPr>
          <w:snapToGrid w:val="0"/>
          <w:sz w:val="28"/>
          <w:szCs w:val="28"/>
          <w:shd w:val="clear" w:color="auto" w:fill="FFFFFF"/>
        </w:rPr>
        <w:t xml:space="preserve">На </w:t>
      </w:r>
      <w:r w:rsidRPr="000E064F">
        <w:rPr>
          <w:snapToGrid w:val="0"/>
          <w:sz w:val="28"/>
          <w:szCs w:val="28"/>
          <w:lang w:eastAsia="en-US"/>
        </w:rPr>
        <w:t xml:space="preserve">реализацию системы долговременного ухода за людьми пожилого возраста и инвалидами </w:t>
      </w:r>
      <w:r w:rsidRPr="0098080C">
        <w:rPr>
          <w:sz w:val="28"/>
          <w:szCs w:val="28"/>
        </w:rPr>
        <w:t>направлено 29,6 млн</w:t>
      </w:r>
      <w:r w:rsidRPr="000E064F">
        <w:rPr>
          <w:sz w:val="28"/>
          <w:szCs w:val="28"/>
        </w:rPr>
        <w:t xml:space="preserve"> руб.</w:t>
      </w:r>
    </w:p>
    <w:p w:rsidR="00A867B5" w:rsidRDefault="00A867B5" w:rsidP="00A867B5">
      <w:pPr>
        <w:ind w:firstLine="709"/>
        <w:jc w:val="both"/>
        <w:rPr>
          <w:snapToGrid w:val="0"/>
          <w:sz w:val="28"/>
          <w:szCs w:val="28"/>
        </w:rPr>
      </w:pPr>
      <w:r w:rsidRPr="000E064F">
        <w:rPr>
          <w:sz w:val="28"/>
          <w:szCs w:val="28"/>
        </w:rPr>
        <w:t xml:space="preserve">Продолжен проект по развитию стационарозамещающих технологий оказания социальных услуг гражданам пожилого возраста и инвалидам, в том числе </w:t>
      </w:r>
      <w:r w:rsidRPr="000E064F">
        <w:rPr>
          <w:sz w:val="28"/>
          <w:szCs w:val="28"/>
        </w:rPr>
        <w:br/>
        <w:t xml:space="preserve">с ментальными нарушениями. Для этого на базе четырех центров социального </w:t>
      </w:r>
      <w:r w:rsidRPr="00F43AE5">
        <w:rPr>
          <w:sz w:val="28"/>
          <w:szCs w:val="28"/>
        </w:rPr>
        <w:t>обслуживания работают социально-реабилитационные отделения дневного пребывания. Свыше 200 гражданам, из них более 39,8 % с ментальными заболеваниями и когнитивными нарушениями, предоставлено 96,5 тыс. услуг.</w:t>
      </w:r>
      <w:r w:rsidRPr="00F43AE5">
        <w:rPr>
          <w:snapToGrid w:val="0"/>
          <w:sz w:val="28"/>
          <w:szCs w:val="28"/>
        </w:rPr>
        <w:t xml:space="preserve"> </w:t>
      </w:r>
      <w:r>
        <w:rPr>
          <w:snapToGrid w:val="0"/>
          <w:sz w:val="28"/>
          <w:szCs w:val="28"/>
        </w:rPr>
        <w:br/>
      </w:r>
      <w:r w:rsidRPr="00F43AE5">
        <w:rPr>
          <w:snapToGrid w:val="0"/>
          <w:sz w:val="28"/>
          <w:szCs w:val="28"/>
        </w:rPr>
        <w:t>На эти цели направлено 12,1 млн руб.</w:t>
      </w:r>
    </w:p>
    <w:p w:rsidR="00A867B5" w:rsidRPr="000E064F" w:rsidRDefault="00A867B5" w:rsidP="00A867B5">
      <w:pPr>
        <w:suppressAutoHyphens/>
        <w:ind w:firstLine="709"/>
        <w:jc w:val="both"/>
        <w:rPr>
          <w:sz w:val="28"/>
          <w:szCs w:val="28"/>
          <w:lang w:eastAsia="ar-SA"/>
        </w:rPr>
      </w:pPr>
      <w:r w:rsidRPr="000E064F">
        <w:rPr>
          <w:sz w:val="28"/>
          <w:szCs w:val="28"/>
          <w:lang w:eastAsia="ar-SA"/>
        </w:rPr>
        <w:t>В рамках регионального проекта «Старшее поколение»</w:t>
      </w:r>
      <w:r w:rsidRPr="00FC002B">
        <w:rPr>
          <w:sz w:val="28"/>
          <w:szCs w:val="28"/>
          <w:lang w:eastAsia="ar-SA"/>
        </w:rPr>
        <w:t xml:space="preserve"> </w:t>
      </w:r>
      <w:r>
        <w:rPr>
          <w:sz w:val="28"/>
          <w:szCs w:val="28"/>
        </w:rPr>
        <w:t>национального проекта «Демография»</w:t>
      </w:r>
      <w:r w:rsidRPr="000E064F">
        <w:rPr>
          <w:sz w:val="28"/>
          <w:szCs w:val="28"/>
          <w:lang w:eastAsia="ar-SA"/>
        </w:rPr>
        <w:t xml:space="preserve"> с сентября 2023 года во всех Центрах социального обслуживания населения города </w:t>
      </w:r>
      <w:r w:rsidRPr="0094265D">
        <w:rPr>
          <w:sz w:val="28"/>
          <w:szCs w:val="28"/>
          <w:lang w:eastAsia="ar-SA"/>
        </w:rPr>
        <w:t>внедр</w:t>
      </w:r>
      <w:r>
        <w:rPr>
          <w:sz w:val="28"/>
          <w:szCs w:val="28"/>
          <w:lang w:eastAsia="ar-SA"/>
        </w:rPr>
        <w:t>ен</w:t>
      </w:r>
      <w:r w:rsidRPr="000E064F">
        <w:rPr>
          <w:sz w:val="28"/>
          <w:szCs w:val="28"/>
          <w:lang w:eastAsia="ar-SA"/>
        </w:rPr>
        <w:t xml:space="preserve"> пилотный проект по созданию системы долговременного ухода за гражданами пожилого возраста и инвалидами, нуждающимися в уходе. </w:t>
      </w:r>
      <w:r w:rsidRPr="0094265D">
        <w:rPr>
          <w:sz w:val="28"/>
          <w:szCs w:val="28"/>
          <w:lang w:eastAsia="ar-SA"/>
        </w:rPr>
        <w:lastRenderedPageBreak/>
        <w:t>Благодаря проекту приобретены технические средства реабилитации для пунктов проката и школ по уходу, кроме того, теперь родственники смогут оказывать помощь своим близким самостоятельно, пройдя обучение по профессиональной программе, и получать за это заработную плату. На этот проект из федерального и областного бюджетов направлен</w:t>
      </w:r>
      <w:r>
        <w:rPr>
          <w:sz w:val="28"/>
          <w:szCs w:val="28"/>
          <w:lang w:eastAsia="ar-SA"/>
        </w:rPr>
        <w:t>о</w:t>
      </w:r>
      <w:r w:rsidRPr="0094265D">
        <w:rPr>
          <w:sz w:val="28"/>
          <w:szCs w:val="28"/>
          <w:lang w:eastAsia="ar-SA"/>
        </w:rPr>
        <w:t xml:space="preserve"> 96,9 млн рублей.</w:t>
      </w:r>
    </w:p>
    <w:p w:rsidR="00A867B5" w:rsidRPr="000E064F" w:rsidRDefault="00A867B5" w:rsidP="00A867B5">
      <w:pPr>
        <w:widowControl w:val="0"/>
        <w:suppressAutoHyphens/>
        <w:ind w:firstLine="709"/>
        <w:jc w:val="both"/>
        <w:rPr>
          <w:sz w:val="28"/>
          <w:szCs w:val="28"/>
        </w:rPr>
      </w:pPr>
      <w:r w:rsidRPr="000E064F">
        <w:rPr>
          <w:sz w:val="28"/>
          <w:szCs w:val="28"/>
        </w:rPr>
        <w:t xml:space="preserve">В целях формирования условий для беспрепятственного доступа инвалидов </w:t>
      </w:r>
      <w:r w:rsidRPr="000E064F">
        <w:rPr>
          <w:sz w:val="28"/>
          <w:szCs w:val="28"/>
        </w:rPr>
        <w:br/>
        <w:t xml:space="preserve">и маломобильных групп населения к приоритетным объектам, было выполнено: обустройство доступности для маломобильных групп населения на объектах культуры и образования, </w:t>
      </w:r>
      <w:r w:rsidRPr="00972427">
        <w:rPr>
          <w:sz w:val="28"/>
          <w:szCs w:val="28"/>
        </w:rPr>
        <w:t>подземного перехода (8,1 млн руб.); осуществление расчетов потребности в финансовых ресурсах на проведение реконструкции и (или) капитального ремонта (440 тыс. руб.).</w:t>
      </w:r>
      <w:r w:rsidRPr="000E064F">
        <w:rPr>
          <w:sz w:val="28"/>
          <w:szCs w:val="28"/>
        </w:rPr>
        <w:t xml:space="preserve"> </w:t>
      </w:r>
    </w:p>
    <w:p w:rsidR="00A867B5" w:rsidRPr="00A867B5" w:rsidRDefault="00A867B5" w:rsidP="00A867B5">
      <w:pPr>
        <w:widowControl w:val="0"/>
        <w:suppressAutoHyphens/>
        <w:ind w:firstLine="709"/>
        <w:jc w:val="both"/>
        <w:rPr>
          <w:sz w:val="28"/>
          <w:szCs w:val="28"/>
          <w:shd w:val="clear" w:color="auto" w:fill="FFFFFF"/>
        </w:rPr>
      </w:pPr>
      <w:r w:rsidRPr="000E064F">
        <w:rPr>
          <w:sz w:val="28"/>
          <w:szCs w:val="28"/>
          <w:shd w:val="clear" w:color="auto" w:fill="FFFFFF"/>
        </w:rPr>
        <w:t xml:space="preserve">Продолжено предоставление дополнительной меры социальной поддержки </w:t>
      </w:r>
      <w:r w:rsidRPr="000E064F">
        <w:rPr>
          <w:sz w:val="28"/>
          <w:szCs w:val="28"/>
          <w:shd w:val="clear" w:color="auto" w:fill="FFFFFF"/>
        </w:rPr>
        <w:br/>
        <w:t xml:space="preserve">в виде доставки отдельных категорий граждан к объектам социальной инфраструктуры, в отчетном году совершено </w:t>
      </w:r>
      <w:r w:rsidRPr="001C2B2F">
        <w:rPr>
          <w:sz w:val="28"/>
          <w:szCs w:val="28"/>
          <w:shd w:val="clear" w:color="auto" w:fill="FFFFFF"/>
        </w:rPr>
        <w:t xml:space="preserve">11,2 </w:t>
      </w:r>
      <w:r w:rsidRPr="000E064F">
        <w:rPr>
          <w:sz w:val="28"/>
          <w:szCs w:val="28"/>
          <w:shd w:val="clear" w:color="auto" w:fill="FFFFFF"/>
        </w:rPr>
        <w:t>тыс. поездок.</w:t>
      </w:r>
    </w:p>
    <w:p w:rsidR="00A867B5" w:rsidRDefault="00A867B5" w:rsidP="00A867B5">
      <w:pPr>
        <w:ind w:firstLine="709"/>
        <w:jc w:val="both"/>
        <w:rPr>
          <w:sz w:val="28"/>
          <w:szCs w:val="28"/>
        </w:rPr>
      </w:pPr>
    </w:p>
    <w:p w:rsidR="00A867B5" w:rsidRDefault="00A867B5" w:rsidP="003C2BA1">
      <w:pPr>
        <w:ind w:firstLine="709"/>
        <w:jc w:val="center"/>
        <w:rPr>
          <w:sz w:val="28"/>
          <w:szCs w:val="28"/>
        </w:rPr>
      </w:pPr>
      <w:r w:rsidRPr="00A867B5">
        <w:rPr>
          <w:b/>
          <w:sz w:val="28"/>
          <w:szCs w:val="28"/>
        </w:rPr>
        <w:t>Рынок психолого-педагогического сопровождения детей с ограниченными возможностями здоровья</w:t>
      </w:r>
    </w:p>
    <w:p w:rsidR="00A867B5" w:rsidRPr="000E064F" w:rsidRDefault="00A867B5" w:rsidP="00A867B5">
      <w:pPr>
        <w:ind w:firstLine="709"/>
        <w:jc w:val="both"/>
        <w:rPr>
          <w:sz w:val="28"/>
          <w:szCs w:val="28"/>
        </w:rPr>
      </w:pPr>
    </w:p>
    <w:p w:rsidR="00A867B5" w:rsidRDefault="00A867B5" w:rsidP="00A867B5">
      <w:pPr>
        <w:ind w:firstLine="709"/>
        <w:jc w:val="both"/>
        <w:rPr>
          <w:sz w:val="28"/>
          <w:szCs w:val="28"/>
        </w:rPr>
      </w:pPr>
      <w:r w:rsidRPr="000E064F">
        <w:rPr>
          <w:sz w:val="28"/>
          <w:szCs w:val="28"/>
        </w:rPr>
        <w:t>Для поддержки семей с детьми-инвалидами</w:t>
      </w:r>
      <w:r>
        <w:rPr>
          <w:sz w:val="28"/>
          <w:szCs w:val="28"/>
        </w:rPr>
        <w:t xml:space="preserve"> </w:t>
      </w:r>
      <w:r w:rsidRPr="00B8014D">
        <w:rPr>
          <w:sz w:val="28"/>
          <w:szCs w:val="28"/>
        </w:rPr>
        <w:t>предоставляется</w:t>
      </w:r>
      <w:r w:rsidRPr="000E064F">
        <w:rPr>
          <w:sz w:val="28"/>
          <w:szCs w:val="28"/>
        </w:rPr>
        <w:t xml:space="preserve"> </w:t>
      </w:r>
      <w:r w:rsidRPr="000E064F">
        <w:rPr>
          <w:bCs/>
          <w:sz w:val="28"/>
          <w:szCs w:val="28"/>
        </w:rPr>
        <w:t>мера</w:t>
      </w:r>
      <w:r w:rsidRPr="000E064F">
        <w:rPr>
          <w:sz w:val="28"/>
          <w:szCs w:val="28"/>
        </w:rPr>
        <w:t xml:space="preserve"> </w:t>
      </w:r>
      <w:r w:rsidRPr="000E064F">
        <w:rPr>
          <w:bCs/>
          <w:sz w:val="28"/>
          <w:szCs w:val="28"/>
        </w:rPr>
        <w:t xml:space="preserve">социальной поддержки – </w:t>
      </w:r>
      <w:r w:rsidRPr="000E064F">
        <w:rPr>
          <w:sz w:val="28"/>
          <w:szCs w:val="28"/>
        </w:rPr>
        <w:t xml:space="preserve">льготный проезд </w:t>
      </w:r>
      <w:r w:rsidRPr="000E064F">
        <w:rPr>
          <w:iCs/>
          <w:sz w:val="28"/>
          <w:szCs w:val="28"/>
        </w:rPr>
        <w:t>(50</w:t>
      </w:r>
      <w:r w:rsidRPr="000E064F">
        <w:rPr>
          <w:iCs/>
          <w:sz w:val="28"/>
          <w:szCs w:val="28"/>
          <w:lang w:val="en-US"/>
        </w:rPr>
        <w:t> </w:t>
      </w:r>
      <w:r w:rsidRPr="000E064F">
        <w:rPr>
          <w:iCs/>
          <w:sz w:val="28"/>
          <w:szCs w:val="28"/>
        </w:rPr>
        <w:t>% оплаты)</w:t>
      </w:r>
      <w:r w:rsidRPr="000E064F">
        <w:rPr>
          <w:sz w:val="28"/>
          <w:szCs w:val="28"/>
        </w:rPr>
        <w:t xml:space="preserve"> родителям и опекунам, досрочно вышедшим на пенсию в связи с воспитанием инвалидов с детства. Данной мерой воспользовалось 66 семей.</w:t>
      </w:r>
    </w:p>
    <w:p w:rsidR="00A867B5" w:rsidRDefault="00A867B5" w:rsidP="00A867B5">
      <w:pPr>
        <w:ind w:firstLine="720"/>
        <w:jc w:val="both"/>
        <w:rPr>
          <w:sz w:val="28"/>
          <w:szCs w:val="28"/>
        </w:rPr>
      </w:pPr>
      <w:r>
        <w:rPr>
          <w:sz w:val="28"/>
          <w:szCs w:val="28"/>
        </w:rPr>
        <w:t xml:space="preserve">Реализуется проект по адаптивному плаванию для детей-инвалидов, </w:t>
      </w:r>
      <w:r>
        <w:rPr>
          <w:sz w:val="28"/>
          <w:szCs w:val="28"/>
        </w:rPr>
        <w:br/>
        <w:t xml:space="preserve">для семей, воспитывающих детей-инвалидов в возрасте от 7 до 18 лет, который позволяет создать эффективную физическую реабилитацию детей с поражениями опорно-двигательного аппарата, их социализацию, интеграцию в общество </w:t>
      </w:r>
      <w:r>
        <w:rPr>
          <w:sz w:val="28"/>
          <w:szCs w:val="28"/>
        </w:rPr>
        <w:br/>
        <w:t>и реализовать образ жизни, характерный для соответствующих условий. Детям проведено 513 занятий.</w:t>
      </w:r>
    </w:p>
    <w:p w:rsidR="00A867B5" w:rsidRDefault="00A867B5" w:rsidP="00A867B5">
      <w:pPr>
        <w:shd w:val="clear" w:color="auto" w:fill="FFFFFF"/>
        <w:ind w:firstLine="709"/>
        <w:jc w:val="both"/>
        <w:rPr>
          <w:sz w:val="28"/>
          <w:szCs w:val="28"/>
        </w:rPr>
      </w:pPr>
      <w:r w:rsidRPr="000E064F">
        <w:rPr>
          <w:sz w:val="28"/>
          <w:szCs w:val="28"/>
        </w:rPr>
        <w:t xml:space="preserve">Продолжает работу Реабилитационный Центр для детей-инвалидов </w:t>
      </w:r>
      <w:r w:rsidRPr="000E064F">
        <w:rPr>
          <w:sz w:val="28"/>
          <w:szCs w:val="28"/>
        </w:rPr>
        <w:br/>
        <w:t xml:space="preserve">и детей с ограниченными возможностями свыше </w:t>
      </w:r>
      <w:r>
        <w:rPr>
          <w:sz w:val="28"/>
          <w:szCs w:val="28"/>
        </w:rPr>
        <w:t>9</w:t>
      </w:r>
      <w:r w:rsidRPr="000E064F">
        <w:rPr>
          <w:sz w:val="28"/>
          <w:szCs w:val="28"/>
        </w:rPr>
        <w:t>0 тыс. услуг оказано 330 детям.</w:t>
      </w:r>
    </w:p>
    <w:p w:rsidR="00A867B5" w:rsidRPr="000E064F" w:rsidRDefault="00A867B5" w:rsidP="00A867B5">
      <w:pPr>
        <w:shd w:val="clear" w:color="auto" w:fill="FFFFFF"/>
        <w:ind w:firstLine="709"/>
        <w:jc w:val="both"/>
        <w:rPr>
          <w:sz w:val="28"/>
          <w:szCs w:val="28"/>
          <w:highlight w:val="yellow"/>
        </w:rPr>
      </w:pPr>
      <w:r w:rsidRPr="000E064F">
        <w:rPr>
          <w:sz w:val="28"/>
          <w:szCs w:val="28"/>
        </w:rPr>
        <w:t>Также с целью развития комплексной реабилитации детей-инвалидов осуществляется взаимодействие с социально ориентированными некоммерческими организациям. АНО «Центр Адаптивной Верховой Езды» для 10 ребят на базе Конно-спортивного клуба ДГТУ с элементами иппотерапии провела уроки верховой езды.</w:t>
      </w:r>
    </w:p>
    <w:p w:rsidR="00007C57" w:rsidRPr="00A867B5" w:rsidRDefault="00A867B5" w:rsidP="00A867B5">
      <w:pPr>
        <w:pStyle w:val="affff8"/>
        <w:spacing w:before="0" w:after="0"/>
        <w:ind w:firstLine="709"/>
        <w:jc w:val="both"/>
        <w:rPr>
          <w:sz w:val="28"/>
          <w:szCs w:val="28"/>
          <w:lang w:val="x-none" w:eastAsia="x-none"/>
        </w:rPr>
      </w:pPr>
      <w:r w:rsidRPr="000E064F">
        <w:rPr>
          <w:sz w:val="28"/>
          <w:szCs w:val="28"/>
        </w:rPr>
        <w:t xml:space="preserve">Реабилитационный Центр награжден дипломом победителя регионального этапа Всероссийского конкурса профессионального мастерства в сфере социального обслуживания в номинации «Лучшая практика по развитию социальных электронных сервисов и цифровых технологий в системе социальной защиты </w:t>
      </w:r>
      <w:r w:rsidRPr="000E064F">
        <w:rPr>
          <w:sz w:val="28"/>
          <w:szCs w:val="28"/>
        </w:rPr>
        <w:br/>
        <w:t>и социального обслуживания».</w:t>
      </w:r>
    </w:p>
    <w:p w:rsidR="00007C57" w:rsidRDefault="00007C57" w:rsidP="00F85AB4">
      <w:pPr>
        <w:ind w:firstLine="720"/>
        <w:jc w:val="both"/>
        <w:rPr>
          <w:sz w:val="28"/>
          <w:szCs w:val="28"/>
          <w:highlight w:val="yellow"/>
        </w:rPr>
      </w:pPr>
    </w:p>
    <w:p w:rsidR="00007C57" w:rsidRPr="00A867B5" w:rsidRDefault="00007C57" w:rsidP="00007C57">
      <w:pPr>
        <w:ind w:firstLine="720"/>
        <w:jc w:val="center"/>
        <w:rPr>
          <w:b/>
          <w:sz w:val="28"/>
          <w:szCs w:val="28"/>
        </w:rPr>
      </w:pPr>
      <w:r w:rsidRPr="00A867B5">
        <w:rPr>
          <w:b/>
          <w:sz w:val="28"/>
          <w:szCs w:val="28"/>
        </w:rPr>
        <w:t>Рынок услуг детского отдыха и оздоровления</w:t>
      </w:r>
    </w:p>
    <w:p w:rsidR="00007C57" w:rsidRPr="00007C57" w:rsidRDefault="00007C57" w:rsidP="00007C57">
      <w:pPr>
        <w:ind w:firstLine="720"/>
        <w:jc w:val="center"/>
        <w:rPr>
          <w:b/>
          <w:sz w:val="28"/>
          <w:szCs w:val="28"/>
          <w:highlight w:val="yellow"/>
        </w:rPr>
      </w:pPr>
    </w:p>
    <w:p w:rsidR="00007C57" w:rsidRPr="000E064F" w:rsidRDefault="00007C57" w:rsidP="00007C57">
      <w:pPr>
        <w:ind w:firstLine="709"/>
        <w:jc w:val="both"/>
        <w:rPr>
          <w:sz w:val="28"/>
          <w:szCs w:val="28"/>
        </w:rPr>
      </w:pPr>
      <w:r w:rsidRPr="000E064F">
        <w:rPr>
          <w:sz w:val="28"/>
          <w:szCs w:val="28"/>
        </w:rPr>
        <w:t xml:space="preserve">Обеспечено всеми формами отдыха и </w:t>
      </w:r>
      <w:r w:rsidRPr="0079466E">
        <w:rPr>
          <w:sz w:val="28"/>
          <w:szCs w:val="28"/>
        </w:rPr>
        <w:t xml:space="preserve">оздоровления 110,3 тыс. чел. </w:t>
      </w:r>
      <w:r w:rsidR="002C75F9">
        <w:rPr>
          <w:sz w:val="28"/>
          <w:szCs w:val="28"/>
        </w:rPr>
        <w:br/>
      </w:r>
      <w:r w:rsidRPr="0079466E">
        <w:rPr>
          <w:sz w:val="28"/>
          <w:szCs w:val="28"/>
        </w:rPr>
        <w:t>(87,8 % от числа детей в возрасте от 6 до 18 лет), что на 4,6</w:t>
      </w:r>
      <w:r w:rsidRPr="0079466E">
        <w:rPr>
          <w:sz w:val="28"/>
          <w:szCs w:val="28"/>
          <w:lang w:val="en-US"/>
        </w:rPr>
        <w:t> </w:t>
      </w:r>
      <w:r w:rsidRPr="0079466E">
        <w:rPr>
          <w:sz w:val="28"/>
          <w:szCs w:val="28"/>
        </w:rPr>
        <w:t>% больше, чем в 2022 году (105,4 тыс. детей). На эти цели направлено 493,1 млн руб.</w:t>
      </w:r>
    </w:p>
    <w:p w:rsidR="00007C57" w:rsidRDefault="00007C57" w:rsidP="00A867B5">
      <w:pPr>
        <w:ind w:firstLine="709"/>
        <w:jc w:val="both"/>
        <w:rPr>
          <w:spacing w:val="-1"/>
          <w:sz w:val="28"/>
          <w:szCs w:val="28"/>
        </w:rPr>
      </w:pPr>
      <w:r w:rsidRPr="000E064F">
        <w:rPr>
          <w:sz w:val="28"/>
          <w:szCs w:val="28"/>
        </w:rPr>
        <w:lastRenderedPageBreak/>
        <w:t xml:space="preserve">Общий объем </w:t>
      </w:r>
      <w:r w:rsidRPr="00FC2A53">
        <w:rPr>
          <w:sz w:val="28"/>
          <w:szCs w:val="28"/>
        </w:rPr>
        <w:t xml:space="preserve">финансовых затрат оздоровительной кампании через органы социальной защиты составил 377 млн руб., в том числе: приобретено </w:t>
      </w:r>
      <w:r w:rsidR="002C75F9">
        <w:rPr>
          <w:sz w:val="28"/>
          <w:szCs w:val="28"/>
        </w:rPr>
        <w:br/>
      </w:r>
      <w:r w:rsidRPr="00FC2A53">
        <w:rPr>
          <w:sz w:val="28"/>
          <w:szCs w:val="28"/>
        </w:rPr>
        <w:t xml:space="preserve">более 4 тыс. путевок в оздоровительные учреждения на сумму 187,1 млн руб., </w:t>
      </w:r>
      <w:r w:rsidR="002C75F9">
        <w:rPr>
          <w:sz w:val="28"/>
          <w:szCs w:val="28"/>
        </w:rPr>
        <w:br/>
      </w:r>
      <w:r w:rsidRPr="00FC2A53">
        <w:rPr>
          <w:sz w:val="28"/>
          <w:szCs w:val="28"/>
        </w:rPr>
        <w:t xml:space="preserve">что выше уровня 2022 года на 6,3 % (4 тыс. детей); </w:t>
      </w:r>
      <w:r w:rsidRPr="00FC2A53">
        <w:rPr>
          <w:spacing w:val="-1"/>
          <w:sz w:val="28"/>
          <w:szCs w:val="28"/>
        </w:rPr>
        <w:t xml:space="preserve">выплачено </w:t>
      </w:r>
      <w:r w:rsidR="002C75F9">
        <w:rPr>
          <w:spacing w:val="-1"/>
          <w:sz w:val="28"/>
          <w:szCs w:val="28"/>
        </w:rPr>
        <w:br/>
      </w:r>
      <w:r w:rsidRPr="00FC2A53">
        <w:rPr>
          <w:spacing w:val="-1"/>
          <w:sz w:val="28"/>
          <w:szCs w:val="28"/>
        </w:rPr>
        <w:t>около 9 тыс. компенсаций</w:t>
      </w:r>
      <w:r w:rsidRPr="00FC2A53">
        <w:rPr>
          <w:sz w:val="28"/>
          <w:szCs w:val="28"/>
        </w:rPr>
        <w:t xml:space="preserve"> на общую сумму 189,9 </w:t>
      </w:r>
      <w:r w:rsidRPr="00FC2A53">
        <w:rPr>
          <w:spacing w:val="-1"/>
          <w:sz w:val="28"/>
          <w:szCs w:val="28"/>
        </w:rPr>
        <w:t>млн руб., за самостоятельно приобретенные путевки (в 2022 году – 6,2 тыс. компенсаций на сумму 119,4 млн</w:t>
      </w:r>
      <w:r w:rsidRPr="000E064F">
        <w:rPr>
          <w:spacing w:val="-1"/>
          <w:sz w:val="28"/>
          <w:szCs w:val="28"/>
        </w:rPr>
        <w:t xml:space="preserve"> руб.).</w:t>
      </w:r>
    </w:p>
    <w:p w:rsidR="00452C72" w:rsidRPr="003C2BA1" w:rsidRDefault="00452C72" w:rsidP="003C2BA1">
      <w:pPr>
        <w:ind w:firstLine="709"/>
        <w:jc w:val="both"/>
        <w:rPr>
          <w:sz w:val="28"/>
          <w:szCs w:val="28"/>
        </w:rPr>
      </w:pPr>
      <w:r w:rsidRPr="000E064F">
        <w:rPr>
          <w:spacing w:val="-1"/>
          <w:sz w:val="28"/>
          <w:szCs w:val="28"/>
        </w:rPr>
        <w:t xml:space="preserve">В каникулярный период в лагерях с дневным пребыванием отдохнули </w:t>
      </w:r>
      <w:r w:rsidRPr="000E064F">
        <w:rPr>
          <w:spacing w:val="-1"/>
          <w:sz w:val="28"/>
          <w:szCs w:val="28"/>
        </w:rPr>
        <w:br/>
      </w:r>
      <w:r w:rsidRPr="000E064F">
        <w:rPr>
          <w:sz w:val="28"/>
          <w:szCs w:val="28"/>
        </w:rPr>
        <w:t xml:space="preserve">19,6 </w:t>
      </w:r>
      <w:r w:rsidRPr="000E064F">
        <w:rPr>
          <w:spacing w:val="-1"/>
          <w:sz w:val="28"/>
          <w:szCs w:val="28"/>
        </w:rPr>
        <w:t xml:space="preserve">тыс. обучающихся. </w:t>
      </w:r>
      <w:r w:rsidRPr="000E064F">
        <w:rPr>
          <w:sz w:val="28"/>
          <w:szCs w:val="28"/>
        </w:rPr>
        <w:t>В профильных сменах</w:t>
      </w:r>
      <w:r w:rsidRPr="000E064F">
        <w:rPr>
          <w:spacing w:val="-1"/>
          <w:sz w:val="28"/>
          <w:szCs w:val="28"/>
        </w:rPr>
        <w:t xml:space="preserve"> </w:t>
      </w:r>
      <w:r>
        <w:rPr>
          <w:spacing w:val="-1"/>
          <w:sz w:val="28"/>
          <w:szCs w:val="28"/>
        </w:rPr>
        <w:t>отдохнули</w:t>
      </w:r>
      <w:r w:rsidRPr="000E064F">
        <w:rPr>
          <w:sz w:val="28"/>
          <w:szCs w:val="28"/>
        </w:rPr>
        <w:t xml:space="preserve"> более 1,5 тыс. школьников, в пансионатах и санаториях с родителями отдохнули около 40 тыс. детей, </w:t>
      </w:r>
      <w:r w:rsidR="002C75F9">
        <w:rPr>
          <w:sz w:val="28"/>
          <w:szCs w:val="28"/>
        </w:rPr>
        <w:br/>
      </w:r>
      <w:r w:rsidRPr="000E064F">
        <w:rPr>
          <w:sz w:val="28"/>
          <w:szCs w:val="28"/>
        </w:rPr>
        <w:t xml:space="preserve">более 30 тыс. детей, </w:t>
      </w:r>
      <w:r w:rsidRPr="000E064F">
        <w:rPr>
          <w:spacing w:val="-1"/>
          <w:sz w:val="28"/>
          <w:szCs w:val="28"/>
        </w:rPr>
        <w:t xml:space="preserve">оставшихся на каникулах в городе, </w:t>
      </w:r>
      <w:r w:rsidRPr="000E064F">
        <w:rPr>
          <w:sz w:val="28"/>
          <w:szCs w:val="28"/>
        </w:rPr>
        <w:t>в период летней оздоровительной кампании посещали различные мероприятия в Домах и Центрах детского творчества, кружки и секции в образовательных организациях, 11,6 тыс. чел. участвовали в экскурсиях, выездных соревнованиях, учебно-тренировочных сборах, фестивалях и конкурсах.</w:t>
      </w:r>
    </w:p>
    <w:p w:rsidR="00D67D5C" w:rsidRPr="002C27B2" w:rsidRDefault="00D67D5C" w:rsidP="00FE56E2">
      <w:pPr>
        <w:ind w:firstLine="709"/>
        <w:jc w:val="center"/>
        <w:rPr>
          <w:rFonts w:eastAsiaTheme="minorHAnsi"/>
          <w:b/>
          <w:sz w:val="28"/>
          <w:szCs w:val="28"/>
          <w:highlight w:val="yellow"/>
          <w:lang w:eastAsia="en-US"/>
        </w:rPr>
      </w:pPr>
    </w:p>
    <w:p w:rsidR="00642582" w:rsidRPr="003C2BA1" w:rsidRDefault="003B6767" w:rsidP="00C531D3">
      <w:pPr>
        <w:ind w:firstLine="709"/>
        <w:jc w:val="center"/>
        <w:rPr>
          <w:rFonts w:eastAsiaTheme="minorHAnsi"/>
          <w:b/>
          <w:sz w:val="28"/>
          <w:szCs w:val="28"/>
          <w:lang w:eastAsia="en-US"/>
        </w:rPr>
      </w:pPr>
      <w:r w:rsidRPr="003C2BA1">
        <w:rPr>
          <w:rFonts w:eastAsiaTheme="minorHAnsi"/>
          <w:b/>
          <w:sz w:val="28"/>
          <w:szCs w:val="28"/>
          <w:lang w:eastAsia="en-US"/>
        </w:rPr>
        <w:t xml:space="preserve">Рынок услуг в сфере </w:t>
      </w:r>
      <w:r w:rsidR="00D67D5C" w:rsidRPr="003C2BA1">
        <w:rPr>
          <w:rFonts w:eastAsiaTheme="minorHAnsi"/>
          <w:b/>
          <w:sz w:val="28"/>
          <w:szCs w:val="28"/>
          <w:lang w:eastAsia="en-US"/>
        </w:rPr>
        <w:t>градостроительства и архитектуры</w:t>
      </w:r>
    </w:p>
    <w:p w:rsidR="002B3495" w:rsidRPr="002C27B2" w:rsidRDefault="002B3495" w:rsidP="00642582">
      <w:pPr>
        <w:overflowPunct w:val="0"/>
        <w:autoSpaceDE w:val="0"/>
        <w:autoSpaceDN w:val="0"/>
        <w:adjustRightInd w:val="0"/>
        <w:ind w:firstLine="709"/>
        <w:jc w:val="both"/>
        <w:rPr>
          <w:sz w:val="28"/>
          <w:szCs w:val="28"/>
          <w:highlight w:val="yellow"/>
        </w:rPr>
      </w:pPr>
    </w:p>
    <w:p w:rsidR="003C2BA1" w:rsidRPr="008B1814" w:rsidRDefault="003C2BA1" w:rsidP="003C2BA1">
      <w:pPr>
        <w:ind w:firstLine="709"/>
        <w:jc w:val="both"/>
        <w:rPr>
          <w:rFonts w:eastAsia="Calibri"/>
          <w:sz w:val="28"/>
          <w:szCs w:val="28"/>
        </w:rPr>
      </w:pPr>
      <w:r w:rsidRPr="008B1814">
        <w:rPr>
          <w:rFonts w:eastAsia="Calibri"/>
          <w:sz w:val="28"/>
          <w:szCs w:val="28"/>
        </w:rPr>
        <w:t>В 2023 году введено в эксплуатацию 1 245,5 тыс. кв. м жилья, в том числе:</w:t>
      </w:r>
    </w:p>
    <w:p w:rsidR="003C2BA1" w:rsidRPr="008B1814" w:rsidRDefault="003C2BA1" w:rsidP="003C2BA1">
      <w:pPr>
        <w:ind w:firstLine="709"/>
        <w:jc w:val="both"/>
        <w:rPr>
          <w:rFonts w:eastAsia="Calibri"/>
          <w:i/>
          <w:sz w:val="28"/>
          <w:szCs w:val="28"/>
        </w:rPr>
      </w:pPr>
      <w:r w:rsidRPr="008B1814">
        <w:rPr>
          <w:rFonts w:eastAsia="Calibri"/>
          <w:i/>
          <w:sz w:val="28"/>
          <w:szCs w:val="28"/>
        </w:rPr>
        <w:t>-  многоквартирного – 975,5 тыс. кв. м (61 дом);</w:t>
      </w:r>
    </w:p>
    <w:p w:rsidR="003C2BA1" w:rsidRPr="008B1814" w:rsidRDefault="003C2BA1" w:rsidP="003C2BA1">
      <w:pPr>
        <w:ind w:firstLine="709"/>
        <w:jc w:val="both"/>
        <w:rPr>
          <w:rFonts w:eastAsia="Calibri"/>
          <w:i/>
          <w:sz w:val="28"/>
          <w:szCs w:val="28"/>
        </w:rPr>
      </w:pPr>
      <w:r w:rsidRPr="008B1814">
        <w:rPr>
          <w:rFonts w:eastAsia="Calibri"/>
          <w:i/>
          <w:sz w:val="28"/>
          <w:szCs w:val="28"/>
        </w:rPr>
        <w:t>-  индивидуального – 270,0 тыс. кв. м (1</w:t>
      </w:r>
      <w:r>
        <w:rPr>
          <w:rFonts w:eastAsia="Calibri"/>
          <w:i/>
          <w:sz w:val="28"/>
          <w:szCs w:val="28"/>
        </w:rPr>
        <w:t> </w:t>
      </w:r>
      <w:r w:rsidRPr="008B1814">
        <w:rPr>
          <w:rFonts w:eastAsia="Calibri"/>
          <w:i/>
          <w:sz w:val="28"/>
          <w:szCs w:val="28"/>
        </w:rPr>
        <w:t>445 домов).</w:t>
      </w:r>
    </w:p>
    <w:p w:rsidR="003C2BA1" w:rsidRPr="00661D1F" w:rsidRDefault="003C2BA1" w:rsidP="00661D1F">
      <w:pPr>
        <w:tabs>
          <w:tab w:val="left" w:pos="1134"/>
        </w:tabs>
        <w:ind w:firstLine="709"/>
        <w:jc w:val="both"/>
        <w:rPr>
          <w:rFonts w:eastAsia="Calibri"/>
          <w:sz w:val="28"/>
          <w:szCs w:val="28"/>
          <w:lang w:eastAsia="en-US"/>
        </w:rPr>
      </w:pPr>
      <w:r w:rsidRPr="00661D1F">
        <w:rPr>
          <w:rFonts w:eastAsia="Calibri"/>
          <w:color w:val="000000" w:themeColor="text1"/>
          <w:sz w:val="28"/>
          <w:szCs w:val="28"/>
          <w:shd w:val="clear" w:color="auto" w:fill="FFFFFF"/>
          <w:lang w:eastAsia="en-US"/>
        </w:rPr>
        <w:t xml:space="preserve">Новой «точкой роста» становится </w:t>
      </w:r>
      <w:r w:rsidRPr="00661D1F">
        <w:rPr>
          <w:rFonts w:eastAsia="Calibri"/>
          <w:color w:val="000000" w:themeColor="text1"/>
          <w:sz w:val="28"/>
          <w:szCs w:val="28"/>
        </w:rPr>
        <w:t xml:space="preserve">территория «старого аэропорта» градостроительной емкостью около </w:t>
      </w:r>
      <w:r w:rsidRPr="00661D1F">
        <w:rPr>
          <w:rFonts w:eastAsia="Calibri"/>
          <w:color w:val="000000" w:themeColor="text1"/>
          <w:sz w:val="28"/>
          <w:szCs w:val="28"/>
          <w:lang w:eastAsia="en-US"/>
        </w:rPr>
        <w:t xml:space="preserve">2,7 млн кв. м жилой и </w:t>
      </w:r>
      <w:r w:rsidRPr="008B1814">
        <w:rPr>
          <w:rFonts w:eastAsia="Calibri"/>
          <w:sz w:val="28"/>
          <w:szCs w:val="28"/>
          <w:lang w:eastAsia="en-US"/>
        </w:rPr>
        <w:t>нежилой недвижимости</w:t>
      </w:r>
      <w:r w:rsidRPr="008B1814">
        <w:rPr>
          <w:rFonts w:eastAsia="Calibri"/>
          <w:color w:val="000000"/>
          <w:sz w:val="28"/>
          <w:szCs w:val="28"/>
        </w:rPr>
        <w:t>.</w:t>
      </w:r>
      <w:r w:rsidR="00661D1F">
        <w:rPr>
          <w:rFonts w:eastAsia="Calibri"/>
          <w:sz w:val="28"/>
          <w:szCs w:val="28"/>
          <w:lang w:eastAsia="en-US"/>
        </w:rPr>
        <w:t xml:space="preserve"> </w:t>
      </w:r>
      <w:r w:rsidR="002C75F9">
        <w:rPr>
          <w:rFonts w:eastAsia="Calibri"/>
          <w:sz w:val="28"/>
          <w:szCs w:val="28"/>
          <w:lang w:eastAsia="en-US"/>
        </w:rPr>
        <w:br/>
      </w:r>
      <w:r w:rsidRPr="008B1814">
        <w:rPr>
          <w:rFonts w:eastAsia="Calibri"/>
          <w:color w:val="000000"/>
          <w:sz w:val="28"/>
          <w:szCs w:val="28"/>
        </w:rPr>
        <w:t>В июне 2023 года подписано соглашение о строительстве современного жилого комплекса с принципиально новой городской средой. Новый район объединит в себе административные, экономические, культурные, общественные и образовательные функции.</w:t>
      </w:r>
    </w:p>
    <w:p w:rsidR="003C2BA1" w:rsidRPr="008B1814" w:rsidRDefault="003C2BA1" w:rsidP="003C2BA1">
      <w:pPr>
        <w:ind w:firstLine="709"/>
        <w:jc w:val="both"/>
        <w:rPr>
          <w:rFonts w:eastAsia="Calibri"/>
          <w:color w:val="000000"/>
          <w:sz w:val="28"/>
          <w:szCs w:val="28"/>
          <w:shd w:val="clear" w:color="auto" w:fill="FFFFFF"/>
          <w:lang w:eastAsia="en-US"/>
        </w:rPr>
      </w:pPr>
      <w:r w:rsidRPr="008B1814">
        <w:rPr>
          <w:rFonts w:eastAsia="Calibri"/>
          <w:color w:val="000000"/>
          <w:sz w:val="28"/>
          <w:szCs w:val="28"/>
        </w:rPr>
        <w:t>Приоритетным направлением для города остается комплексная застройка перспективных жилых районов: Левенцовский, Суворовский, Платовский,</w:t>
      </w:r>
      <w:r w:rsidRPr="008B1814">
        <w:rPr>
          <w:rFonts w:eastAsia="Calibri"/>
          <w:sz w:val="28"/>
          <w:szCs w:val="28"/>
          <w:lang w:eastAsia="en-US"/>
        </w:rPr>
        <w:t xml:space="preserve"> </w:t>
      </w:r>
      <w:r w:rsidRPr="008B1814">
        <w:rPr>
          <w:rFonts w:eastAsia="Calibri"/>
          <w:color w:val="000000"/>
          <w:sz w:val="28"/>
          <w:szCs w:val="28"/>
        </w:rPr>
        <w:t xml:space="preserve">ДОСААФ, </w:t>
      </w:r>
      <w:r w:rsidRPr="008B1814">
        <w:rPr>
          <w:rFonts w:eastAsia="Calibri"/>
          <w:color w:val="000000"/>
          <w:sz w:val="28"/>
          <w:szCs w:val="28"/>
          <w:shd w:val="clear" w:color="auto" w:fill="FFFFFF"/>
          <w:lang w:eastAsia="en-US"/>
        </w:rPr>
        <w:t>в которых представлены все условия для комфортной и современной жизни.</w:t>
      </w:r>
    </w:p>
    <w:p w:rsidR="003C2BA1" w:rsidRPr="00D63CB4" w:rsidRDefault="00661D1F" w:rsidP="003C2BA1">
      <w:pPr>
        <w:autoSpaceDE w:val="0"/>
        <w:autoSpaceDN w:val="0"/>
        <w:adjustRightInd w:val="0"/>
        <w:ind w:firstLine="709"/>
        <w:jc w:val="both"/>
        <w:rPr>
          <w:color w:val="000000"/>
          <w:sz w:val="28"/>
          <w:szCs w:val="28"/>
        </w:rPr>
      </w:pPr>
      <w:r>
        <w:rPr>
          <w:color w:val="000000"/>
          <w:sz w:val="28"/>
          <w:szCs w:val="28"/>
        </w:rPr>
        <w:t>В</w:t>
      </w:r>
      <w:r w:rsidR="003C2BA1" w:rsidRPr="008B1814">
        <w:rPr>
          <w:color w:val="000000"/>
          <w:sz w:val="28"/>
          <w:szCs w:val="28"/>
        </w:rPr>
        <w:t xml:space="preserve"> 2023 году получили квартиры либо выплаты на улучшение жилищных условий 35</w:t>
      </w:r>
      <w:r w:rsidR="003C2BA1">
        <w:rPr>
          <w:color w:val="000000"/>
          <w:sz w:val="28"/>
          <w:szCs w:val="28"/>
        </w:rPr>
        <w:t>7</w:t>
      </w:r>
      <w:r w:rsidR="003C2BA1" w:rsidRPr="008B1814">
        <w:rPr>
          <w:color w:val="000000"/>
          <w:sz w:val="28"/>
          <w:szCs w:val="28"/>
        </w:rPr>
        <w:t xml:space="preserve"> семей льготных категорий граждан, в том числе: 1 вдова ветерана ВОВ, 3 федеральных льготника, 15 граждан, вставших на учет по общим основаниям, 22</w:t>
      </w:r>
      <w:r w:rsidR="003C2BA1" w:rsidRPr="00905E6B">
        <w:rPr>
          <w:color w:val="000000"/>
          <w:sz w:val="28"/>
          <w:szCs w:val="28"/>
        </w:rPr>
        <w:t>7</w:t>
      </w:r>
      <w:r w:rsidR="003C2BA1" w:rsidRPr="008B1814">
        <w:rPr>
          <w:color w:val="000000"/>
          <w:sz w:val="28"/>
          <w:szCs w:val="28"/>
        </w:rPr>
        <w:t> семей из категории граждан, проживающие в аварийном жилищном фонде, 8 молодых семей, 3 семьи, в составе которых имеется трое детей-близнецов, 1 семья, в составе которой десять и более несовершеннолетних детей; 90 детей-сирот, 9 граждан, страдающих тяжелыми формами хронических заболеваний.</w:t>
      </w:r>
    </w:p>
    <w:p w:rsidR="003C2BA1" w:rsidRPr="00D63CB4" w:rsidRDefault="003C2BA1" w:rsidP="003C2BA1">
      <w:pPr>
        <w:autoSpaceDE w:val="0"/>
        <w:autoSpaceDN w:val="0"/>
        <w:adjustRightInd w:val="0"/>
        <w:ind w:firstLine="709"/>
        <w:jc w:val="both"/>
        <w:rPr>
          <w:color w:val="000000"/>
          <w:sz w:val="28"/>
          <w:szCs w:val="28"/>
        </w:rPr>
      </w:pPr>
      <w:r w:rsidRPr="00D63CB4">
        <w:rPr>
          <w:color w:val="000000"/>
          <w:sz w:val="28"/>
          <w:szCs w:val="28"/>
        </w:rPr>
        <w:t>Еще 102 жилых помещения</w:t>
      </w:r>
      <w:r>
        <w:rPr>
          <w:color w:val="000000"/>
          <w:sz w:val="28"/>
          <w:szCs w:val="28"/>
        </w:rPr>
        <w:t xml:space="preserve"> для детей-сирот</w:t>
      </w:r>
      <w:r w:rsidRPr="00D63CB4">
        <w:rPr>
          <w:color w:val="000000"/>
          <w:sz w:val="28"/>
          <w:szCs w:val="28"/>
        </w:rPr>
        <w:t xml:space="preserve"> приобретены по договору долевого участия в строительстве и будут предоставлены гражданам до 30.09.2024 после вводов домов в эксплуатацию.</w:t>
      </w:r>
    </w:p>
    <w:p w:rsidR="003C2BA1" w:rsidRPr="003C40F5" w:rsidRDefault="003C2BA1" w:rsidP="003C2BA1">
      <w:pPr>
        <w:ind w:firstLine="709"/>
        <w:jc w:val="both"/>
        <w:rPr>
          <w:color w:val="000000"/>
          <w:sz w:val="28"/>
          <w:szCs w:val="28"/>
          <w:shd w:val="clear" w:color="auto" w:fill="FFFFFF"/>
        </w:rPr>
      </w:pPr>
      <w:bookmarkStart w:id="6" w:name="_Hlk146553771"/>
      <w:r w:rsidRPr="003C40F5">
        <w:rPr>
          <w:color w:val="000000"/>
          <w:sz w:val="28"/>
          <w:szCs w:val="28"/>
          <w:shd w:val="clear" w:color="auto" w:fill="FFFFFF"/>
        </w:rPr>
        <w:t xml:space="preserve">В целях решения вопросов по </w:t>
      </w:r>
      <w:r w:rsidRPr="003C40F5">
        <w:rPr>
          <w:color w:val="000000"/>
          <w:sz w:val="28"/>
          <w:szCs w:val="28"/>
        </w:rPr>
        <w:t>обеспечению прав пострадавших участников долевого строительства</w:t>
      </w:r>
      <w:r w:rsidRPr="003C40F5">
        <w:rPr>
          <w:color w:val="000000"/>
          <w:sz w:val="28"/>
          <w:szCs w:val="28"/>
          <w:shd w:val="clear" w:color="auto" w:fill="FFFFFF"/>
        </w:rPr>
        <w:t xml:space="preserve"> ведется системная работа.</w:t>
      </w:r>
    </w:p>
    <w:bookmarkEnd w:id="6"/>
    <w:p w:rsidR="003C2BA1" w:rsidRDefault="003C2BA1" w:rsidP="003C2BA1">
      <w:pPr>
        <w:widowControl w:val="0"/>
        <w:autoSpaceDE w:val="0"/>
        <w:autoSpaceDN w:val="0"/>
        <w:adjustRightInd w:val="0"/>
        <w:ind w:firstLine="567"/>
        <w:jc w:val="both"/>
        <w:rPr>
          <w:sz w:val="28"/>
          <w:szCs w:val="28"/>
        </w:rPr>
      </w:pPr>
      <w:r w:rsidRPr="00D63CB4">
        <w:rPr>
          <w:sz w:val="28"/>
          <w:szCs w:val="28"/>
        </w:rPr>
        <w:t>В течение 2023 года выполнены различные мероприятия по 6 проблемным домам</w:t>
      </w:r>
      <w:r>
        <w:rPr>
          <w:sz w:val="28"/>
          <w:szCs w:val="28"/>
        </w:rPr>
        <w:t>.</w:t>
      </w:r>
      <w:r w:rsidRPr="00D63CB4">
        <w:rPr>
          <w:sz w:val="28"/>
          <w:szCs w:val="28"/>
        </w:rPr>
        <w:t xml:space="preserve"> Администрацией города совместно с инвестором напрямую предоставлены квартиры 31 гражданину. Еще 89 граждан получили надежных застройщиков, взявших на себя обязанность завершить строительство домов. Один из них уже </w:t>
      </w:r>
      <w:r w:rsidRPr="00D63CB4">
        <w:rPr>
          <w:sz w:val="28"/>
          <w:szCs w:val="28"/>
        </w:rPr>
        <w:lastRenderedPageBreak/>
        <w:t>введен в эксплуатацию.</w:t>
      </w:r>
    </w:p>
    <w:p w:rsidR="003C2BA1" w:rsidRPr="00C77095" w:rsidRDefault="003C2BA1" w:rsidP="003C2BA1">
      <w:pPr>
        <w:ind w:firstLine="709"/>
        <w:jc w:val="both"/>
        <w:rPr>
          <w:rFonts w:eastAsia="Calibri"/>
          <w:sz w:val="28"/>
          <w:szCs w:val="28"/>
        </w:rPr>
      </w:pPr>
      <w:r w:rsidRPr="00C77095">
        <w:rPr>
          <w:rFonts w:eastAsia="Calibri"/>
          <w:sz w:val="28"/>
          <w:szCs w:val="28"/>
        </w:rPr>
        <w:t>Сегодня в городе ведется беспрецедентный объем строительства объектов социальной инфраструктуры.</w:t>
      </w:r>
    </w:p>
    <w:p w:rsidR="003C2BA1" w:rsidRPr="00C77095" w:rsidRDefault="003C2BA1" w:rsidP="003C2BA1">
      <w:pPr>
        <w:widowControl w:val="0"/>
        <w:suppressAutoHyphens/>
        <w:ind w:firstLine="709"/>
        <w:jc w:val="both"/>
        <w:rPr>
          <w:rFonts w:eastAsia="Calibri"/>
          <w:i/>
          <w:spacing w:val="-2"/>
          <w:sz w:val="28"/>
          <w:szCs w:val="28"/>
          <w:lang w:eastAsia="en-US"/>
        </w:rPr>
      </w:pPr>
      <w:r w:rsidRPr="00C77095">
        <w:rPr>
          <w:rFonts w:eastAsia="Calibri"/>
          <w:spacing w:val="-2"/>
          <w:sz w:val="28"/>
          <w:szCs w:val="28"/>
          <w:lang w:eastAsia="en-US"/>
        </w:rPr>
        <w:t xml:space="preserve">В августе </w:t>
      </w:r>
      <w:r>
        <w:rPr>
          <w:rFonts w:eastAsia="Calibri"/>
          <w:spacing w:val="-2"/>
          <w:sz w:val="28"/>
          <w:szCs w:val="28"/>
          <w:lang w:eastAsia="en-US"/>
        </w:rPr>
        <w:t>отчетного</w:t>
      </w:r>
      <w:r w:rsidRPr="00C77095">
        <w:rPr>
          <w:rFonts w:eastAsia="Calibri"/>
          <w:spacing w:val="-2"/>
          <w:sz w:val="28"/>
          <w:szCs w:val="28"/>
          <w:lang w:eastAsia="en-US"/>
        </w:rPr>
        <w:t xml:space="preserve"> года в рамках </w:t>
      </w:r>
      <w:r w:rsidRPr="00B90B10">
        <w:rPr>
          <w:rFonts w:eastAsia="Calibri"/>
          <w:spacing w:val="-2"/>
          <w:sz w:val="28"/>
          <w:szCs w:val="28"/>
          <w:lang w:eastAsia="en-US"/>
        </w:rPr>
        <w:t>регионального проекта «Современная школа»</w:t>
      </w:r>
      <w:r>
        <w:rPr>
          <w:rFonts w:eastAsia="Calibri"/>
          <w:spacing w:val="-2"/>
          <w:sz w:val="28"/>
          <w:szCs w:val="28"/>
          <w:lang w:eastAsia="en-US"/>
        </w:rPr>
        <w:t xml:space="preserve"> </w:t>
      </w:r>
      <w:r w:rsidRPr="00C77095">
        <w:rPr>
          <w:rFonts w:eastAsia="Calibri"/>
          <w:spacing w:val="-2"/>
          <w:sz w:val="28"/>
          <w:szCs w:val="28"/>
          <w:lang w:eastAsia="en-US"/>
        </w:rPr>
        <w:t xml:space="preserve">национального проекта «Образование» завершено строительство и введена в эксплуатацию самая крупная на Юге России </w:t>
      </w:r>
      <w:r w:rsidRPr="006D0AA3">
        <w:rPr>
          <w:rFonts w:eastAsia="Calibri"/>
          <w:bCs/>
          <w:spacing w:val="-2"/>
          <w:sz w:val="28"/>
          <w:szCs w:val="28"/>
          <w:lang w:eastAsia="en-US"/>
        </w:rPr>
        <w:t>общеобразовательная школа в микрорайоне «ЮФУ» на 1</w:t>
      </w:r>
      <w:r>
        <w:rPr>
          <w:rFonts w:eastAsia="Calibri"/>
          <w:bCs/>
          <w:spacing w:val="-2"/>
          <w:sz w:val="28"/>
          <w:szCs w:val="28"/>
          <w:lang w:eastAsia="en-US"/>
        </w:rPr>
        <w:t> </w:t>
      </w:r>
      <w:r w:rsidRPr="006D0AA3">
        <w:rPr>
          <w:rFonts w:eastAsia="Calibri"/>
          <w:bCs/>
          <w:spacing w:val="-2"/>
          <w:sz w:val="28"/>
          <w:szCs w:val="28"/>
          <w:lang w:eastAsia="en-US"/>
        </w:rPr>
        <w:t>650 мест.</w:t>
      </w:r>
    </w:p>
    <w:p w:rsidR="003C2BA1" w:rsidRDefault="003C2BA1" w:rsidP="003C2BA1">
      <w:pPr>
        <w:ind w:firstLine="709"/>
        <w:jc w:val="both"/>
        <w:rPr>
          <w:rFonts w:eastAsia="Calibri"/>
          <w:bCs/>
          <w:sz w:val="28"/>
          <w:szCs w:val="28"/>
          <w:lang w:eastAsia="en-US"/>
        </w:rPr>
      </w:pPr>
      <w:r w:rsidRPr="008B1814">
        <w:rPr>
          <w:rFonts w:eastAsia="Calibri"/>
          <w:bCs/>
          <w:sz w:val="28"/>
          <w:szCs w:val="28"/>
        </w:rPr>
        <w:t>Завершено строительство</w:t>
      </w:r>
      <w:r w:rsidRPr="007214C2">
        <w:rPr>
          <w:rFonts w:eastAsia="Calibri"/>
          <w:bCs/>
          <w:sz w:val="28"/>
          <w:szCs w:val="28"/>
        </w:rPr>
        <w:t xml:space="preserve"> 3 школ на 3 715 учащихс</w:t>
      </w:r>
      <w:r>
        <w:rPr>
          <w:rFonts w:eastAsia="Calibri"/>
          <w:bCs/>
          <w:sz w:val="28"/>
          <w:szCs w:val="28"/>
        </w:rPr>
        <w:t xml:space="preserve">я </w:t>
      </w:r>
      <w:r w:rsidRPr="007214C2">
        <w:rPr>
          <w:rFonts w:eastAsia="Calibri"/>
          <w:bCs/>
          <w:sz w:val="28"/>
          <w:szCs w:val="28"/>
        </w:rPr>
        <w:t>(</w:t>
      </w:r>
      <w:r w:rsidRPr="007214C2">
        <w:rPr>
          <w:rFonts w:eastAsia="Calibri"/>
          <w:bCs/>
          <w:sz w:val="28"/>
          <w:szCs w:val="28"/>
          <w:lang w:eastAsia="en-US"/>
        </w:rPr>
        <w:t>на 1</w:t>
      </w:r>
      <w:r>
        <w:rPr>
          <w:rFonts w:eastAsia="Calibri"/>
          <w:bCs/>
          <w:sz w:val="28"/>
          <w:szCs w:val="28"/>
          <w:lang w:eastAsia="en-US"/>
        </w:rPr>
        <w:t> </w:t>
      </w:r>
      <w:r w:rsidRPr="007214C2">
        <w:rPr>
          <w:rFonts w:eastAsia="Calibri"/>
          <w:bCs/>
          <w:sz w:val="28"/>
          <w:szCs w:val="28"/>
          <w:lang w:eastAsia="en-US"/>
        </w:rPr>
        <w:t xml:space="preserve">100 учащихся </w:t>
      </w:r>
      <w:r>
        <w:rPr>
          <w:rFonts w:eastAsia="Calibri"/>
          <w:bCs/>
          <w:sz w:val="28"/>
          <w:szCs w:val="28"/>
          <w:lang w:eastAsia="en-US"/>
        </w:rPr>
        <w:br/>
      </w:r>
      <w:r w:rsidRPr="007214C2">
        <w:rPr>
          <w:rFonts w:eastAsia="Calibri"/>
          <w:bCs/>
          <w:sz w:val="28"/>
          <w:szCs w:val="28"/>
          <w:lang w:eastAsia="en-US"/>
        </w:rPr>
        <w:t>в 5 мкр. и на 1 275 учащихся в 6 мкр. жилого района «Левенцовский», на 1</w:t>
      </w:r>
      <w:r>
        <w:rPr>
          <w:rFonts w:eastAsia="Calibri"/>
          <w:bCs/>
          <w:sz w:val="28"/>
          <w:szCs w:val="28"/>
          <w:lang w:eastAsia="en-US"/>
        </w:rPr>
        <w:t> </w:t>
      </w:r>
      <w:r w:rsidRPr="007214C2">
        <w:rPr>
          <w:rFonts w:eastAsia="Calibri"/>
          <w:bCs/>
          <w:sz w:val="28"/>
          <w:szCs w:val="28"/>
          <w:lang w:eastAsia="en-US"/>
        </w:rPr>
        <w:t xml:space="preserve">340 мест </w:t>
      </w:r>
      <w:r w:rsidR="002C75F9">
        <w:rPr>
          <w:rFonts w:eastAsia="Calibri"/>
          <w:bCs/>
          <w:sz w:val="28"/>
          <w:szCs w:val="28"/>
          <w:lang w:eastAsia="en-US"/>
        </w:rPr>
        <w:br/>
      </w:r>
      <w:r w:rsidRPr="007214C2">
        <w:rPr>
          <w:rFonts w:eastAsia="Calibri"/>
          <w:bCs/>
          <w:sz w:val="28"/>
          <w:szCs w:val="28"/>
          <w:lang w:eastAsia="en-US"/>
        </w:rPr>
        <w:t>в районе Ростовского моря).</w:t>
      </w:r>
    </w:p>
    <w:p w:rsidR="003C2BA1" w:rsidRPr="005F51CB" w:rsidRDefault="003C2BA1" w:rsidP="003C2BA1">
      <w:pPr>
        <w:ind w:firstLine="709"/>
        <w:jc w:val="both"/>
        <w:rPr>
          <w:rFonts w:eastAsia="Calibri"/>
          <w:sz w:val="28"/>
          <w:szCs w:val="28"/>
        </w:rPr>
      </w:pPr>
      <w:r w:rsidRPr="008B1814">
        <w:rPr>
          <w:rFonts w:eastAsia="Calibri"/>
          <w:sz w:val="28"/>
          <w:szCs w:val="28"/>
          <w:lang w:eastAsia="en-US"/>
        </w:rPr>
        <w:t xml:space="preserve">В 2023 году </w:t>
      </w:r>
      <w:r w:rsidRPr="008B1814">
        <w:rPr>
          <w:rFonts w:eastAsia="Calibri"/>
          <w:sz w:val="28"/>
          <w:szCs w:val="28"/>
        </w:rPr>
        <w:t xml:space="preserve">заключен контракт на строительство школы на 1 100 учащихся </w:t>
      </w:r>
      <w:r w:rsidRPr="008B1814">
        <w:rPr>
          <w:rFonts w:eastAsia="Calibri"/>
          <w:sz w:val="28"/>
          <w:szCs w:val="28"/>
        </w:rPr>
        <w:br/>
        <w:t xml:space="preserve">по ул. Левобережная, со сроком завершения работ </w:t>
      </w:r>
      <w:r>
        <w:rPr>
          <w:rFonts w:eastAsia="Calibri"/>
          <w:sz w:val="28"/>
          <w:szCs w:val="28"/>
        </w:rPr>
        <w:t>–</w:t>
      </w:r>
      <w:r>
        <w:rPr>
          <w:rFonts w:eastAsia="Calibri"/>
        </w:rPr>
        <w:t xml:space="preserve"> </w:t>
      </w:r>
      <w:r w:rsidRPr="008B1814">
        <w:rPr>
          <w:rFonts w:eastAsia="Calibri"/>
          <w:sz w:val="28"/>
          <w:szCs w:val="28"/>
        </w:rPr>
        <w:t>июль 2025 года.</w:t>
      </w:r>
    </w:p>
    <w:p w:rsidR="003C2BA1" w:rsidRDefault="003C2BA1" w:rsidP="003C2BA1">
      <w:pPr>
        <w:ind w:firstLine="709"/>
        <w:jc w:val="both"/>
        <w:rPr>
          <w:rFonts w:eastAsia="Calibri"/>
          <w:sz w:val="28"/>
          <w:szCs w:val="28"/>
          <w:lang w:eastAsia="en-US"/>
        </w:rPr>
      </w:pPr>
      <w:r w:rsidRPr="008B1814">
        <w:rPr>
          <w:rFonts w:eastAsia="Calibri"/>
          <w:sz w:val="28"/>
          <w:szCs w:val="28"/>
          <w:lang w:eastAsia="en-US"/>
        </w:rPr>
        <w:t xml:space="preserve">Разработана проектная документации на строительство </w:t>
      </w:r>
      <w:r w:rsidRPr="008B1814">
        <w:rPr>
          <w:rFonts w:eastAsia="Calibri"/>
          <w:bCs/>
          <w:sz w:val="28"/>
          <w:szCs w:val="28"/>
          <w:lang w:eastAsia="en-US"/>
        </w:rPr>
        <w:t xml:space="preserve">школы </w:t>
      </w:r>
      <w:r w:rsidRPr="008B1814">
        <w:rPr>
          <w:rFonts w:eastAsia="Calibri"/>
          <w:bCs/>
          <w:sz w:val="28"/>
          <w:szCs w:val="28"/>
          <w:lang w:eastAsia="en-US"/>
        </w:rPr>
        <w:br/>
        <w:t>по ул. 26-я линия (для размещения начальной школы на 300 учащихся и детского сада на 160 мест).</w:t>
      </w:r>
    </w:p>
    <w:p w:rsidR="003C2BA1" w:rsidRDefault="003C2BA1" w:rsidP="003C2BA1">
      <w:pPr>
        <w:ind w:firstLine="709"/>
        <w:jc w:val="both"/>
        <w:rPr>
          <w:rFonts w:eastAsia="Calibri"/>
          <w:bCs/>
          <w:sz w:val="28"/>
          <w:szCs w:val="28"/>
          <w:lang w:eastAsia="en-US"/>
        </w:rPr>
      </w:pPr>
      <w:r w:rsidRPr="009411D6">
        <w:rPr>
          <w:rFonts w:eastAsia="Calibri"/>
          <w:bCs/>
          <w:sz w:val="28"/>
          <w:szCs w:val="28"/>
          <w:lang w:eastAsia="en-US"/>
        </w:rPr>
        <w:t xml:space="preserve">Ведется разработка </w:t>
      </w:r>
      <w:r w:rsidRPr="009411D6">
        <w:rPr>
          <w:rFonts w:eastAsia="Calibri"/>
          <w:sz w:val="28"/>
          <w:szCs w:val="28"/>
          <w:lang w:eastAsia="en-US"/>
        </w:rPr>
        <w:t xml:space="preserve">проектной документации на строительство </w:t>
      </w:r>
      <w:r w:rsidRPr="009411D6">
        <w:rPr>
          <w:rFonts w:eastAsia="Calibri"/>
          <w:sz w:val="28"/>
          <w:szCs w:val="28"/>
          <w:lang w:eastAsia="en-US"/>
        </w:rPr>
        <w:br/>
        <w:t>и реконструкцию 3 школ: школа на 1</w:t>
      </w:r>
      <w:r>
        <w:rPr>
          <w:rFonts w:eastAsia="Calibri"/>
          <w:sz w:val="28"/>
          <w:szCs w:val="28"/>
          <w:lang w:eastAsia="en-US"/>
        </w:rPr>
        <w:t> </w:t>
      </w:r>
      <w:r w:rsidRPr="009411D6">
        <w:rPr>
          <w:rFonts w:eastAsia="Calibri"/>
          <w:sz w:val="28"/>
          <w:szCs w:val="28"/>
          <w:lang w:eastAsia="en-US"/>
        </w:rPr>
        <w:t xml:space="preserve">120 учащихся на территории бывшего аэродрома «ДОСААФ», </w:t>
      </w:r>
      <w:r w:rsidRPr="009411D6">
        <w:rPr>
          <w:rFonts w:eastAsia="Calibri"/>
          <w:bCs/>
          <w:sz w:val="28"/>
          <w:szCs w:val="28"/>
          <w:lang w:eastAsia="en-US"/>
        </w:rPr>
        <w:t xml:space="preserve">школа на 1 600 учащихся в границах пр-т Ленина – </w:t>
      </w:r>
      <w:r w:rsidRPr="009411D6">
        <w:rPr>
          <w:rFonts w:eastAsia="Calibri"/>
          <w:bCs/>
          <w:sz w:val="28"/>
          <w:szCs w:val="28"/>
          <w:lang w:eastAsia="en-US"/>
        </w:rPr>
        <w:br/>
        <w:t xml:space="preserve">пр-т Михаила Нагибина – ул. Нансена, </w:t>
      </w:r>
      <w:r w:rsidRPr="009411D6">
        <w:rPr>
          <w:rFonts w:eastAsia="Calibri"/>
          <w:bCs/>
          <w:sz w:val="28"/>
          <w:szCs w:val="28"/>
        </w:rPr>
        <w:t>школа № 88 имени Якова Петровича Бакланова на 1 378 учащихся по ул. Совхозная, 18а.</w:t>
      </w:r>
    </w:p>
    <w:p w:rsidR="003C2BA1" w:rsidRPr="00C77095" w:rsidRDefault="003C2BA1" w:rsidP="003C2BA1">
      <w:pPr>
        <w:ind w:firstLine="709"/>
        <w:jc w:val="both"/>
        <w:rPr>
          <w:rFonts w:eastAsia="Calibri"/>
          <w:sz w:val="28"/>
          <w:szCs w:val="28"/>
        </w:rPr>
      </w:pPr>
      <w:r>
        <w:rPr>
          <w:rFonts w:eastAsia="Calibri"/>
          <w:bCs/>
          <w:spacing w:val="-4"/>
          <w:sz w:val="28"/>
          <w:szCs w:val="28"/>
        </w:rPr>
        <w:t>Н</w:t>
      </w:r>
      <w:r w:rsidRPr="00C77095">
        <w:rPr>
          <w:rFonts w:eastAsia="Calibri"/>
          <w:bCs/>
          <w:spacing w:val="-4"/>
          <w:sz w:val="28"/>
          <w:szCs w:val="28"/>
        </w:rPr>
        <w:t xml:space="preserve">а территории </w:t>
      </w:r>
      <w:r w:rsidRPr="003C40F5">
        <w:rPr>
          <w:rFonts w:eastAsia="Calibri"/>
          <w:sz w:val="28"/>
          <w:szCs w:val="28"/>
        </w:rPr>
        <w:t xml:space="preserve">микрорайона «Суворовский» </w:t>
      </w:r>
      <w:r w:rsidRPr="00C77095">
        <w:rPr>
          <w:rFonts w:eastAsia="Calibri"/>
          <w:bCs/>
          <w:spacing w:val="-4"/>
          <w:sz w:val="28"/>
          <w:szCs w:val="28"/>
        </w:rPr>
        <w:t>до 2025 года за счет средств застройщика планируется строительство</w:t>
      </w:r>
      <w:r>
        <w:rPr>
          <w:rFonts w:eastAsia="Calibri"/>
          <w:bCs/>
          <w:spacing w:val="-4"/>
          <w:sz w:val="28"/>
          <w:szCs w:val="28"/>
        </w:rPr>
        <w:t xml:space="preserve"> двух</w:t>
      </w:r>
      <w:r w:rsidRPr="00C77095">
        <w:rPr>
          <w:rFonts w:eastAsia="Calibri"/>
          <w:bCs/>
          <w:spacing w:val="-4"/>
          <w:sz w:val="28"/>
          <w:szCs w:val="28"/>
        </w:rPr>
        <w:t xml:space="preserve"> школьных комплексов </w:t>
      </w:r>
      <w:r>
        <w:rPr>
          <w:rFonts w:eastAsia="Calibri"/>
          <w:bCs/>
          <w:spacing w:val="-4"/>
          <w:sz w:val="28"/>
          <w:szCs w:val="28"/>
        </w:rPr>
        <w:br/>
      </w:r>
      <w:r w:rsidRPr="00C77095">
        <w:rPr>
          <w:rFonts w:eastAsia="Calibri"/>
          <w:bCs/>
          <w:spacing w:val="-4"/>
          <w:sz w:val="28"/>
          <w:szCs w:val="28"/>
        </w:rPr>
        <w:t>на 2</w:t>
      </w:r>
      <w:r>
        <w:rPr>
          <w:rFonts w:eastAsia="Calibri"/>
          <w:bCs/>
          <w:spacing w:val="-4"/>
          <w:sz w:val="28"/>
          <w:szCs w:val="28"/>
        </w:rPr>
        <w:t> </w:t>
      </w:r>
      <w:r w:rsidRPr="00C77095">
        <w:rPr>
          <w:rFonts w:eastAsia="Calibri"/>
          <w:bCs/>
          <w:spacing w:val="-4"/>
          <w:sz w:val="28"/>
          <w:szCs w:val="28"/>
        </w:rPr>
        <w:t xml:space="preserve">450 учащихся и </w:t>
      </w:r>
      <w:r>
        <w:rPr>
          <w:rFonts w:eastAsia="Calibri"/>
          <w:bCs/>
          <w:spacing w:val="-4"/>
          <w:sz w:val="28"/>
          <w:szCs w:val="28"/>
        </w:rPr>
        <w:t>четырех</w:t>
      </w:r>
      <w:r w:rsidRPr="00C77095">
        <w:rPr>
          <w:rFonts w:eastAsia="Calibri"/>
          <w:bCs/>
          <w:spacing w:val="-4"/>
          <w:sz w:val="28"/>
          <w:szCs w:val="28"/>
        </w:rPr>
        <w:t xml:space="preserve"> </w:t>
      </w:r>
      <w:r w:rsidRPr="000A7A11">
        <w:rPr>
          <w:rFonts w:eastAsia="Calibri"/>
          <w:bCs/>
          <w:spacing w:val="-4"/>
          <w:sz w:val="28"/>
          <w:szCs w:val="28"/>
        </w:rPr>
        <w:t>детских садов вместимостью 1 120 мест</w:t>
      </w:r>
      <w:r w:rsidRPr="000A7A11">
        <w:rPr>
          <w:rFonts w:eastAsia="Calibri"/>
          <w:sz w:val="28"/>
          <w:szCs w:val="28"/>
        </w:rPr>
        <w:t>.</w:t>
      </w:r>
      <w:r w:rsidRPr="00C77095">
        <w:rPr>
          <w:rFonts w:eastAsia="Calibri"/>
          <w:sz w:val="28"/>
          <w:szCs w:val="28"/>
        </w:rPr>
        <w:t xml:space="preserve"> </w:t>
      </w:r>
    </w:p>
    <w:p w:rsidR="003C2BA1" w:rsidRPr="00EE5192" w:rsidRDefault="003C2BA1" w:rsidP="003C2BA1">
      <w:pPr>
        <w:ind w:firstLine="709"/>
        <w:jc w:val="both"/>
        <w:rPr>
          <w:rFonts w:eastAsia="Calibri"/>
          <w:sz w:val="28"/>
          <w:szCs w:val="28"/>
        </w:rPr>
      </w:pPr>
      <w:r>
        <w:rPr>
          <w:rFonts w:eastAsia="Calibri"/>
          <w:sz w:val="28"/>
          <w:szCs w:val="28"/>
        </w:rPr>
        <w:t>В</w:t>
      </w:r>
      <w:r w:rsidRPr="00C77095">
        <w:rPr>
          <w:rFonts w:eastAsia="Calibri"/>
          <w:sz w:val="28"/>
          <w:szCs w:val="28"/>
        </w:rPr>
        <w:t>ед</w:t>
      </w:r>
      <w:r>
        <w:rPr>
          <w:rFonts w:eastAsia="Calibri"/>
          <w:sz w:val="28"/>
          <w:szCs w:val="28"/>
        </w:rPr>
        <w:t>ё</w:t>
      </w:r>
      <w:r w:rsidRPr="00C77095">
        <w:rPr>
          <w:rFonts w:eastAsia="Calibri"/>
          <w:sz w:val="28"/>
          <w:szCs w:val="28"/>
        </w:rPr>
        <w:t xml:space="preserve">тся строительство двух детских садов на 320 мест (в квартале I-4) </w:t>
      </w:r>
      <w:r>
        <w:rPr>
          <w:rFonts w:eastAsia="Calibri"/>
          <w:sz w:val="28"/>
          <w:szCs w:val="28"/>
        </w:rPr>
        <w:br/>
      </w:r>
      <w:r w:rsidRPr="00C77095">
        <w:rPr>
          <w:rFonts w:eastAsia="Calibri"/>
          <w:sz w:val="28"/>
          <w:szCs w:val="28"/>
        </w:rPr>
        <w:t xml:space="preserve">и на 240 </w:t>
      </w:r>
      <w:r w:rsidRPr="00EE5192">
        <w:rPr>
          <w:rFonts w:eastAsia="Calibri"/>
          <w:sz w:val="28"/>
          <w:szCs w:val="28"/>
        </w:rPr>
        <w:t xml:space="preserve">мест (в квартале I-7), школьного комплекса на 1 600 мест (в квартале I-7), </w:t>
      </w:r>
      <w:r>
        <w:rPr>
          <w:rFonts w:eastAsia="Calibri"/>
          <w:sz w:val="28"/>
          <w:szCs w:val="28"/>
        </w:rPr>
        <w:br/>
      </w:r>
      <w:r w:rsidRPr="00EE5192">
        <w:rPr>
          <w:rFonts w:eastAsia="Calibri"/>
          <w:sz w:val="28"/>
          <w:szCs w:val="28"/>
        </w:rPr>
        <w:t>а также запроектирована школа на 850 мест (в квартале I-3) и завершается проектирование детского сада на 280 мест (в квартале I-7).</w:t>
      </w:r>
    </w:p>
    <w:p w:rsidR="003C2BA1" w:rsidRPr="00EE5192" w:rsidRDefault="003C2BA1" w:rsidP="003C2BA1">
      <w:pPr>
        <w:ind w:firstLine="709"/>
        <w:jc w:val="both"/>
        <w:rPr>
          <w:rFonts w:eastAsia="Calibri"/>
          <w:sz w:val="28"/>
          <w:szCs w:val="28"/>
        </w:rPr>
      </w:pPr>
      <w:r w:rsidRPr="00EE5192">
        <w:rPr>
          <w:rFonts w:eastAsia="Calibri"/>
          <w:sz w:val="28"/>
          <w:szCs w:val="28"/>
        </w:rPr>
        <w:t xml:space="preserve">На территории 4 и 9 микрорайонов жилого района «Левенцовский», за счет средств застройщика будет запроектировано два единых образовательных комплекса (школа, детский сад) на </w:t>
      </w:r>
      <w:r w:rsidRPr="00165884">
        <w:rPr>
          <w:rFonts w:eastAsia="Calibri"/>
          <w:sz w:val="28"/>
          <w:szCs w:val="28"/>
        </w:rPr>
        <w:t xml:space="preserve">2 669 </w:t>
      </w:r>
      <w:r w:rsidRPr="00EE5192">
        <w:rPr>
          <w:rFonts w:eastAsia="Calibri"/>
          <w:sz w:val="28"/>
          <w:szCs w:val="28"/>
        </w:rPr>
        <w:t>мест: в 4 мкр. вместимостью школы ‒ 1 078 мест, детского сада ‒ 240 мест; в 9 мкр. вместимостью школ</w:t>
      </w:r>
      <w:r>
        <w:rPr>
          <w:rFonts w:eastAsia="Calibri"/>
          <w:sz w:val="28"/>
          <w:szCs w:val="28"/>
        </w:rPr>
        <w:t>ы</w:t>
      </w:r>
      <w:r w:rsidRPr="00EE5192">
        <w:rPr>
          <w:rFonts w:eastAsia="Calibri"/>
          <w:sz w:val="28"/>
          <w:szCs w:val="28"/>
        </w:rPr>
        <w:t xml:space="preserve"> – 1 111 мест, детский сад – 240 мест.</w:t>
      </w:r>
    </w:p>
    <w:p w:rsidR="003C2BA1" w:rsidRPr="00EE5192" w:rsidRDefault="003C2BA1" w:rsidP="003C2BA1">
      <w:pPr>
        <w:ind w:firstLine="709"/>
        <w:jc w:val="both"/>
        <w:textAlignment w:val="baseline"/>
        <w:rPr>
          <w:rFonts w:eastAsia="Calibri"/>
          <w:sz w:val="28"/>
          <w:szCs w:val="28"/>
          <w:lang w:eastAsia="ar-SA"/>
        </w:rPr>
      </w:pPr>
      <w:r w:rsidRPr="00EE5192">
        <w:rPr>
          <w:rFonts w:eastAsia="Calibri"/>
          <w:sz w:val="28"/>
          <w:szCs w:val="28"/>
        </w:rPr>
        <w:t>На территории 8 микрорайона за счет средств инвестора планируется построить детский сад на 270 мест и школу на 1</w:t>
      </w:r>
      <w:r w:rsidRPr="00EE5192">
        <w:rPr>
          <w:rFonts w:eastAsia="Calibri"/>
          <w:sz w:val="28"/>
          <w:szCs w:val="28"/>
          <w:lang w:val="en-US"/>
        </w:rPr>
        <w:t> </w:t>
      </w:r>
      <w:r w:rsidRPr="00EE5192">
        <w:rPr>
          <w:rFonts w:eastAsia="Calibri"/>
          <w:sz w:val="28"/>
          <w:szCs w:val="28"/>
        </w:rPr>
        <w:t xml:space="preserve">100 учащихся. </w:t>
      </w:r>
      <w:r w:rsidRPr="00EE5192">
        <w:rPr>
          <w:rFonts w:eastAsia="Calibri"/>
          <w:sz w:val="28"/>
          <w:szCs w:val="28"/>
          <w:lang w:eastAsia="ar-SA"/>
        </w:rPr>
        <w:t>В настоящее время проект находится на рассмотрении в Государственной экспертизе.</w:t>
      </w:r>
      <w:r w:rsidRPr="00EE5192">
        <w:rPr>
          <w:rFonts w:eastAsia="Calibri"/>
          <w:sz w:val="28"/>
          <w:szCs w:val="28"/>
        </w:rPr>
        <w:t xml:space="preserve"> </w:t>
      </w:r>
    </w:p>
    <w:p w:rsidR="003C2BA1" w:rsidRPr="00EE5192" w:rsidRDefault="003C2BA1" w:rsidP="003C2BA1">
      <w:pPr>
        <w:ind w:firstLine="709"/>
        <w:jc w:val="both"/>
        <w:rPr>
          <w:rFonts w:eastAsia="Calibri"/>
          <w:sz w:val="28"/>
          <w:szCs w:val="28"/>
        </w:rPr>
      </w:pPr>
      <w:r w:rsidRPr="00EE5192">
        <w:rPr>
          <w:rFonts w:eastAsia="Calibri"/>
          <w:sz w:val="28"/>
          <w:szCs w:val="28"/>
        </w:rPr>
        <w:t>В рамках проекта по</w:t>
      </w:r>
      <w:r w:rsidRPr="00EE5192">
        <w:rPr>
          <w:rFonts w:eastAsia="Calibri"/>
          <w:iCs/>
          <w:sz w:val="28"/>
          <w:szCs w:val="28"/>
        </w:rPr>
        <w:t xml:space="preserve"> жилой застройке по ул.</w:t>
      </w:r>
      <w:r w:rsidRPr="00EE5192">
        <w:rPr>
          <w:rFonts w:eastAsia="Calibri"/>
          <w:iCs/>
          <w:sz w:val="28"/>
          <w:szCs w:val="28"/>
          <w:lang w:val="en-US"/>
        </w:rPr>
        <w:t> </w:t>
      </w:r>
      <w:r w:rsidRPr="00EE5192">
        <w:rPr>
          <w:rFonts w:eastAsia="Calibri"/>
          <w:iCs/>
          <w:sz w:val="28"/>
          <w:szCs w:val="28"/>
        </w:rPr>
        <w:t>Левобережная инвестором разработана</w:t>
      </w:r>
      <w:r w:rsidRPr="00EE5192">
        <w:rPr>
          <w:rFonts w:eastAsia="Calibri"/>
          <w:sz w:val="28"/>
          <w:szCs w:val="28"/>
        </w:rPr>
        <w:t xml:space="preserve"> проектная документация на два детских сада по 200 мест каждый.</w:t>
      </w:r>
    </w:p>
    <w:p w:rsidR="003C2BA1" w:rsidRPr="00EE5192" w:rsidRDefault="003C2BA1" w:rsidP="003C2BA1">
      <w:pPr>
        <w:ind w:firstLine="709"/>
        <w:jc w:val="both"/>
        <w:rPr>
          <w:rFonts w:eastAsia="Calibri"/>
          <w:sz w:val="28"/>
          <w:szCs w:val="28"/>
        </w:rPr>
      </w:pPr>
      <w:r w:rsidRPr="00EE5192">
        <w:rPr>
          <w:rFonts w:eastAsia="Calibri"/>
          <w:sz w:val="28"/>
          <w:szCs w:val="28"/>
        </w:rPr>
        <w:t>В 2023 году заключены соглашения о реализации двух масштабных инвестиционных проектов по застройке территории, расположенной западнее жилого района «Левенцовский» («Левенцовка-2») и по ул. Таганрогская, в рамках которых до конца 2024 года инвестором будут разработаны проекты шести детских садов на 1 570 мест и двух школ на 4 250 мест.</w:t>
      </w:r>
    </w:p>
    <w:p w:rsidR="003C2BA1" w:rsidRPr="003A2F89" w:rsidRDefault="003C2BA1" w:rsidP="003C2BA1">
      <w:pPr>
        <w:pBdr>
          <w:top w:val="nil"/>
          <w:left w:val="nil"/>
          <w:bottom w:val="nil"/>
          <w:right w:val="nil"/>
          <w:between w:val="nil"/>
          <w:bar w:val="nil"/>
        </w:pBdr>
        <w:tabs>
          <w:tab w:val="left" w:pos="709"/>
        </w:tabs>
        <w:ind w:firstLine="709"/>
        <w:jc w:val="both"/>
        <w:rPr>
          <w:rFonts w:eastAsia="Calibri"/>
          <w:sz w:val="28"/>
          <w:szCs w:val="28"/>
        </w:rPr>
      </w:pPr>
      <w:r w:rsidRPr="00C77095">
        <w:rPr>
          <w:rFonts w:eastAsia="Arial Unicode MS"/>
          <w:sz w:val="28"/>
          <w:szCs w:val="28"/>
          <w:u w:color="000000"/>
          <w:bdr w:val="nil"/>
        </w:rPr>
        <w:t>В целях</w:t>
      </w:r>
      <w:r w:rsidRPr="00C77095">
        <w:rPr>
          <w:rFonts w:eastAsia="Arial Unicode MS"/>
          <w:bCs/>
          <w:sz w:val="28"/>
          <w:szCs w:val="28"/>
          <w:u w:color="000000"/>
          <w:bdr w:val="nil"/>
        </w:rPr>
        <w:t xml:space="preserve"> </w:t>
      </w:r>
      <w:r>
        <w:rPr>
          <w:rFonts w:eastAsia="Arial Unicode MS"/>
          <w:bCs/>
          <w:sz w:val="28"/>
          <w:szCs w:val="28"/>
          <w:u w:color="000000"/>
          <w:bdr w:val="nil"/>
        </w:rPr>
        <w:t>выполнения обязательств</w:t>
      </w:r>
      <w:r w:rsidRPr="00C77095">
        <w:rPr>
          <w:rFonts w:eastAsia="Arial Unicode MS"/>
          <w:bCs/>
          <w:sz w:val="28"/>
          <w:szCs w:val="28"/>
          <w:u w:color="000000"/>
          <w:bdr w:val="nil"/>
        </w:rPr>
        <w:t xml:space="preserve"> Администрации города Ростова-на-Дону </w:t>
      </w:r>
      <w:r>
        <w:rPr>
          <w:rFonts w:eastAsia="Arial Unicode MS"/>
          <w:bCs/>
          <w:sz w:val="28"/>
          <w:szCs w:val="28"/>
          <w:u w:color="000000"/>
          <w:bdr w:val="nil"/>
        </w:rPr>
        <w:br/>
      </w:r>
      <w:r w:rsidRPr="00C77095">
        <w:rPr>
          <w:rFonts w:eastAsia="Arial Unicode MS"/>
          <w:bCs/>
          <w:sz w:val="28"/>
          <w:szCs w:val="28"/>
          <w:u w:color="000000"/>
          <w:bdr w:val="nil"/>
        </w:rPr>
        <w:t>в сфере здравоохранения</w:t>
      </w:r>
      <w:r>
        <w:rPr>
          <w:rFonts w:eastAsia="Arial Unicode MS"/>
          <w:bCs/>
          <w:sz w:val="28"/>
          <w:szCs w:val="28"/>
          <w:u w:color="000000"/>
          <w:bdr w:val="nil"/>
        </w:rPr>
        <w:t xml:space="preserve"> в</w:t>
      </w:r>
      <w:r w:rsidRPr="00C77095">
        <w:rPr>
          <w:rFonts w:eastAsia="Calibri"/>
          <w:sz w:val="28"/>
          <w:szCs w:val="28"/>
          <w:lang w:eastAsia="en-US"/>
        </w:rPr>
        <w:t xml:space="preserve"> 2023 году </w:t>
      </w:r>
      <w:r w:rsidRPr="00C77095">
        <w:rPr>
          <w:sz w:val="28"/>
          <w:szCs w:val="28"/>
        </w:rPr>
        <w:t>завершен</w:t>
      </w:r>
      <w:r>
        <w:rPr>
          <w:sz w:val="28"/>
          <w:szCs w:val="28"/>
        </w:rPr>
        <w:t>а</w:t>
      </w:r>
      <w:r w:rsidRPr="00C77095">
        <w:rPr>
          <w:sz w:val="28"/>
          <w:szCs w:val="28"/>
        </w:rPr>
        <w:t xml:space="preserve"> </w:t>
      </w:r>
      <w:r w:rsidRPr="003A2F89">
        <w:rPr>
          <w:rFonts w:eastAsia="Calibri"/>
          <w:sz w:val="28"/>
          <w:szCs w:val="28"/>
        </w:rPr>
        <w:t>реконструкци</w:t>
      </w:r>
      <w:r>
        <w:rPr>
          <w:rFonts w:eastAsia="Calibri"/>
          <w:sz w:val="28"/>
          <w:szCs w:val="28"/>
        </w:rPr>
        <w:t>я</w:t>
      </w:r>
      <w:r w:rsidRPr="003A2F89">
        <w:rPr>
          <w:rFonts w:eastAsia="Calibri"/>
          <w:sz w:val="28"/>
          <w:szCs w:val="28"/>
        </w:rPr>
        <w:t xml:space="preserve"> обсервационного корпуса родильного отделения городской больницы №</w:t>
      </w:r>
      <w:r>
        <w:rPr>
          <w:rFonts w:eastAsia="Calibri"/>
          <w:sz w:val="28"/>
          <w:szCs w:val="28"/>
        </w:rPr>
        <w:t> </w:t>
      </w:r>
      <w:r w:rsidRPr="003A2F89">
        <w:rPr>
          <w:rFonts w:eastAsia="Calibri"/>
          <w:sz w:val="28"/>
          <w:szCs w:val="28"/>
        </w:rPr>
        <w:t>7.</w:t>
      </w:r>
      <w:r w:rsidRPr="00C77095">
        <w:rPr>
          <w:rFonts w:eastAsia="Calibri"/>
          <w:sz w:val="28"/>
          <w:szCs w:val="28"/>
        </w:rPr>
        <w:t xml:space="preserve"> </w:t>
      </w:r>
    </w:p>
    <w:p w:rsidR="003C2BA1" w:rsidRDefault="003C2BA1" w:rsidP="003C2BA1">
      <w:pPr>
        <w:ind w:firstLine="709"/>
        <w:jc w:val="both"/>
        <w:rPr>
          <w:sz w:val="28"/>
          <w:szCs w:val="28"/>
        </w:rPr>
      </w:pPr>
      <w:r w:rsidRPr="003A2F89">
        <w:rPr>
          <w:sz w:val="28"/>
          <w:szCs w:val="28"/>
        </w:rPr>
        <w:lastRenderedPageBreak/>
        <w:t>Заверш</w:t>
      </w:r>
      <w:r>
        <w:rPr>
          <w:sz w:val="28"/>
          <w:szCs w:val="28"/>
        </w:rPr>
        <w:t>ен</w:t>
      </w:r>
      <w:r w:rsidRPr="003A2F89">
        <w:rPr>
          <w:sz w:val="28"/>
          <w:szCs w:val="28"/>
        </w:rPr>
        <w:t xml:space="preserve"> капитальный ремонт комплекса зданий городской больницы № 1 </w:t>
      </w:r>
      <w:r w:rsidR="002C75F9">
        <w:rPr>
          <w:sz w:val="28"/>
          <w:szCs w:val="28"/>
        </w:rPr>
        <w:br/>
      </w:r>
      <w:r w:rsidRPr="003A2F89">
        <w:rPr>
          <w:sz w:val="28"/>
          <w:szCs w:val="28"/>
        </w:rPr>
        <w:t>им. Н.А. Семашко.</w:t>
      </w:r>
    </w:p>
    <w:p w:rsidR="003C2BA1" w:rsidRPr="000E064F" w:rsidRDefault="003C2BA1" w:rsidP="003C2BA1">
      <w:pPr>
        <w:ind w:firstLine="709"/>
        <w:jc w:val="both"/>
        <w:rPr>
          <w:sz w:val="28"/>
          <w:szCs w:val="28"/>
          <w:highlight w:val="yellow"/>
        </w:rPr>
      </w:pPr>
      <w:r>
        <w:rPr>
          <w:sz w:val="28"/>
          <w:szCs w:val="28"/>
        </w:rPr>
        <w:t>З</w:t>
      </w:r>
      <w:r w:rsidRPr="000E064F">
        <w:rPr>
          <w:sz w:val="28"/>
          <w:szCs w:val="28"/>
        </w:rPr>
        <w:t>авершен капитальный ремонт филиалов городской поликлиники № 1, детской городской поликлиники № 17 и городской поликлиники № 14</w:t>
      </w:r>
      <w:r>
        <w:rPr>
          <w:sz w:val="28"/>
          <w:szCs w:val="28"/>
        </w:rPr>
        <w:t>. З</w:t>
      </w:r>
      <w:r w:rsidRPr="000E064F">
        <w:rPr>
          <w:sz w:val="28"/>
          <w:szCs w:val="28"/>
        </w:rPr>
        <w:t xml:space="preserve">авершены работы по обустройству доступности для маломобильных групп населения </w:t>
      </w:r>
      <w:r>
        <w:rPr>
          <w:sz w:val="28"/>
          <w:szCs w:val="28"/>
        </w:rPr>
        <w:br/>
      </w:r>
      <w:r w:rsidRPr="000E064F">
        <w:rPr>
          <w:sz w:val="28"/>
          <w:szCs w:val="28"/>
        </w:rPr>
        <w:t>в детской городской поликлинике № 18 (3 здания).</w:t>
      </w:r>
    </w:p>
    <w:p w:rsidR="003C2BA1" w:rsidRPr="00FF2AAF" w:rsidRDefault="003C2BA1" w:rsidP="003C2BA1">
      <w:pPr>
        <w:autoSpaceDE w:val="0"/>
        <w:autoSpaceDN w:val="0"/>
        <w:adjustRightInd w:val="0"/>
        <w:ind w:firstLine="709"/>
        <w:jc w:val="both"/>
        <w:rPr>
          <w:sz w:val="28"/>
          <w:szCs w:val="28"/>
        </w:rPr>
      </w:pPr>
      <w:r w:rsidRPr="003A2F89">
        <w:rPr>
          <w:rFonts w:eastAsia="Calibri"/>
          <w:sz w:val="28"/>
          <w:szCs w:val="28"/>
        </w:rPr>
        <w:t xml:space="preserve">В декабре 2023 года получено положительное заключение экспертизы </w:t>
      </w:r>
      <w:r>
        <w:rPr>
          <w:rFonts w:eastAsia="Calibri"/>
          <w:sz w:val="28"/>
          <w:szCs w:val="28"/>
        </w:rPr>
        <w:br/>
      </w:r>
      <w:r w:rsidRPr="003A2F89">
        <w:rPr>
          <w:rFonts w:eastAsia="Calibri"/>
          <w:sz w:val="28"/>
          <w:szCs w:val="28"/>
        </w:rPr>
        <w:t xml:space="preserve">по проектной документации на строительство поликлиники на 900 посещений </w:t>
      </w:r>
      <w:r>
        <w:rPr>
          <w:rFonts w:eastAsia="Calibri"/>
          <w:sz w:val="28"/>
          <w:szCs w:val="28"/>
        </w:rPr>
        <w:br/>
      </w:r>
      <w:r w:rsidRPr="003A2F89">
        <w:rPr>
          <w:rFonts w:eastAsia="Calibri"/>
          <w:sz w:val="28"/>
          <w:szCs w:val="28"/>
        </w:rPr>
        <w:t xml:space="preserve">в </w:t>
      </w:r>
      <w:r w:rsidRPr="00FF2AAF">
        <w:rPr>
          <w:rFonts w:eastAsia="Calibri"/>
          <w:sz w:val="28"/>
          <w:szCs w:val="28"/>
        </w:rPr>
        <w:t>смену на территории жилого района «Суворовский»</w:t>
      </w:r>
      <w:r w:rsidRPr="00FF2AAF">
        <w:rPr>
          <w:sz w:val="28"/>
          <w:szCs w:val="28"/>
        </w:rPr>
        <w:t xml:space="preserve">. </w:t>
      </w:r>
    </w:p>
    <w:p w:rsidR="003C2BA1" w:rsidRPr="00FF2AAF" w:rsidRDefault="003C2BA1" w:rsidP="003C2BA1">
      <w:pPr>
        <w:tabs>
          <w:tab w:val="left" w:pos="4962"/>
        </w:tabs>
        <w:ind w:firstLine="709"/>
        <w:jc w:val="both"/>
        <w:rPr>
          <w:bCs/>
          <w:color w:val="000000"/>
          <w:sz w:val="28"/>
          <w:szCs w:val="28"/>
        </w:rPr>
      </w:pPr>
      <w:r w:rsidRPr="00FF2AAF">
        <w:rPr>
          <w:color w:val="000000"/>
          <w:sz w:val="28"/>
          <w:szCs w:val="28"/>
        </w:rPr>
        <w:t xml:space="preserve">Для развития спортивной инфраструктуры в 2024 году завершится </w:t>
      </w:r>
      <w:r w:rsidRPr="00FF2AAF">
        <w:rPr>
          <w:bCs/>
          <w:color w:val="000000"/>
          <w:sz w:val="28"/>
          <w:szCs w:val="28"/>
        </w:rPr>
        <w:t xml:space="preserve">разработка проектно-сметной документации на строительство трех объектов спорта: </w:t>
      </w:r>
    </w:p>
    <w:p w:rsidR="003C2BA1" w:rsidRPr="00C77095" w:rsidRDefault="003C2BA1" w:rsidP="003C2BA1">
      <w:pPr>
        <w:tabs>
          <w:tab w:val="left" w:pos="4962"/>
        </w:tabs>
        <w:ind w:firstLine="709"/>
        <w:jc w:val="both"/>
        <w:rPr>
          <w:bCs/>
          <w:color w:val="000000"/>
          <w:sz w:val="28"/>
          <w:szCs w:val="28"/>
        </w:rPr>
      </w:pPr>
      <w:r w:rsidRPr="00FF2AAF">
        <w:rPr>
          <w:bCs/>
          <w:color w:val="000000"/>
          <w:sz w:val="28"/>
          <w:szCs w:val="28"/>
        </w:rPr>
        <w:t>- Купальный и спортивный плавательный бассейн общего пользования</w:t>
      </w:r>
      <w:r w:rsidRPr="00C77095">
        <w:rPr>
          <w:bCs/>
          <w:color w:val="000000"/>
          <w:sz w:val="28"/>
          <w:szCs w:val="28"/>
        </w:rPr>
        <w:t>, спортивно-оздоровительный центр на 100 посещений в смену в границах квартала по пр. 40-летия Победы в районе жилого дома № 69/9.</w:t>
      </w:r>
    </w:p>
    <w:p w:rsidR="003C2BA1" w:rsidRPr="00C77095" w:rsidRDefault="003C2BA1" w:rsidP="003C2BA1">
      <w:pPr>
        <w:tabs>
          <w:tab w:val="left" w:pos="4962"/>
        </w:tabs>
        <w:ind w:firstLine="709"/>
        <w:jc w:val="both"/>
        <w:rPr>
          <w:rFonts w:eastAsia="+mn-ea"/>
          <w:bCs/>
          <w:kern w:val="24"/>
          <w:sz w:val="28"/>
          <w:szCs w:val="28"/>
        </w:rPr>
      </w:pPr>
      <w:r w:rsidRPr="00C77095">
        <w:rPr>
          <w:rFonts w:eastAsia="+mn-ea"/>
          <w:bCs/>
          <w:kern w:val="24"/>
          <w:sz w:val="28"/>
          <w:szCs w:val="28"/>
        </w:rPr>
        <w:t>- </w:t>
      </w:r>
      <w:r>
        <w:rPr>
          <w:rFonts w:eastAsia="+mn-ea"/>
          <w:bCs/>
          <w:kern w:val="24"/>
          <w:sz w:val="28"/>
          <w:szCs w:val="28"/>
        </w:rPr>
        <w:t>У</w:t>
      </w:r>
      <w:r w:rsidRPr="00C77095">
        <w:rPr>
          <w:rFonts w:eastAsia="+mn-ea"/>
          <w:bCs/>
          <w:kern w:val="24"/>
          <w:sz w:val="28"/>
          <w:szCs w:val="28"/>
        </w:rPr>
        <w:t xml:space="preserve">ниверсальный физкультурно-оздоровительный комплекс с бассейном </w:t>
      </w:r>
      <w:r>
        <w:rPr>
          <w:rFonts w:eastAsia="+mn-ea"/>
          <w:bCs/>
          <w:kern w:val="24"/>
          <w:sz w:val="28"/>
          <w:szCs w:val="28"/>
        </w:rPr>
        <w:br/>
      </w:r>
      <w:r w:rsidRPr="00C77095">
        <w:rPr>
          <w:rFonts w:eastAsia="+mn-ea"/>
          <w:bCs/>
          <w:kern w:val="24"/>
          <w:sz w:val="28"/>
          <w:szCs w:val="28"/>
        </w:rPr>
        <w:t>и спортивными залами по ул. Левобережная.</w:t>
      </w:r>
    </w:p>
    <w:p w:rsidR="003C2BA1" w:rsidRPr="00C77095" w:rsidRDefault="003C2BA1" w:rsidP="003C2BA1">
      <w:pPr>
        <w:ind w:firstLine="709"/>
        <w:jc w:val="both"/>
        <w:rPr>
          <w:rFonts w:eastAsia="+mn-ea"/>
          <w:bCs/>
          <w:kern w:val="24"/>
          <w:sz w:val="28"/>
          <w:szCs w:val="28"/>
        </w:rPr>
      </w:pPr>
      <w:r w:rsidRPr="00C77095">
        <w:rPr>
          <w:sz w:val="28"/>
          <w:szCs w:val="28"/>
        </w:rPr>
        <w:t>- У</w:t>
      </w:r>
      <w:r w:rsidRPr="00C77095">
        <w:rPr>
          <w:rFonts w:eastAsia="+mn-ea"/>
          <w:bCs/>
          <w:kern w:val="24"/>
          <w:sz w:val="28"/>
          <w:szCs w:val="28"/>
        </w:rPr>
        <w:t>ниверсальный дворец спорта с ледовой ареной по ул. Левобережная.</w:t>
      </w:r>
    </w:p>
    <w:p w:rsidR="003C2BA1" w:rsidRDefault="003C2BA1" w:rsidP="003C2BA1">
      <w:pPr>
        <w:ind w:firstLine="709"/>
        <w:jc w:val="both"/>
        <w:rPr>
          <w:sz w:val="28"/>
          <w:szCs w:val="28"/>
        </w:rPr>
      </w:pPr>
      <w:r>
        <w:rPr>
          <w:sz w:val="28"/>
          <w:szCs w:val="28"/>
        </w:rPr>
        <w:t>За 2023 год проведена работа по актуализации градостроительной документации, обеспечивающей устойчивое развитие города.</w:t>
      </w:r>
    </w:p>
    <w:p w:rsidR="003C2BA1" w:rsidRDefault="003C2BA1" w:rsidP="003C2BA1">
      <w:pPr>
        <w:ind w:firstLine="709"/>
        <w:jc w:val="both"/>
        <w:rPr>
          <w:sz w:val="28"/>
          <w:szCs w:val="28"/>
        </w:rPr>
      </w:pPr>
      <w:r>
        <w:rPr>
          <w:sz w:val="28"/>
          <w:szCs w:val="28"/>
        </w:rPr>
        <w:t xml:space="preserve">Внесены изменения в Генеральный план города Ростова-на-Дону, связанные </w:t>
      </w:r>
      <w:r>
        <w:rPr>
          <w:sz w:val="28"/>
          <w:szCs w:val="28"/>
        </w:rPr>
        <w:br/>
        <w:t xml:space="preserve">с планируемой реализацией, в рамках концессионного соглашения, проекта строительства городского трамвая со скоростными участками. Также с целью обеспечения условий для реализации решения о комплексном развитии территории старого аэропорта в Генеральный план внесены изменения в части функционального зонирования и размещения объектов регионального и местного значения. </w:t>
      </w:r>
    </w:p>
    <w:p w:rsidR="003C2BA1" w:rsidRDefault="00661D1F" w:rsidP="003C2BA1">
      <w:pPr>
        <w:ind w:firstLine="708"/>
        <w:jc w:val="both"/>
        <w:rPr>
          <w:sz w:val="28"/>
          <w:szCs w:val="28"/>
        </w:rPr>
      </w:pPr>
      <w:r>
        <w:rPr>
          <w:sz w:val="28"/>
          <w:szCs w:val="28"/>
        </w:rPr>
        <w:t>У</w:t>
      </w:r>
      <w:r w:rsidR="003C2BA1">
        <w:rPr>
          <w:sz w:val="28"/>
          <w:szCs w:val="28"/>
        </w:rPr>
        <w:t>твержден проект новых Нормативов градостроительного проектирования города Ростова-на-Дону. Важные изме</w:t>
      </w:r>
      <w:r>
        <w:rPr>
          <w:sz w:val="28"/>
          <w:szCs w:val="28"/>
        </w:rPr>
        <w:t xml:space="preserve">нения связаны </w:t>
      </w:r>
      <w:r w:rsidR="003C2BA1">
        <w:rPr>
          <w:sz w:val="28"/>
          <w:szCs w:val="28"/>
        </w:rPr>
        <w:t>с размещением школ и детских садов. Так впервые предусмотрен механизм поэтапного повышения показателей минимально допустимого уровня обеспеченности жителей жилых районов местами в образоват</w:t>
      </w:r>
      <w:r>
        <w:rPr>
          <w:sz w:val="28"/>
          <w:szCs w:val="28"/>
        </w:rPr>
        <w:t xml:space="preserve">ельных учреждениях </w:t>
      </w:r>
      <w:r w:rsidR="003C2BA1">
        <w:rPr>
          <w:sz w:val="28"/>
          <w:szCs w:val="28"/>
        </w:rPr>
        <w:t>в период до 2035 года (детские сады с 47 до 55 мест, школы со 106 до 118 мест на 1000 жителей). Установлены нормативы площади участка на одного ребенка для встроено-пристроенных детских садов. Также в Нормативах предусмотрено поэтапное увеличение расчетного показателя общего уровня авто</w:t>
      </w:r>
      <w:r>
        <w:rPr>
          <w:sz w:val="28"/>
          <w:szCs w:val="28"/>
        </w:rPr>
        <w:t xml:space="preserve">мобилизации </w:t>
      </w:r>
      <w:r w:rsidR="003C2BA1">
        <w:rPr>
          <w:sz w:val="28"/>
          <w:szCs w:val="28"/>
        </w:rPr>
        <w:t>в жилых кварталах с 370 в 2023 году до 436 – в 2035.</w:t>
      </w:r>
    </w:p>
    <w:p w:rsidR="003C2BA1" w:rsidRDefault="003C2BA1" w:rsidP="003C2BA1">
      <w:pPr>
        <w:widowControl w:val="0"/>
        <w:suppressAutoHyphens/>
        <w:ind w:firstLine="709"/>
        <w:jc w:val="both"/>
        <w:rPr>
          <w:sz w:val="28"/>
          <w:szCs w:val="28"/>
        </w:rPr>
      </w:pPr>
      <w:r>
        <w:rPr>
          <w:sz w:val="28"/>
          <w:szCs w:val="28"/>
        </w:rPr>
        <w:t xml:space="preserve">В 2023 году был внесен ряд изменений в Правила землепользования </w:t>
      </w:r>
      <w:r>
        <w:rPr>
          <w:sz w:val="28"/>
          <w:szCs w:val="28"/>
        </w:rPr>
        <w:br/>
        <w:t>и застройки города. С целью сохранения зданий с наиболее ценными фрагментами исторической архитектуры установлена новая территориальная зона цен</w:t>
      </w:r>
      <w:r w:rsidR="00661D1F">
        <w:rPr>
          <w:sz w:val="28"/>
          <w:szCs w:val="28"/>
        </w:rPr>
        <w:t xml:space="preserve">ных градоформирующих объектов. </w:t>
      </w:r>
      <w:r>
        <w:rPr>
          <w:color w:val="040404"/>
          <w:sz w:val="28"/>
          <w:szCs w:val="28"/>
        </w:rPr>
        <w:t>В объединенной зоне охраны объектов культурного наследия исторической части города для таких объектов возможна реконструкция без увеличения высотн</w:t>
      </w:r>
      <w:r w:rsidR="00661D1F">
        <w:rPr>
          <w:color w:val="040404"/>
          <w:sz w:val="28"/>
          <w:szCs w:val="28"/>
        </w:rPr>
        <w:t xml:space="preserve">ых </w:t>
      </w:r>
      <w:r>
        <w:rPr>
          <w:color w:val="040404"/>
          <w:sz w:val="28"/>
          <w:szCs w:val="28"/>
        </w:rPr>
        <w:t>и планировочных габаритов с сохранением или воссозданием отделочных материалов, архитектурно-стилистических приемов оформления фасадов.</w:t>
      </w:r>
      <w:r>
        <w:rPr>
          <w:sz w:val="28"/>
          <w:szCs w:val="28"/>
        </w:rPr>
        <w:t xml:space="preserve"> </w:t>
      </w:r>
    </w:p>
    <w:p w:rsidR="003C2BA1" w:rsidRDefault="003C2BA1" w:rsidP="003C2BA1">
      <w:pPr>
        <w:autoSpaceDE w:val="0"/>
        <w:autoSpaceDN w:val="0"/>
        <w:adjustRightInd w:val="0"/>
        <w:ind w:firstLine="709"/>
        <w:jc w:val="both"/>
        <w:rPr>
          <w:sz w:val="28"/>
          <w:szCs w:val="28"/>
        </w:rPr>
      </w:pPr>
      <w:r>
        <w:rPr>
          <w:sz w:val="28"/>
          <w:szCs w:val="28"/>
        </w:rPr>
        <w:t xml:space="preserve">В 2023 году была продолжена работа по обеспечению территории города планировочной документацией. Утверждено 39 проектов планировки и межевания городских территорий. </w:t>
      </w:r>
      <w:r w:rsidRPr="00A30BC7">
        <w:rPr>
          <w:sz w:val="28"/>
          <w:szCs w:val="28"/>
        </w:rPr>
        <w:t xml:space="preserve">Утвержденной документацией предусмотрено образование </w:t>
      </w:r>
      <w:r w:rsidRPr="00A30BC7">
        <w:rPr>
          <w:sz w:val="28"/>
          <w:szCs w:val="28"/>
        </w:rPr>
        <w:lastRenderedPageBreak/>
        <w:t xml:space="preserve">земельных участков под 19 существующими многоквартирными домами, </w:t>
      </w:r>
      <w:r>
        <w:rPr>
          <w:sz w:val="28"/>
          <w:szCs w:val="28"/>
        </w:rPr>
        <w:br/>
      </w:r>
      <w:r w:rsidRPr="00A30BC7">
        <w:rPr>
          <w:sz w:val="28"/>
          <w:szCs w:val="28"/>
        </w:rPr>
        <w:t xml:space="preserve">для размещения объектов здравоохранения стационарного типа, </w:t>
      </w:r>
      <w:bookmarkStart w:id="7" w:name="_Hlk122363346"/>
      <w:bookmarkStart w:id="8" w:name="_Hlk122363350"/>
      <w:r w:rsidRPr="00A30BC7">
        <w:rPr>
          <w:sz w:val="28"/>
          <w:szCs w:val="28"/>
        </w:rPr>
        <w:t xml:space="preserve">а также </w:t>
      </w:r>
      <w:bookmarkEnd w:id="7"/>
      <w:bookmarkEnd w:id="8"/>
      <w:r w:rsidRPr="00A30BC7">
        <w:rPr>
          <w:sz w:val="28"/>
          <w:szCs w:val="28"/>
        </w:rPr>
        <w:t xml:space="preserve">центра социального обслуживания населения в жилом районе «Левенцовский». </w:t>
      </w:r>
    </w:p>
    <w:p w:rsidR="003C2BA1" w:rsidRDefault="003C2BA1" w:rsidP="003C2BA1">
      <w:pPr>
        <w:autoSpaceDE w:val="0"/>
        <w:autoSpaceDN w:val="0"/>
        <w:adjustRightInd w:val="0"/>
        <w:ind w:firstLine="709"/>
        <w:jc w:val="both"/>
        <w:rPr>
          <w:sz w:val="28"/>
          <w:szCs w:val="28"/>
        </w:rPr>
      </w:pPr>
      <w:r>
        <w:rPr>
          <w:sz w:val="28"/>
          <w:szCs w:val="28"/>
        </w:rPr>
        <w:t xml:space="preserve">Утверждена документация по планировке территории бывшего военного городка по ул. Таганрогской, </w:t>
      </w:r>
      <w:r>
        <w:rPr>
          <w:sz w:val="28"/>
          <w:szCs w:val="28"/>
          <w:lang w:val="en-US"/>
        </w:rPr>
        <w:t>X</w:t>
      </w:r>
      <w:r>
        <w:rPr>
          <w:sz w:val="28"/>
          <w:szCs w:val="28"/>
        </w:rPr>
        <w:t xml:space="preserve"> микрорайона жилого района «Левенцовский». </w:t>
      </w:r>
      <w:r>
        <w:rPr>
          <w:sz w:val="28"/>
          <w:szCs w:val="28"/>
        </w:rPr>
        <w:br/>
      </w:r>
      <w:r>
        <w:rPr>
          <w:sz w:val="28"/>
          <w:szCs w:val="28"/>
          <w:lang w:eastAsia="en-US"/>
        </w:rPr>
        <w:t xml:space="preserve">В границах указанных территорий предусмотрено создание новых </w:t>
      </w:r>
      <w:r>
        <w:rPr>
          <w:bCs/>
          <w:sz w:val="28"/>
          <w:szCs w:val="28"/>
        </w:rPr>
        <w:t>жилых комплексов со всей необходимой инфраструктурой.</w:t>
      </w:r>
      <w:r>
        <w:rPr>
          <w:sz w:val="28"/>
          <w:szCs w:val="28"/>
        </w:rPr>
        <w:t xml:space="preserve"> Разрешена подготовка проектов планировки и межевания территорий в Левобережной части города </w:t>
      </w:r>
      <w:r>
        <w:rPr>
          <w:sz w:val="28"/>
          <w:szCs w:val="28"/>
        </w:rPr>
        <w:br/>
        <w:t xml:space="preserve">по ул. Шоссейной и ул. Пойменной. </w:t>
      </w:r>
    </w:p>
    <w:p w:rsidR="003C2BA1" w:rsidRDefault="003C2BA1" w:rsidP="003C2BA1">
      <w:pPr>
        <w:ind w:firstLine="709"/>
        <w:jc w:val="both"/>
        <w:rPr>
          <w:rFonts w:eastAsia="Calibri"/>
          <w:sz w:val="28"/>
          <w:szCs w:val="28"/>
          <w:lang w:eastAsia="en-US"/>
        </w:rPr>
      </w:pPr>
      <w:r>
        <w:rPr>
          <w:rFonts w:eastAsia="Calibri"/>
          <w:sz w:val="28"/>
          <w:szCs w:val="28"/>
          <w:lang w:eastAsia="en-US"/>
        </w:rPr>
        <w:t>В 2023</w:t>
      </w:r>
      <w:r>
        <w:rPr>
          <w:sz w:val="28"/>
          <w:szCs w:val="28"/>
        </w:rPr>
        <w:t xml:space="preserve"> году утверждена документация по планировке территории </w:t>
      </w:r>
      <w:r>
        <w:rPr>
          <w:sz w:val="28"/>
          <w:szCs w:val="28"/>
        </w:rPr>
        <w:br/>
        <w:t>для размещения трамвайной сети на территории Советского района (III этап).</w:t>
      </w:r>
    </w:p>
    <w:p w:rsidR="003C2BA1" w:rsidRDefault="003C2BA1" w:rsidP="003C2BA1">
      <w:pPr>
        <w:ind w:firstLine="709"/>
        <w:jc w:val="both"/>
        <w:rPr>
          <w:sz w:val="28"/>
          <w:szCs w:val="28"/>
        </w:rPr>
      </w:pPr>
      <w:r>
        <w:rPr>
          <w:sz w:val="28"/>
          <w:szCs w:val="28"/>
        </w:rPr>
        <w:t xml:space="preserve">В 2023 году выполнены работы по образованию земельных участков: </w:t>
      </w:r>
      <w:r>
        <w:rPr>
          <w:sz w:val="28"/>
          <w:szCs w:val="28"/>
        </w:rPr>
        <w:br/>
        <w:t xml:space="preserve">под 31 существующим многоквартирным домом; </w:t>
      </w:r>
      <w:r>
        <w:rPr>
          <w:color w:val="040404"/>
          <w:sz w:val="28"/>
          <w:szCs w:val="28"/>
        </w:rPr>
        <w:t xml:space="preserve">для целей благоустройства общей площадью 23 га, в том числе для создания парковых зон в жилых районах «Платовский» и «Левенцовский». </w:t>
      </w:r>
      <w:r>
        <w:rPr>
          <w:sz w:val="28"/>
          <w:szCs w:val="28"/>
        </w:rPr>
        <w:t>Образован и предоставлен с торгов земельный участок для реализация проекта ООО «Бештау» по строительству завода компьютерной техники по ул. Доватора.</w:t>
      </w:r>
    </w:p>
    <w:p w:rsidR="003C2BA1" w:rsidRDefault="003C2BA1" w:rsidP="003C2BA1">
      <w:pPr>
        <w:ind w:firstLine="708"/>
        <w:jc w:val="both"/>
        <w:rPr>
          <w:color w:val="000000"/>
          <w:sz w:val="28"/>
          <w:szCs w:val="28"/>
        </w:rPr>
      </w:pPr>
      <w:r>
        <w:rPr>
          <w:color w:val="000000"/>
          <w:sz w:val="28"/>
          <w:szCs w:val="28"/>
        </w:rPr>
        <w:t xml:space="preserve">В рамках областной адресной программы по переселению граждан </w:t>
      </w:r>
      <w:r>
        <w:rPr>
          <w:color w:val="000000"/>
          <w:sz w:val="28"/>
          <w:szCs w:val="28"/>
        </w:rPr>
        <w:br/>
        <w:t xml:space="preserve">принято </w:t>
      </w:r>
      <w:r w:rsidRPr="008B6A7D">
        <w:rPr>
          <w:color w:val="000000"/>
          <w:sz w:val="28"/>
          <w:szCs w:val="28"/>
        </w:rPr>
        <w:t>56 постановлений</w:t>
      </w:r>
      <w:r>
        <w:rPr>
          <w:color w:val="000000"/>
          <w:sz w:val="28"/>
          <w:szCs w:val="28"/>
        </w:rPr>
        <w:t xml:space="preserve"> Администрации города об изъятии участков </w:t>
      </w:r>
      <w:r>
        <w:rPr>
          <w:color w:val="000000"/>
          <w:sz w:val="28"/>
          <w:szCs w:val="28"/>
        </w:rPr>
        <w:br/>
        <w:t>для муниципальных нужд, в связи с признанием многоквартирных домов аварийными</w:t>
      </w:r>
      <w:r>
        <w:rPr>
          <w:rFonts w:eastAsia="Calibri"/>
          <w:color w:val="040404"/>
          <w:sz w:val="28"/>
          <w:szCs w:val="28"/>
          <w:lang w:eastAsia="en-US"/>
        </w:rPr>
        <w:t xml:space="preserve">. </w:t>
      </w:r>
    </w:p>
    <w:p w:rsidR="003C2BA1" w:rsidRDefault="003C2BA1" w:rsidP="003C2BA1">
      <w:pPr>
        <w:ind w:firstLine="709"/>
        <w:jc w:val="both"/>
        <w:rPr>
          <w:sz w:val="28"/>
          <w:szCs w:val="28"/>
        </w:rPr>
      </w:pPr>
      <w:r>
        <w:rPr>
          <w:sz w:val="28"/>
          <w:szCs w:val="28"/>
        </w:rPr>
        <w:t>В отчетном году проведены мероприятия по созданию новых объектов монументально-декоративного искусства. Согласовано 206 проектов и элементов внешнего благоустройства территорий города.</w:t>
      </w:r>
      <w:r>
        <w:rPr>
          <w:sz w:val="28"/>
        </w:rPr>
        <w:t xml:space="preserve"> В их числе </w:t>
      </w:r>
      <w:r>
        <w:rPr>
          <w:sz w:val="28"/>
          <w:szCs w:val="28"/>
        </w:rPr>
        <w:t xml:space="preserve">мемориальные доски </w:t>
      </w:r>
      <w:r>
        <w:rPr>
          <w:sz w:val="28"/>
          <w:szCs w:val="28"/>
        </w:rPr>
        <w:br/>
        <w:t>в память о героях специальной военной операции.</w:t>
      </w:r>
    </w:p>
    <w:p w:rsidR="003C2BA1" w:rsidRDefault="003C2BA1" w:rsidP="003C2BA1">
      <w:pPr>
        <w:tabs>
          <w:tab w:val="left" w:pos="720"/>
        </w:tabs>
        <w:suppressAutoHyphens/>
        <w:ind w:firstLine="709"/>
        <w:jc w:val="both"/>
        <w:rPr>
          <w:sz w:val="28"/>
          <w:szCs w:val="28"/>
        </w:rPr>
      </w:pPr>
      <w:r>
        <w:rPr>
          <w:sz w:val="28"/>
          <w:szCs w:val="28"/>
        </w:rPr>
        <w:t xml:space="preserve">В мае 2023 года на федеральном уровне утвердили требования </w:t>
      </w:r>
      <w:r>
        <w:rPr>
          <w:sz w:val="28"/>
          <w:szCs w:val="28"/>
        </w:rPr>
        <w:br/>
        <w:t xml:space="preserve">к архитектурно-градостроительному облику объектов (АГО) и правила согласования. Соответствующие изменения внесены в Правила землепользования </w:t>
      </w:r>
      <w:r>
        <w:rPr>
          <w:sz w:val="28"/>
          <w:szCs w:val="28"/>
        </w:rPr>
        <w:br/>
        <w:t xml:space="preserve">и застройки. В составе Правил утверждена карта зон регулирования АГО, для каждой зоны установлены требования к объемно-пространственным </w:t>
      </w:r>
      <w:r>
        <w:rPr>
          <w:sz w:val="28"/>
          <w:szCs w:val="28"/>
        </w:rPr>
        <w:br/>
        <w:t>и архитектурно-стилистическим характеристикам объектов. Согласование АГО осуществляется в рамках предоставления муниципальной услуги</w:t>
      </w:r>
      <w:r>
        <w:rPr>
          <w:rFonts w:eastAsia="Calibri"/>
          <w:sz w:val="28"/>
          <w:szCs w:val="28"/>
          <w:lang w:eastAsia="en-US"/>
        </w:rPr>
        <w:t xml:space="preserve"> </w:t>
      </w:r>
      <w:r>
        <w:rPr>
          <w:sz w:val="28"/>
          <w:szCs w:val="28"/>
        </w:rPr>
        <w:t>до получения разрешения на строительство объекта.</w:t>
      </w:r>
    </w:p>
    <w:p w:rsidR="003C2BA1" w:rsidRDefault="003C2BA1" w:rsidP="003C2BA1">
      <w:pPr>
        <w:tabs>
          <w:tab w:val="left" w:pos="720"/>
        </w:tabs>
        <w:suppressAutoHyphens/>
        <w:ind w:firstLine="709"/>
        <w:jc w:val="both"/>
        <w:rPr>
          <w:sz w:val="28"/>
          <w:szCs w:val="28"/>
        </w:rPr>
      </w:pPr>
      <w:r>
        <w:rPr>
          <w:sz w:val="28"/>
          <w:szCs w:val="28"/>
        </w:rPr>
        <w:t xml:space="preserve">Большая работа с участием общественности проведена по разработке Дизайн-кода города, который планируется утвердить в составе Правил благоустройства города Ростова-на-Дону. К подготовке Дизайн-кода привлечено АО «Региональная корпорация развития». Планируемый срок окончания работ – март 2024 года. </w:t>
      </w:r>
    </w:p>
    <w:p w:rsidR="003C2BA1" w:rsidRDefault="003C2BA1" w:rsidP="003C2BA1">
      <w:pPr>
        <w:tabs>
          <w:tab w:val="left" w:pos="720"/>
        </w:tabs>
        <w:suppressAutoHyphens/>
        <w:ind w:firstLine="709"/>
        <w:jc w:val="both"/>
        <w:rPr>
          <w:sz w:val="28"/>
          <w:szCs w:val="28"/>
        </w:rPr>
      </w:pPr>
      <w:r>
        <w:rPr>
          <w:sz w:val="28"/>
          <w:szCs w:val="28"/>
        </w:rPr>
        <w:t>По результатам работы комиссии по сохранению архитектурно-художественной среды при проведении ремонтных работ</w:t>
      </w:r>
      <w:r>
        <w:rPr>
          <w:sz w:val="28"/>
          <w:szCs w:val="28"/>
          <w:lang w:eastAsia="en-US"/>
        </w:rPr>
        <w:t xml:space="preserve"> подготовлены рекомендациями по ремонту для 140 зданий</w:t>
      </w:r>
      <w:r>
        <w:rPr>
          <w:sz w:val="28"/>
          <w:szCs w:val="28"/>
        </w:rPr>
        <w:t>.</w:t>
      </w:r>
    </w:p>
    <w:p w:rsidR="003C2BA1" w:rsidRDefault="003C2BA1" w:rsidP="00642582">
      <w:pPr>
        <w:contextualSpacing/>
        <w:jc w:val="both"/>
        <w:rPr>
          <w:sz w:val="28"/>
          <w:szCs w:val="28"/>
          <w:highlight w:val="yellow"/>
        </w:rPr>
      </w:pPr>
    </w:p>
    <w:p w:rsidR="002C75F9" w:rsidRDefault="002C75F9" w:rsidP="00642582">
      <w:pPr>
        <w:contextualSpacing/>
        <w:jc w:val="both"/>
        <w:rPr>
          <w:sz w:val="28"/>
          <w:szCs w:val="28"/>
          <w:highlight w:val="yellow"/>
        </w:rPr>
      </w:pPr>
    </w:p>
    <w:p w:rsidR="002C75F9" w:rsidRDefault="002C75F9" w:rsidP="00642582">
      <w:pPr>
        <w:contextualSpacing/>
        <w:jc w:val="both"/>
        <w:rPr>
          <w:sz w:val="28"/>
          <w:szCs w:val="28"/>
          <w:highlight w:val="yellow"/>
        </w:rPr>
      </w:pPr>
    </w:p>
    <w:p w:rsidR="002C75F9" w:rsidRPr="002C27B2" w:rsidRDefault="002C75F9" w:rsidP="00642582">
      <w:pPr>
        <w:contextualSpacing/>
        <w:jc w:val="both"/>
        <w:rPr>
          <w:sz w:val="28"/>
          <w:szCs w:val="28"/>
          <w:highlight w:val="yellow"/>
        </w:rPr>
      </w:pPr>
    </w:p>
    <w:p w:rsidR="00762B6C" w:rsidRPr="00452C72" w:rsidRDefault="00762B6C" w:rsidP="00762B6C">
      <w:pPr>
        <w:shd w:val="clear" w:color="auto" w:fill="FFFFFF"/>
        <w:jc w:val="center"/>
        <w:rPr>
          <w:b/>
          <w:sz w:val="28"/>
          <w:szCs w:val="28"/>
        </w:rPr>
      </w:pPr>
      <w:r w:rsidRPr="00452C72">
        <w:rPr>
          <w:b/>
          <w:sz w:val="28"/>
          <w:szCs w:val="28"/>
        </w:rPr>
        <w:lastRenderedPageBreak/>
        <w:t xml:space="preserve">Рынок оказания услуг по перевозке пассажиров </w:t>
      </w:r>
      <w:r w:rsidR="00007C57" w:rsidRPr="00452C72">
        <w:rPr>
          <w:b/>
          <w:sz w:val="28"/>
          <w:szCs w:val="28"/>
        </w:rPr>
        <w:t>автомобильным транспортом по муниципальным маршрутам регулярных перевозок</w:t>
      </w:r>
    </w:p>
    <w:p w:rsidR="007E7570" w:rsidRPr="002C27B2" w:rsidRDefault="007E7570" w:rsidP="007E7570">
      <w:pPr>
        <w:jc w:val="both"/>
        <w:rPr>
          <w:sz w:val="28"/>
          <w:szCs w:val="28"/>
          <w:highlight w:val="yellow"/>
        </w:rPr>
      </w:pPr>
    </w:p>
    <w:p w:rsidR="00452C72" w:rsidRPr="00115975" w:rsidRDefault="00452C72" w:rsidP="00452C72">
      <w:pPr>
        <w:widowControl w:val="0"/>
        <w:autoSpaceDE w:val="0"/>
        <w:autoSpaceDN w:val="0"/>
        <w:adjustRightInd w:val="0"/>
        <w:ind w:firstLine="709"/>
        <w:jc w:val="both"/>
        <w:rPr>
          <w:i/>
          <w:sz w:val="28"/>
          <w:szCs w:val="28"/>
        </w:rPr>
      </w:pPr>
      <w:r w:rsidRPr="00115975">
        <w:rPr>
          <w:sz w:val="28"/>
          <w:szCs w:val="28"/>
        </w:rPr>
        <w:t xml:space="preserve">К концу 2023 года пассажирские перевозки осуществляло 12 транспортных предприятий, в том числе 2 муниципальных и 10 коммерческих. </w:t>
      </w:r>
    </w:p>
    <w:p w:rsidR="00452C72" w:rsidRPr="00115975" w:rsidRDefault="00452C72" w:rsidP="00452C72">
      <w:pPr>
        <w:widowControl w:val="0"/>
        <w:autoSpaceDE w:val="0"/>
        <w:autoSpaceDN w:val="0"/>
        <w:adjustRightInd w:val="0"/>
        <w:ind w:firstLine="709"/>
        <w:jc w:val="both"/>
        <w:rPr>
          <w:bCs/>
          <w:sz w:val="28"/>
          <w:szCs w:val="28"/>
        </w:rPr>
      </w:pPr>
      <w:r w:rsidRPr="00115975">
        <w:rPr>
          <w:sz w:val="28"/>
          <w:szCs w:val="28"/>
        </w:rPr>
        <w:t>Маршрутная сеть города Ростова-на-</w:t>
      </w:r>
      <w:r w:rsidRPr="00C45346">
        <w:rPr>
          <w:sz w:val="28"/>
          <w:szCs w:val="28"/>
        </w:rPr>
        <w:t>Дону составляет</w:t>
      </w:r>
      <w:r w:rsidRPr="00115975">
        <w:rPr>
          <w:sz w:val="28"/>
          <w:szCs w:val="28"/>
        </w:rPr>
        <w:t xml:space="preserve"> </w:t>
      </w:r>
      <w:r w:rsidRPr="00F10570">
        <w:rPr>
          <w:sz w:val="28"/>
          <w:szCs w:val="28"/>
        </w:rPr>
        <w:t>109 маршрутов регулярных перевозок: 93 автобусных маршрутов, 5</w:t>
      </w:r>
      <w:r w:rsidRPr="00115975">
        <w:rPr>
          <w:sz w:val="28"/>
          <w:szCs w:val="28"/>
        </w:rPr>
        <w:t xml:space="preserve"> трамвайных </w:t>
      </w:r>
      <w:r w:rsidRPr="00115975">
        <w:rPr>
          <w:sz w:val="28"/>
          <w:szCs w:val="28"/>
        </w:rPr>
        <w:br/>
        <w:t xml:space="preserve">и </w:t>
      </w:r>
      <w:r w:rsidRPr="00F10570">
        <w:rPr>
          <w:sz w:val="28"/>
          <w:szCs w:val="28"/>
        </w:rPr>
        <w:t>11</w:t>
      </w:r>
      <w:r w:rsidRPr="00115975">
        <w:rPr>
          <w:sz w:val="28"/>
          <w:szCs w:val="28"/>
        </w:rPr>
        <w:t xml:space="preserve"> троллейбусных маршрутов. Для обеспечения транспортного обслуживания населения предусмотрена работа 1 13</w:t>
      </w:r>
      <w:r>
        <w:rPr>
          <w:sz w:val="28"/>
          <w:szCs w:val="28"/>
        </w:rPr>
        <w:t>2</w:t>
      </w:r>
      <w:r w:rsidRPr="00115975">
        <w:rPr>
          <w:sz w:val="28"/>
          <w:szCs w:val="28"/>
        </w:rPr>
        <w:t xml:space="preserve"> транспортных средств (с учетом резерва), </w:t>
      </w:r>
      <w:r w:rsidRPr="00115975">
        <w:rPr>
          <w:sz w:val="28"/>
          <w:szCs w:val="28"/>
        </w:rPr>
        <w:br/>
      </w:r>
      <w:r w:rsidRPr="00115975">
        <w:rPr>
          <w:bCs/>
          <w:sz w:val="28"/>
          <w:szCs w:val="28"/>
        </w:rPr>
        <w:t>из них: автобусы – 1 00</w:t>
      </w:r>
      <w:r>
        <w:rPr>
          <w:bCs/>
          <w:sz w:val="28"/>
          <w:szCs w:val="28"/>
        </w:rPr>
        <w:t>7</w:t>
      </w:r>
      <w:r w:rsidRPr="00115975">
        <w:rPr>
          <w:bCs/>
          <w:sz w:val="28"/>
          <w:szCs w:val="28"/>
        </w:rPr>
        <w:t xml:space="preserve"> ед., троллейбусы – 86 ед., трамваи – 39 ед.</w:t>
      </w:r>
    </w:p>
    <w:p w:rsidR="00452C72" w:rsidRPr="00115975" w:rsidRDefault="00452C72" w:rsidP="00452C72">
      <w:pPr>
        <w:widowControl w:val="0"/>
        <w:autoSpaceDE w:val="0"/>
        <w:autoSpaceDN w:val="0"/>
        <w:adjustRightInd w:val="0"/>
        <w:ind w:firstLine="709"/>
        <w:jc w:val="both"/>
        <w:rPr>
          <w:sz w:val="28"/>
          <w:szCs w:val="28"/>
        </w:rPr>
      </w:pPr>
      <w:r w:rsidRPr="00115975">
        <w:rPr>
          <w:bCs/>
          <w:sz w:val="28"/>
          <w:szCs w:val="28"/>
        </w:rPr>
        <w:t>Средний возраст подвижного состава составляет 6,2 года.</w:t>
      </w:r>
      <w:r w:rsidRPr="00115975">
        <w:rPr>
          <w:sz w:val="28"/>
          <w:szCs w:val="28"/>
        </w:rPr>
        <w:t xml:space="preserve"> Доля транспортных средств, оборудованных кондиционерами – 92,6 % (1 050 ед. с учетом резерва), </w:t>
      </w:r>
      <w:r w:rsidRPr="00115975">
        <w:rPr>
          <w:sz w:val="28"/>
          <w:szCs w:val="28"/>
        </w:rPr>
        <w:br/>
        <w:t xml:space="preserve">для перевозок маломобильных групп населения приспособлено 97,8 % </w:t>
      </w:r>
      <w:r w:rsidR="002C75F9">
        <w:rPr>
          <w:sz w:val="28"/>
          <w:szCs w:val="28"/>
        </w:rPr>
        <w:br/>
      </w:r>
      <w:r w:rsidRPr="00115975">
        <w:rPr>
          <w:sz w:val="28"/>
          <w:szCs w:val="28"/>
        </w:rPr>
        <w:t>(1 108 ед. с учетом резерва).</w:t>
      </w:r>
    </w:p>
    <w:p w:rsidR="00452C72" w:rsidRPr="00115975" w:rsidRDefault="00452C72" w:rsidP="00452C72">
      <w:pPr>
        <w:widowControl w:val="0"/>
        <w:autoSpaceDE w:val="0"/>
        <w:autoSpaceDN w:val="0"/>
        <w:adjustRightInd w:val="0"/>
        <w:ind w:firstLine="709"/>
        <w:jc w:val="both"/>
        <w:rPr>
          <w:sz w:val="28"/>
          <w:szCs w:val="28"/>
        </w:rPr>
      </w:pPr>
      <w:r w:rsidRPr="00115975">
        <w:rPr>
          <w:sz w:val="28"/>
          <w:szCs w:val="28"/>
        </w:rPr>
        <w:t xml:space="preserve">Объем перевозок по итогам 2023 года составил </w:t>
      </w:r>
      <w:r w:rsidRPr="00C45346">
        <w:rPr>
          <w:sz w:val="28"/>
          <w:szCs w:val="28"/>
        </w:rPr>
        <w:t>146 240,3</w:t>
      </w:r>
      <w:r w:rsidRPr="00115975">
        <w:rPr>
          <w:sz w:val="28"/>
          <w:szCs w:val="28"/>
        </w:rPr>
        <w:t xml:space="preserve"> тыс. человек, </w:t>
      </w:r>
      <w:r>
        <w:rPr>
          <w:sz w:val="28"/>
          <w:szCs w:val="28"/>
        </w:rPr>
        <w:br/>
      </w:r>
      <w:r w:rsidRPr="00115975">
        <w:rPr>
          <w:sz w:val="28"/>
          <w:szCs w:val="28"/>
        </w:rPr>
        <w:t>(2022 год – 150 678,0 тыс. чел.).</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По итогам проведения мероприятий по оптимизации маршрутной сети городского общественного пассажирского транспорта и улучшению транспортного обслуживания населения в 2023 году запущено 4 новых муниципальных маршрута:</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 маршрут № 84 «ЖК «Вересаево» – Главный автовокзал», обеспечивающий транспортную связь пос. Фрунзе, ул. Вересаева с Главным автовокзалом через </w:t>
      </w:r>
      <w:r w:rsidRPr="00115975">
        <w:rPr>
          <w:spacing w:val="-6"/>
          <w:sz w:val="28"/>
          <w:szCs w:val="28"/>
        </w:rPr>
        <w:br/>
        <w:t>пр. 40-летия Победы, ул. Сарьяна, пл. К. Маркса, пр. Театральный, ул. Красноармейская в количестве 6 ед. автобусов среднего класса;</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 маршрут № 76 «ул. Нансена – ул. Береговая», обеспечивающий транспортную связь ЖК «Скай Парк», ул. Нансена с ул. Береговая по ул. Стадионная, </w:t>
      </w:r>
      <w:r w:rsidRPr="00115975">
        <w:rPr>
          <w:spacing w:val="-6"/>
          <w:sz w:val="28"/>
          <w:szCs w:val="28"/>
        </w:rPr>
        <w:br/>
        <w:t>пр. Буденновский в количестве 4 ед. автобусов малого класса;</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маршрут № 37, обеспечивающий транспортную связь ГБУ «Донской инфекционный центр» (ул. Виталия Ходоша), ЖК «Платовский» и района «Ростовское море» с мкр. «Сельмаш» в количестве 4 ед. автобусов большого класса;</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 маршрут № 13а от СНТ «Утро» до Ц. рынка по ул. 1-я Героическая, </w:t>
      </w:r>
      <w:r w:rsidRPr="00115975">
        <w:rPr>
          <w:spacing w:val="-6"/>
          <w:sz w:val="28"/>
          <w:szCs w:val="28"/>
        </w:rPr>
        <w:br/>
        <w:t>ул. Обсерваторная, ул. Орбитальная, пр. Королева, ул. Вавилова, пр. Буденновский, предусмотрена работа 3 ед. среднего класса.</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Также по итогам оптимизации маршрутной сети осуществлена: </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 заменена автобусов среднего класса на подвижной состав большого класса </w:t>
      </w:r>
      <w:r w:rsidRPr="00115975">
        <w:rPr>
          <w:spacing w:val="-6"/>
          <w:sz w:val="28"/>
          <w:szCs w:val="28"/>
        </w:rPr>
        <w:br/>
        <w:t xml:space="preserve">на 3 маршрутах (№№ 99, 81 и 63); </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замена 18 ед. автобусов среднего класса на 10 ед. большого класса и 4 ед. среднего класса на маршруте № 44;</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 увеличено количество подвижного состава большого класса с 15 ед. до 16 ед. </w:t>
      </w:r>
      <w:r w:rsidRPr="00115975">
        <w:br/>
      </w:r>
      <w:r w:rsidRPr="00115975">
        <w:rPr>
          <w:spacing w:val="-6"/>
          <w:sz w:val="28"/>
          <w:szCs w:val="28"/>
        </w:rPr>
        <w:t>на автобусном маршруте № 33 и с 10 ед. до 12 ед. на 2 маршрутах (№№ 1, 27);</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на маршруте № 43 заменены автобусы со среднего класса на большой, а также увеличено количество с 10 до 11 ед.</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По итогам оптимизации маршрутной сети с учетом результатов прошедших открытых конкурсов общее количество транспортных средств большого класса увеличено на 28 ед., что позволило повысить провозную способность маршрутов.</w:t>
      </w:r>
    </w:p>
    <w:p w:rsidR="00452C72" w:rsidRPr="00115975" w:rsidRDefault="00452C72" w:rsidP="00452C72">
      <w:pPr>
        <w:widowControl w:val="0"/>
        <w:autoSpaceDE w:val="0"/>
        <w:autoSpaceDN w:val="0"/>
        <w:adjustRightInd w:val="0"/>
        <w:ind w:firstLine="709"/>
        <w:jc w:val="both"/>
        <w:rPr>
          <w:spacing w:val="-6"/>
          <w:sz w:val="28"/>
          <w:szCs w:val="28"/>
        </w:rPr>
      </w:pPr>
      <w:r w:rsidRPr="00115975">
        <w:rPr>
          <w:spacing w:val="-6"/>
          <w:sz w:val="28"/>
          <w:szCs w:val="28"/>
        </w:rPr>
        <w:t xml:space="preserve">В рамках подготовки к проведению конкурсных процедур и заключению новых </w:t>
      </w:r>
      <w:r w:rsidRPr="00115975">
        <w:rPr>
          <w:spacing w:val="-6"/>
          <w:sz w:val="28"/>
          <w:szCs w:val="28"/>
        </w:rPr>
        <w:lastRenderedPageBreak/>
        <w:t>муниципальных контрактов транспортными предприятиями города обновлен подвижной состав за счет собственных средств. Всего приобретено 80 новых низкопольных автобусов и 67 автобусов возрастом не старше 4 лет.</w:t>
      </w:r>
    </w:p>
    <w:p w:rsidR="00452C72" w:rsidRPr="00115975" w:rsidRDefault="00452C72" w:rsidP="00452C72">
      <w:pPr>
        <w:widowControl w:val="0"/>
        <w:autoSpaceDE w:val="0"/>
        <w:autoSpaceDN w:val="0"/>
        <w:adjustRightInd w:val="0"/>
        <w:ind w:firstLine="709"/>
        <w:jc w:val="both"/>
        <w:rPr>
          <w:bCs/>
          <w:sz w:val="28"/>
          <w:szCs w:val="28"/>
        </w:rPr>
      </w:pPr>
      <w:r w:rsidRPr="00115975">
        <w:rPr>
          <w:bCs/>
          <w:sz w:val="28"/>
          <w:szCs w:val="28"/>
        </w:rPr>
        <w:t xml:space="preserve">В ноябре 2023 года за счет средств специальных казначейских кредитов </w:t>
      </w:r>
      <w:r w:rsidRPr="00115975">
        <w:rPr>
          <w:bCs/>
          <w:sz w:val="28"/>
          <w:szCs w:val="28"/>
        </w:rPr>
        <w:br/>
        <w:t>и софинансирования средств муниципального бюджета Администрацией города Ростова-на-Дону приобретено 42 ед. новых автобусов, из них 10 ед. на газо-моторном топливе, которые будут задействованы на муниципальных маршрутах города Ростова-на-Дону (маршруты №№</w:t>
      </w:r>
      <w:r>
        <w:rPr>
          <w:bCs/>
          <w:sz w:val="28"/>
          <w:szCs w:val="28"/>
        </w:rPr>
        <w:t> </w:t>
      </w:r>
      <w:r w:rsidRPr="00115975">
        <w:rPr>
          <w:bCs/>
          <w:sz w:val="28"/>
          <w:szCs w:val="28"/>
        </w:rPr>
        <w:t>28, 35, 36, 39, 42, 57 – МУП МТК «Ростовпассажиртранс» и маршрут №</w:t>
      </w:r>
      <w:r>
        <w:rPr>
          <w:bCs/>
          <w:sz w:val="28"/>
          <w:szCs w:val="28"/>
        </w:rPr>
        <w:t> </w:t>
      </w:r>
      <w:r w:rsidRPr="00115975">
        <w:rPr>
          <w:bCs/>
          <w:sz w:val="28"/>
          <w:szCs w:val="28"/>
        </w:rPr>
        <w:t>98 – МУП «Ростовская транспортная компания»).</w:t>
      </w:r>
    </w:p>
    <w:p w:rsidR="00452C72" w:rsidRPr="00115975" w:rsidRDefault="00452C72" w:rsidP="00452C72">
      <w:pPr>
        <w:widowControl w:val="0"/>
        <w:autoSpaceDE w:val="0"/>
        <w:autoSpaceDN w:val="0"/>
        <w:adjustRightInd w:val="0"/>
        <w:ind w:firstLine="709"/>
        <w:jc w:val="both"/>
        <w:rPr>
          <w:bCs/>
          <w:sz w:val="28"/>
          <w:szCs w:val="28"/>
        </w:rPr>
      </w:pPr>
      <w:r w:rsidRPr="00115975">
        <w:rPr>
          <w:bCs/>
          <w:sz w:val="28"/>
          <w:szCs w:val="28"/>
        </w:rPr>
        <w:t xml:space="preserve">В целях улучшения транспортного обслуживания населения города </w:t>
      </w:r>
      <w:r w:rsidRPr="00115975">
        <w:rPr>
          <w:bCs/>
          <w:sz w:val="28"/>
          <w:szCs w:val="28"/>
        </w:rPr>
        <w:br/>
        <w:t xml:space="preserve">Ростова-на-Дону, модернизации парка транспортных средств, в 2023 году осуществлена закупка 20 ед. электробусов и 6 ед. зарядных станций к ним. </w:t>
      </w:r>
      <w:r w:rsidRPr="000C6D87">
        <w:rPr>
          <w:bCs/>
          <w:sz w:val="28"/>
          <w:szCs w:val="28"/>
        </w:rPr>
        <w:t>Закупка осуществлена в рамках регионального проекта «Развитие общественного транспорта» национального проекта «Безопасные качественные дороги».</w:t>
      </w:r>
    </w:p>
    <w:p w:rsidR="00452C72" w:rsidRPr="00115975" w:rsidRDefault="00452C72" w:rsidP="00452C72">
      <w:pPr>
        <w:widowControl w:val="0"/>
        <w:autoSpaceDE w:val="0"/>
        <w:autoSpaceDN w:val="0"/>
        <w:adjustRightInd w:val="0"/>
        <w:ind w:firstLine="709"/>
        <w:jc w:val="both"/>
        <w:rPr>
          <w:bCs/>
          <w:sz w:val="28"/>
          <w:szCs w:val="28"/>
        </w:rPr>
      </w:pPr>
      <w:r w:rsidRPr="00115975">
        <w:rPr>
          <w:bCs/>
          <w:sz w:val="28"/>
          <w:szCs w:val="28"/>
        </w:rPr>
        <w:t xml:space="preserve">Новые электробусы будут использованы для работы на следующих городских маршрутах: № 88 «Гл. ЖДВ – музей «Россия – Моя история», № 58 «Сельмаш – </w:t>
      </w:r>
      <w:r w:rsidRPr="00115975">
        <w:rPr>
          <w:bCs/>
          <w:sz w:val="28"/>
          <w:szCs w:val="28"/>
        </w:rPr>
        <w:br/>
        <w:t>Ц. Рынок» и № 17а «мкр. Левенцовский – Ц. Рынок».</w:t>
      </w:r>
    </w:p>
    <w:p w:rsidR="00452C72" w:rsidRPr="00115975" w:rsidRDefault="00452C72" w:rsidP="00452C72">
      <w:pPr>
        <w:widowControl w:val="0"/>
        <w:autoSpaceDE w:val="0"/>
        <w:autoSpaceDN w:val="0"/>
        <w:adjustRightInd w:val="0"/>
        <w:ind w:firstLine="709"/>
        <w:jc w:val="both"/>
        <w:rPr>
          <w:bCs/>
          <w:sz w:val="28"/>
          <w:szCs w:val="28"/>
        </w:rPr>
      </w:pPr>
      <w:r w:rsidRPr="00115975">
        <w:rPr>
          <w:bCs/>
          <w:sz w:val="28"/>
          <w:szCs w:val="28"/>
        </w:rPr>
        <w:t xml:space="preserve">На создание зарядной инфраструктуры для электробусов из средств местного бюджета было </w:t>
      </w:r>
      <w:r w:rsidRPr="00C45346">
        <w:rPr>
          <w:bCs/>
          <w:sz w:val="28"/>
          <w:szCs w:val="28"/>
        </w:rPr>
        <w:t>выделено 25,3</w:t>
      </w:r>
      <w:r w:rsidRPr="00115975">
        <w:rPr>
          <w:bCs/>
          <w:sz w:val="28"/>
          <w:szCs w:val="28"/>
        </w:rPr>
        <w:t xml:space="preserve"> млн руб.</w:t>
      </w:r>
    </w:p>
    <w:p w:rsidR="00452C72" w:rsidRPr="00115975" w:rsidRDefault="00452C72" w:rsidP="00452C72">
      <w:pPr>
        <w:widowControl w:val="0"/>
        <w:autoSpaceDE w:val="0"/>
        <w:autoSpaceDN w:val="0"/>
        <w:adjustRightInd w:val="0"/>
        <w:ind w:firstLine="709"/>
        <w:jc w:val="both"/>
        <w:rPr>
          <w:sz w:val="28"/>
          <w:szCs w:val="28"/>
        </w:rPr>
      </w:pPr>
      <w:r w:rsidRPr="00115975">
        <w:rPr>
          <w:sz w:val="28"/>
          <w:szCs w:val="28"/>
        </w:rPr>
        <w:t xml:space="preserve">В целях решения проблем, связанных с работой транспортных предприятий, </w:t>
      </w:r>
      <w:r w:rsidRPr="00115975">
        <w:rPr>
          <w:sz w:val="28"/>
          <w:szCs w:val="28"/>
        </w:rPr>
        <w:br/>
        <w:t xml:space="preserve">в том числе выпуска подвижного состава, в течение 2023 года проводились контрольные мероприятия по соблюдению условий муниципальных контрактов, </w:t>
      </w:r>
      <w:r w:rsidRPr="00115975">
        <w:rPr>
          <w:sz w:val="28"/>
          <w:szCs w:val="28"/>
        </w:rPr>
        <w:br/>
        <w:t xml:space="preserve">в ходе которых выявлено 29,7 тыс. нарушений перевозчиками (2022 год – 30,3 тыс. нарушений). </w:t>
      </w:r>
    </w:p>
    <w:p w:rsidR="00452C72" w:rsidRPr="00115975" w:rsidRDefault="00452C72" w:rsidP="00452C72">
      <w:pPr>
        <w:widowControl w:val="0"/>
        <w:autoSpaceDE w:val="0"/>
        <w:autoSpaceDN w:val="0"/>
        <w:adjustRightInd w:val="0"/>
        <w:ind w:firstLine="709"/>
        <w:jc w:val="both"/>
        <w:rPr>
          <w:sz w:val="16"/>
          <w:szCs w:val="16"/>
        </w:rPr>
      </w:pPr>
      <w:r w:rsidRPr="00115975">
        <w:rPr>
          <w:sz w:val="28"/>
          <w:szCs w:val="28"/>
        </w:rPr>
        <w:t xml:space="preserve">За неисполнение требований муниципальных контрактов за отчетный год </w:t>
      </w:r>
      <w:r w:rsidRPr="00115975">
        <w:rPr>
          <w:sz w:val="28"/>
          <w:szCs w:val="28"/>
        </w:rPr>
        <w:br/>
        <w:t xml:space="preserve">в адрес перевозчиков направлено </w:t>
      </w:r>
      <w:r w:rsidRPr="00C45346">
        <w:rPr>
          <w:sz w:val="28"/>
          <w:szCs w:val="28"/>
        </w:rPr>
        <w:t>566 претензий на общую сумму 31,1</w:t>
      </w:r>
      <w:r w:rsidRPr="00115975">
        <w:rPr>
          <w:sz w:val="28"/>
          <w:szCs w:val="28"/>
        </w:rPr>
        <w:t xml:space="preserve"> млн руб. </w:t>
      </w:r>
      <w:r w:rsidRPr="00115975">
        <w:rPr>
          <w:sz w:val="28"/>
          <w:szCs w:val="28"/>
        </w:rPr>
        <w:br/>
        <w:t>В отношении перевозчиков инициировано</w:t>
      </w:r>
      <w:r w:rsidRPr="0052247C">
        <w:rPr>
          <w:color w:val="FF0000"/>
          <w:sz w:val="28"/>
          <w:szCs w:val="28"/>
        </w:rPr>
        <w:t xml:space="preserve"> </w:t>
      </w:r>
      <w:r w:rsidRPr="00C45346">
        <w:rPr>
          <w:sz w:val="28"/>
          <w:szCs w:val="28"/>
        </w:rPr>
        <w:t>45 и</w:t>
      </w:r>
      <w:r w:rsidRPr="00115975">
        <w:rPr>
          <w:sz w:val="28"/>
          <w:szCs w:val="28"/>
        </w:rPr>
        <w:t xml:space="preserve">сковых заявлений в Арбитражный суд Ростовской области на общую сумму </w:t>
      </w:r>
      <w:r w:rsidRPr="00C45346">
        <w:rPr>
          <w:sz w:val="28"/>
          <w:szCs w:val="28"/>
        </w:rPr>
        <w:t>38,1</w:t>
      </w:r>
      <w:r w:rsidRPr="00115975">
        <w:rPr>
          <w:sz w:val="28"/>
          <w:szCs w:val="28"/>
        </w:rPr>
        <w:t xml:space="preserve"> млн руб. Фактическая сумма, уплаченная в бюджет города</w:t>
      </w:r>
      <w:r>
        <w:rPr>
          <w:sz w:val="28"/>
          <w:szCs w:val="28"/>
        </w:rPr>
        <w:t>,</w:t>
      </w:r>
      <w:r w:rsidRPr="00115975">
        <w:rPr>
          <w:sz w:val="28"/>
          <w:szCs w:val="28"/>
        </w:rPr>
        <w:t xml:space="preserve"> в 2023 году составила </w:t>
      </w:r>
      <w:r w:rsidRPr="00C45346">
        <w:rPr>
          <w:sz w:val="28"/>
          <w:szCs w:val="28"/>
        </w:rPr>
        <w:t>15,9</w:t>
      </w:r>
      <w:r w:rsidRPr="00115975">
        <w:rPr>
          <w:sz w:val="28"/>
          <w:szCs w:val="28"/>
        </w:rPr>
        <w:t xml:space="preserve"> млн руб. </w:t>
      </w:r>
    </w:p>
    <w:p w:rsidR="00452C72" w:rsidRPr="00C45346" w:rsidRDefault="00452C72" w:rsidP="00452C72">
      <w:pPr>
        <w:ind w:firstLine="709"/>
        <w:jc w:val="both"/>
        <w:rPr>
          <w:sz w:val="28"/>
          <w:szCs w:val="28"/>
        </w:rPr>
      </w:pPr>
      <w:r w:rsidRPr="00115975">
        <w:rPr>
          <w:sz w:val="28"/>
          <w:szCs w:val="28"/>
        </w:rPr>
        <w:t xml:space="preserve">В круглосуточном режиме обеспечена работа горячей линии единого </w:t>
      </w:r>
      <w:r w:rsidRPr="00115975">
        <w:rPr>
          <w:sz w:val="28"/>
          <w:szCs w:val="28"/>
        </w:rPr>
        <w:br/>
        <w:t xml:space="preserve">колл-центра. За 2023 год в колл-центр поступило </w:t>
      </w:r>
      <w:r w:rsidRPr="00C45346">
        <w:rPr>
          <w:sz w:val="28"/>
          <w:szCs w:val="28"/>
        </w:rPr>
        <w:t>55,2</w:t>
      </w:r>
      <w:r w:rsidRPr="00115975">
        <w:rPr>
          <w:sz w:val="28"/>
          <w:szCs w:val="28"/>
        </w:rPr>
        <w:t xml:space="preserve"> тыс. устных обращений </w:t>
      </w:r>
      <w:r w:rsidRPr="00C45346">
        <w:rPr>
          <w:sz w:val="28"/>
          <w:szCs w:val="28"/>
        </w:rPr>
        <w:t>граждан.</w:t>
      </w:r>
    </w:p>
    <w:p w:rsidR="00452C72" w:rsidRPr="00115975" w:rsidRDefault="00452C72" w:rsidP="00452C72">
      <w:pPr>
        <w:ind w:firstLine="709"/>
        <w:jc w:val="both"/>
        <w:rPr>
          <w:sz w:val="28"/>
          <w:szCs w:val="28"/>
        </w:rPr>
      </w:pPr>
      <w:r w:rsidRPr="00115975">
        <w:rPr>
          <w:sz w:val="28"/>
          <w:szCs w:val="28"/>
        </w:rPr>
        <w:t xml:space="preserve">Проведены регламентные работы по техническому обслуживанию и ремонту оборудования радиоинформаторов системы информирования и ориентирования инвалидов и других маломобильных групп населения (139 транспортных </w:t>
      </w:r>
      <w:r w:rsidRPr="00115975">
        <w:rPr>
          <w:sz w:val="28"/>
          <w:szCs w:val="28"/>
        </w:rPr>
        <w:br/>
        <w:t>и 71 стационарных).</w:t>
      </w:r>
    </w:p>
    <w:p w:rsidR="00452C72" w:rsidRPr="00C45346" w:rsidRDefault="00452C72" w:rsidP="00452C72">
      <w:pPr>
        <w:widowControl w:val="0"/>
        <w:tabs>
          <w:tab w:val="left" w:pos="567"/>
        </w:tabs>
        <w:ind w:firstLine="709"/>
        <w:jc w:val="both"/>
        <w:rPr>
          <w:i/>
          <w:sz w:val="28"/>
          <w:szCs w:val="28"/>
        </w:rPr>
      </w:pPr>
      <w:r w:rsidRPr="00115975">
        <w:rPr>
          <w:sz w:val="28"/>
          <w:szCs w:val="28"/>
        </w:rPr>
        <w:t xml:space="preserve">В рамках эксплуатации технических средств регулирования дорожного движения МБУ «Центр ИТС» проведены работы по содержанию и эксплуатации </w:t>
      </w:r>
      <w:r w:rsidRPr="00115975">
        <w:rPr>
          <w:sz w:val="28"/>
          <w:szCs w:val="28"/>
        </w:rPr>
        <w:br/>
        <w:t xml:space="preserve">519 светофорных объектов, выполнено </w:t>
      </w:r>
      <w:r w:rsidRPr="00C45346">
        <w:rPr>
          <w:sz w:val="28"/>
          <w:szCs w:val="28"/>
        </w:rPr>
        <w:t>263 аварийно-восстановительных работы</w:t>
      </w:r>
      <w:r w:rsidRPr="00C45346">
        <w:t xml:space="preserve"> </w:t>
      </w:r>
      <w:r w:rsidRPr="00C45346">
        <w:br/>
      </w:r>
      <w:r w:rsidRPr="00C45346">
        <w:rPr>
          <w:sz w:val="28"/>
          <w:szCs w:val="28"/>
        </w:rPr>
        <w:t>и произведено 2</w:t>
      </w:r>
      <w:r>
        <w:rPr>
          <w:sz w:val="28"/>
          <w:szCs w:val="28"/>
        </w:rPr>
        <w:t> </w:t>
      </w:r>
      <w:r w:rsidRPr="00C45346">
        <w:rPr>
          <w:sz w:val="28"/>
          <w:szCs w:val="28"/>
        </w:rPr>
        <w:t>121 заявочных ремонта светофоров и 1 528 аварийно-восстановительных работ в отношении дорожных знаков.</w:t>
      </w:r>
      <w:r w:rsidRPr="00C45346">
        <w:rPr>
          <w:i/>
          <w:sz w:val="28"/>
          <w:szCs w:val="28"/>
        </w:rPr>
        <w:t xml:space="preserve"> </w:t>
      </w:r>
    </w:p>
    <w:p w:rsidR="00452C72" w:rsidRPr="00115975" w:rsidRDefault="00452C72" w:rsidP="00452C72">
      <w:pPr>
        <w:widowControl w:val="0"/>
        <w:tabs>
          <w:tab w:val="left" w:pos="567"/>
        </w:tabs>
        <w:ind w:firstLine="709"/>
        <w:jc w:val="both"/>
        <w:rPr>
          <w:sz w:val="28"/>
          <w:szCs w:val="28"/>
        </w:rPr>
      </w:pPr>
      <w:r w:rsidRPr="00115975">
        <w:rPr>
          <w:sz w:val="28"/>
          <w:szCs w:val="28"/>
        </w:rPr>
        <w:t xml:space="preserve">Произведены работы по модернизации 6 комплексов фотовидеофиксации </w:t>
      </w:r>
      <w:r w:rsidRPr="00115975">
        <w:rPr>
          <w:sz w:val="28"/>
          <w:szCs w:val="28"/>
        </w:rPr>
        <w:br/>
        <w:t xml:space="preserve">для обеспечения фиксации нарушений движения грузовых автомобилей </w:t>
      </w:r>
      <w:r w:rsidRPr="00115975">
        <w:rPr>
          <w:sz w:val="28"/>
          <w:szCs w:val="28"/>
        </w:rPr>
        <w:br/>
        <w:t>в местах, где движение таких автомобилей запрещено.</w:t>
      </w:r>
      <w:r w:rsidRPr="00115975">
        <w:rPr>
          <w:rFonts w:eastAsia="Calibri"/>
          <w:sz w:val="28"/>
          <w:szCs w:val="28"/>
          <w:lang w:eastAsia="en-US"/>
        </w:rPr>
        <w:t xml:space="preserve"> Кроме того, по согласованию </w:t>
      </w:r>
      <w:r w:rsidRPr="00115975">
        <w:rPr>
          <w:rFonts w:eastAsia="Calibri"/>
          <w:sz w:val="28"/>
          <w:szCs w:val="28"/>
          <w:lang w:eastAsia="en-US"/>
        </w:rPr>
        <w:lastRenderedPageBreak/>
        <w:t xml:space="preserve">с ГИБДД проведена смена адресов мест установки 4 </w:t>
      </w:r>
      <w:r w:rsidRPr="00115975">
        <w:rPr>
          <w:sz w:val="28"/>
          <w:szCs w:val="28"/>
        </w:rPr>
        <w:t>комплексов фотовидеофиксации</w:t>
      </w:r>
      <w:r w:rsidRPr="00115975">
        <w:rPr>
          <w:rFonts w:eastAsia="Calibri"/>
          <w:sz w:val="28"/>
          <w:szCs w:val="28"/>
          <w:lang w:eastAsia="en-US"/>
        </w:rPr>
        <w:t>.</w:t>
      </w:r>
    </w:p>
    <w:p w:rsidR="00452C72" w:rsidRPr="00115975" w:rsidRDefault="00452C72" w:rsidP="00452C72">
      <w:pPr>
        <w:ind w:firstLine="709"/>
        <w:jc w:val="both"/>
        <w:rPr>
          <w:rFonts w:eastAsia="Calibri"/>
          <w:sz w:val="16"/>
          <w:szCs w:val="16"/>
          <w:lang w:eastAsia="en-US"/>
        </w:rPr>
      </w:pPr>
      <w:r w:rsidRPr="00115975">
        <w:rPr>
          <w:sz w:val="28"/>
          <w:szCs w:val="28"/>
        </w:rPr>
        <w:t xml:space="preserve">Обеспечивается содержание 106 стационарных комплексов автоматической фиксации нарушений правил дорожного движения, установленных </w:t>
      </w:r>
      <w:r w:rsidRPr="00115975">
        <w:rPr>
          <w:sz w:val="28"/>
          <w:szCs w:val="28"/>
        </w:rPr>
        <w:br/>
        <w:t>на улично-дорожной сети города, благодаря которым в</w:t>
      </w:r>
      <w:r w:rsidRPr="00115975">
        <w:rPr>
          <w:rFonts w:eastAsia="Calibri"/>
          <w:sz w:val="28"/>
          <w:szCs w:val="28"/>
          <w:lang w:eastAsia="en-US"/>
        </w:rPr>
        <w:t xml:space="preserve"> 2023 году </w:t>
      </w:r>
      <w:r w:rsidRPr="00115975">
        <w:rPr>
          <w:sz w:val="28"/>
          <w:szCs w:val="28"/>
        </w:rPr>
        <w:t xml:space="preserve">выявлено </w:t>
      </w:r>
      <w:r w:rsidRPr="00115975">
        <w:rPr>
          <w:sz w:val="28"/>
          <w:szCs w:val="28"/>
        </w:rPr>
        <w:br/>
      </w:r>
      <w:r w:rsidRPr="00C45346">
        <w:rPr>
          <w:sz w:val="28"/>
          <w:szCs w:val="28"/>
        </w:rPr>
        <w:t xml:space="preserve">1,8 млн нарушений ПДД, вынесено 662,8 тыс. </w:t>
      </w:r>
      <w:r w:rsidRPr="00C45346">
        <w:rPr>
          <w:rFonts w:eastAsia="Calibri"/>
          <w:sz w:val="28"/>
          <w:szCs w:val="28"/>
          <w:lang w:eastAsia="en-US"/>
        </w:rPr>
        <w:t xml:space="preserve">постановлений по делам </w:t>
      </w:r>
      <w:r w:rsidRPr="00C45346">
        <w:rPr>
          <w:rFonts w:eastAsia="Calibri"/>
          <w:sz w:val="28"/>
          <w:szCs w:val="28"/>
          <w:lang w:eastAsia="en-US"/>
        </w:rPr>
        <w:br/>
        <w:t>об административных нарушениях на общую сумму 428,5 млн руб</w:t>
      </w:r>
      <w:r w:rsidRPr="00115975">
        <w:rPr>
          <w:rFonts w:eastAsia="Calibri"/>
          <w:sz w:val="28"/>
          <w:szCs w:val="28"/>
          <w:lang w:eastAsia="en-US"/>
        </w:rPr>
        <w:t>.</w:t>
      </w:r>
      <w:r w:rsidRPr="00115975">
        <w:rPr>
          <w:i/>
          <w:color w:val="FF0000"/>
          <w:sz w:val="28"/>
          <w:szCs w:val="28"/>
        </w:rPr>
        <w:t xml:space="preserve"> </w:t>
      </w:r>
    </w:p>
    <w:p w:rsidR="00452C72" w:rsidRPr="00115975" w:rsidRDefault="00452C72" w:rsidP="00452C72">
      <w:pPr>
        <w:ind w:firstLine="709"/>
        <w:jc w:val="both"/>
        <w:rPr>
          <w:sz w:val="28"/>
          <w:szCs w:val="28"/>
        </w:rPr>
      </w:pPr>
      <w:r w:rsidRPr="00115975">
        <w:rPr>
          <w:sz w:val="28"/>
          <w:szCs w:val="28"/>
        </w:rPr>
        <w:t xml:space="preserve">В городе Ростове-на-Дону обеспечена работа транспортной платежной системы. Доля безналичной оплаты проезда по итогам 2023 года составляет 97,4 % </w:t>
      </w:r>
      <w:r w:rsidR="002C75F9">
        <w:rPr>
          <w:sz w:val="28"/>
          <w:szCs w:val="28"/>
        </w:rPr>
        <w:br/>
      </w:r>
      <w:r w:rsidRPr="00115975">
        <w:rPr>
          <w:sz w:val="28"/>
          <w:szCs w:val="28"/>
        </w:rPr>
        <w:t>(с учетом фиксации наличной оплаты проезда с использованием облачных касс). Пополнение транспортных карт обеспечено в 145 точках.</w:t>
      </w:r>
    </w:p>
    <w:p w:rsidR="00452C72" w:rsidRPr="00115975" w:rsidRDefault="00452C72" w:rsidP="00452C72">
      <w:pPr>
        <w:widowControl w:val="0"/>
        <w:autoSpaceDE w:val="0"/>
        <w:autoSpaceDN w:val="0"/>
        <w:adjustRightInd w:val="0"/>
        <w:spacing w:line="228" w:lineRule="auto"/>
        <w:ind w:firstLine="709"/>
        <w:jc w:val="both"/>
        <w:rPr>
          <w:sz w:val="28"/>
          <w:szCs w:val="28"/>
        </w:rPr>
      </w:pPr>
      <w:r w:rsidRPr="00115975">
        <w:rPr>
          <w:sz w:val="28"/>
          <w:szCs w:val="28"/>
        </w:rPr>
        <w:t>В Ростове-на-Дону продолжается реализация проекта «Городская электричка», в 2023 году рост пассажиропотока в сравнении с аналогичным периодом прошлого года составил 7 % (перевезено 179,2 тыс. человек).</w:t>
      </w:r>
    </w:p>
    <w:p w:rsidR="00452C72" w:rsidRPr="00115975" w:rsidRDefault="00452C72" w:rsidP="00452C72">
      <w:pPr>
        <w:widowControl w:val="0"/>
        <w:autoSpaceDE w:val="0"/>
        <w:autoSpaceDN w:val="0"/>
        <w:adjustRightInd w:val="0"/>
        <w:spacing w:line="228" w:lineRule="auto"/>
        <w:ind w:firstLine="709"/>
        <w:jc w:val="both"/>
        <w:rPr>
          <w:sz w:val="28"/>
          <w:szCs w:val="28"/>
        </w:rPr>
      </w:pPr>
      <w:r w:rsidRPr="00115975">
        <w:rPr>
          <w:sz w:val="28"/>
          <w:szCs w:val="28"/>
        </w:rPr>
        <w:t xml:space="preserve">В рамках проекта курсируют 4 пары поездов внутригородского сообщения </w:t>
      </w:r>
      <w:r w:rsidRPr="00115975">
        <w:rPr>
          <w:sz w:val="28"/>
          <w:szCs w:val="28"/>
        </w:rPr>
        <w:br/>
        <w:t xml:space="preserve">и 26 пар пригородных поездов межмуниципального сообщения. Всего в границах города Ростова-на-Дону расположено 18 остановочных станций. </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В соответствии с региональным проектом «Развитие общественного транспорта» национального проекта «Безопасные качественные дороги» между Администрацией города Ростова-на-Дону, Правительством Ростовской области </w:t>
      </w:r>
      <w:r w:rsidRPr="00115975">
        <w:rPr>
          <w:color w:val="000000"/>
          <w:sz w:val="28"/>
          <w:szCs w:val="28"/>
        </w:rPr>
        <w:br/>
        <w:t xml:space="preserve">и ООО «Синара – Городские Транспортные Решения Ростов-на-Дону» в марте </w:t>
      </w:r>
      <w:r w:rsidRPr="00115975">
        <w:rPr>
          <w:color w:val="000000"/>
          <w:sz w:val="28"/>
          <w:szCs w:val="28"/>
        </w:rPr>
        <w:br/>
        <w:t>2023 года заключено концессионное соглашение «О модернизации и создании инфраструктуры трамвая в городе Ростове-на-Дону», которое предусматривает:</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 создание и реконструкцию 119,02 км трамвайных путей; </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 строительство двух сервисных депо; </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 модернизацию и строительство 22-х тяговых подстанций; </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 закупку 76-ти трехсекционных трамваев; </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модернизацию имеющихся в городе 30-ти односекционных трамваев.</w:t>
      </w:r>
    </w:p>
    <w:p w:rsidR="00452C72" w:rsidRPr="00115975" w:rsidRDefault="00452C72" w:rsidP="00452C72">
      <w:pPr>
        <w:pStyle w:val="a4"/>
        <w:tabs>
          <w:tab w:val="left" w:pos="0"/>
        </w:tabs>
        <w:ind w:left="0" w:firstLine="709"/>
        <w:jc w:val="both"/>
        <w:rPr>
          <w:color w:val="000000"/>
          <w:sz w:val="28"/>
          <w:szCs w:val="28"/>
        </w:rPr>
      </w:pPr>
      <w:r w:rsidRPr="00115975">
        <w:rPr>
          <w:color w:val="000000"/>
          <w:sz w:val="28"/>
          <w:szCs w:val="28"/>
        </w:rPr>
        <w:t xml:space="preserve">В настоящее время идет реализация Этапа 1.1.1. «Трамвайная линия </w:t>
      </w:r>
      <w:r w:rsidRPr="00115975">
        <w:rPr>
          <w:color w:val="000000"/>
          <w:sz w:val="28"/>
          <w:szCs w:val="28"/>
        </w:rPr>
        <w:br/>
        <w:t xml:space="preserve">на участке от ул. Жданова до ул. Малиновского». Концессионеру передано </w:t>
      </w:r>
      <w:r w:rsidRPr="00115975">
        <w:rPr>
          <w:color w:val="000000"/>
          <w:sz w:val="28"/>
          <w:szCs w:val="28"/>
        </w:rPr>
        <w:br/>
        <w:t xml:space="preserve">5 ед. исходного подвижного состава. </w:t>
      </w:r>
    </w:p>
    <w:p w:rsidR="00452C72" w:rsidRDefault="00452C72" w:rsidP="00452C72">
      <w:pPr>
        <w:pStyle w:val="a4"/>
        <w:tabs>
          <w:tab w:val="left" w:pos="0"/>
        </w:tabs>
        <w:ind w:left="0" w:firstLine="709"/>
        <w:jc w:val="both"/>
        <w:rPr>
          <w:color w:val="000000"/>
          <w:sz w:val="28"/>
          <w:szCs w:val="28"/>
        </w:rPr>
      </w:pPr>
      <w:r w:rsidRPr="00115975">
        <w:rPr>
          <w:color w:val="000000"/>
          <w:sz w:val="28"/>
          <w:szCs w:val="28"/>
        </w:rPr>
        <w:t>Работа по реализации данного масштабного инфраструктурного проекта продолжится в 2024 году.</w:t>
      </w:r>
    </w:p>
    <w:p w:rsidR="00A531A1" w:rsidRPr="002C27B2" w:rsidRDefault="00A531A1" w:rsidP="00FE56E2">
      <w:pPr>
        <w:jc w:val="both"/>
        <w:rPr>
          <w:highlight w:val="yellow"/>
        </w:rPr>
      </w:pPr>
    </w:p>
    <w:p w:rsidR="00762B6C" w:rsidRPr="003C67F9" w:rsidRDefault="003C67F9" w:rsidP="00762B6C">
      <w:pPr>
        <w:ind w:firstLine="720"/>
        <w:jc w:val="center"/>
        <w:rPr>
          <w:b/>
          <w:sz w:val="28"/>
          <w:szCs w:val="28"/>
        </w:rPr>
      </w:pPr>
      <w:r w:rsidRPr="003C67F9">
        <w:rPr>
          <w:b/>
          <w:sz w:val="28"/>
          <w:szCs w:val="28"/>
        </w:rPr>
        <w:t xml:space="preserve">Потребительский рынок (в т.ч. </w:t>
      </w:r>
      <w:r w:rsidR="00007C57" w:rsidRPr="003C67F9">
        <w:rPr>
          <w:b/>
          <w:sz w:val="28"/>
          <w:szCs w:val="28"/>
        </w:rPr>
        <w:t>рынок услуг по ремонту автотранспортных средств)</w:t>
      </w:r>
    </w:p>
    <w:p w:rsidR="00837C5E" w:rsidRPr="002C27B2" w:rsidRDefault="00837C5E" w:rsidP="00156B10">
      <w:pPr>
        <w:ind w:firstLine="720"/>
        <w:jc w:val="both"/>
        <w:rPr>
          <w:highlight w:val="yellow"/>
        </w:rPr>
      </w:pPr>
    </w:p>
    <w:p w:rsidR="003C67F9" w:rsidRDefault="003C67F9" w:rsidP="003C67F9"/>
    <w:p w:rsidR="003C67F9" w:rsidRPr="00CE1041" w:rsidRDefault="003C67F9" w:rsidP="003C67F9">
      <w:pPr>
        <w:tabs>
          <w:tab w:val="left" w:pos="709"/>
        </w:tabs>
        <w:ind w:firstLine="709"/>
        <w:jc w:val="both"/>
        <w:rPr>
          <w:sz w:val="28"/>
          <w:szCs w:val="28"/>
        </w:rPr>
      </w:pPr>
      <w:bookmarkStart w:id="9" w:name="_Hlk156463293"/>
      <w:r w:rsidRPr="00CE1041">
        <w:rPr>
          <w:sz w:val="28"/>
          <w:szCs w:val="28"/>
        </w:rPr>
        <w:t>На территории города Ростова-на-Дону по состоянию 01.01.2024 насчитывается 23,7 тыс. объектов потребительского рынка, из них: 7 розничных рынков, 3 постоянно действующие ярмарки, 33 торговых центра, более 1,9 тыс. предприятий общественного питания, более 4 тыс. предприятий и организаций бытового обслуживания, 14,4 тыс. объектов торговли.</w:t>
      </w:r>
    </w:p>
    <w:p w:rsidR="003C67F9" w:rsidRPr="00CE1041" w:rsidRDefault="003C67F9" w:rsidP="003C67F9">
      <w:pPr>
        <w:suppressAutoHyphens/>
        <w:ind w:firstLine="709"/>
        <w:jc w:val="both"/>
        <w:rPr>
          <w:sz w:val="28"/>
          <w:szCs w:val="28"/>
          <w:lang w:eastAsia="ar-SA"/>
        </w:rPr>
      </w:pPr>
      <w:r w:rsidRPr="006B623D">
        <w:rPr>
          <w:sz w:val="28"/>
          <w:szCs w:val="28"/>
          <w:lang w:eastAsia="ar-SA"/>
        </w:rPr>
        <w:t xml:space="preserve">За 2023 год объем розничного товарооборота в городе Ростове-на-Дону </w:t>
      </w:r>
      <w:r>
        <w:rPr>
          <w:sz w:val="28"/>
          <w:szCs w:val="28"/>
          <w:lang w:eastAsia="ar-SA"/>
        </w:rPr>
        <w:br/>
      </w:r>
      <w:r w:rsidRPr="006B623D">
        <w:rPr>
          <w:sz w:val="28"/>
          <w:szCs w:val="28"/>
          <w:lang w:eastAsia="ar-SA"/>
        </w:rPr>
        <w:t>по всем каналам реализации увеличился на 1</w:t>
      </w:r>
      <w:r>
        <w:rPr>
          <w:sz w:val="28"/>
          <w:szCs w:val="28"/>
          <w:lang w:eastAsia="ar-SA"/>
        </w:rPr>
        <w:t>5</w:t>
      </w:r>
      <w:r w:rsidRPr="006B623D">
        <w:rPr>
          <w:sz w:val="28"/>
          <w:szCs w:val="28"/>
          <w:lang w:eastAsia="ar-SA"/>
        </w:rPr>
        <w:t>,</w:t>
      </w:r>
      <w:r>
        <w:rPr>
          <w:sz w:val="28"/>
          <w:szCs w:val="28"/>
          <w:lang w:eastAsia="ar-SA"/>
        </w:rPr>
        <w:t>1</w:t>
      </w:r>
      <w:r w:rsidRPr="006B623D">
        <w:rPr>
          <w:sz w:val="28"/>
          <w:szCs w:val="28"/>
          <w:lang w:eastAsia="ar-SA"/>
        </w:rPr>
        <w:t xml:space="preserve"> %, и составил </w:t>
      </w:r>
      <w:r>
        <w:rPr>
          <w:sz w:val="28"/>
          <w:szCs w:val="28"/>
          <w:lang w:eastAsia="ar-SA"/>
        </w:rPr>
        <w:t>794</w:t>
      </w:r>
      <w:r w:rsidRPr="006B623D">
        <w:rPr>
          <w:sz w:val="28"/>
          <w:szCs w:val="28"/>
          <w:lang w:eastAsia="ar-SA"/>
        </w:rPr>
        <w:t>,</w:t>
      </w:r>
      <w:r>
        <w:rPr>
          <w:sz w:val="28"/>
          <w:szCs w:val="28"/>
          <w:lang w:eastAsia="ar-SA"/>
        </w:rPr>
        <w:t>6</w:t>
      </w:r>
      <w:r w:rsidRPr="006B623D">
        <w:rPr>
          <w:sz w:val="28"/>
          <w:szCs w:val="28"/>
          <w:lang w:eastAsia="ar-SA"/>
        </w:rPr>
        <w:t xml:space="preserve"> млрд руб.</w:t>
      </w:r>
      <w:r w:rsidRPr="00CE1041">
        <w:rPr>
          <w:sz w:val="28"/>
          <w:szCs w:val="28"/>
          <w:lang w:eastAsia="ar-SA"/>
        </w:rPr>
        <w:t xml:space="preserve"> </w:t>
      </w:r>
    </w:p>
    <w:p w:rsidR="003C67F9" w:rsidRPr="00CE1041" w:rsidRDefault="003C67F9" w:rsidP="003C67F9">
      <w:pPr>
        <w:tabs>
          <w:tab w:val="left" w:pos="709"/>
        </w:tabs>
        <w:ind w:firstLine="709"/>
        <w:jc w:val="both"/>
        <w:rPr>
          <w:sz w:val="28"/>
          <w:szCs w:val="28"/>
          <w:shd w:val="clear" w:color="auto" w:fill="FFFFFF"/>
        </w:rPr>
      </w:pPr>
      <w:r w:rsidRPr="00CE1041">
        <w:rPr>
          <w:sz w:val="28"/>
          <w:szCs w:val="28"/>
        </w:rPr>
        <w:lastRenderedPageBreak/>
        <w:t xml:space="preserve">В городе Ростове-на-Дону осуществляют свою деятельность крупные представители федеральных и международных розничных торговых сетей </w:t>
      </w:r>
      <w:r w:rsidRPr="00CE1041">
        <w:rPr>
          <w:sz w:val="28"/>
          <w:szCs w:val="28"/>
        </w:rPr>
        <w:br/>
        <w:t xml:space="preserve">«Леруа Мерлен», «Эльдорадо», «Касторама», </w:t>
      </w:r>
      <w:r w:rsidRPr="00CE1041">
        <w:rPr>
          <w:sz w:val="28"/>
          <w:szCs w:val="28"/>
          <w:lang w:eastAsia="zh-CN"/>
        </w:rPr>
        <w:t xml:space="preserve">АО «Тандер», ЗАО ТД «Перекресток», ОП ООО «Лента», ОП ООО «Ашан», ООО «Окей», ООО «Ситилинк», </w:t>
      </w:r>
      <w:r w:rsidRPr="00CE1041">
        <w:rPr>
          <w:sz w:val="28"/>
          <w:szCs w:val="28"/>
          <w:lang w:eastAsia="zh-CN"/>
        </w:rPr>
        <w:br/>
        <w:t>ООО «М.ВИДЕО», ООО</w:t>
      </w:r>
      <w:r w:rsidRPr="00CE1041">
        <w:rPr>
          <w:sz w:val="28"/>
          <w:szCs w:val="28"/>
          <w:shd w:val="clear" w:color="auto" w:fill="FFFFFF"/>
        </w:rPr>
        <w:t xml:space="preserve"> «Марвел КТ» </w:t>
      </w:r>
      <w:r w:rsidRPr="00CE1041">
        <w:rPr>
          <w:sz w:val="28"/>
          <w:szCs w:val="28"/>
        </w:rPr>
        <w:t>–</w:t>
      </w:r>
      <w:r w:rsidRPr="00CE1041">
        <w:rPr>
          <w:sz w:val="28"/>
          <w:szCs w:val="28"/>
          <w:shd w:val="clear" w:color="auto" w:fill="FFFFFF"/>
        </w:rPr>
        <w:t xml:space="preserve"> магазины </w:t>
      </w:r>
      <w:r w:rsidRPr="00CE1041">
        <w:rPr>
          <w:sz w:val="28"/>
          <w:szCs w:val="28"/>
          <w:shd w:val="clear" w:color="auto" w:fill="FFFFFF"/>
          <w:lang w:val="en-US"/>
        </w:rPr>
        <w:t>DNS</w:t>
      </w:r>
      <w:r w:rsidRPr="00CE1041">
        <w:rPr>
          <w:sz w:val="28"/>
          <w:szCs w:val="28"/>
          <w:shd w:val="clear" w:color="auto" w:fill="FFFFFF"/>
        </w:rPr>
        <w:t xml:space="preserve">, группа компаний «Оникс» – магазины </w:t>
      </w:r>
      <w:r w:rsidRPr="00CE1041">
        <w:rPr>
          <w:bCs/>
          <w:sz w:val="28"/>
          <w:szCs w:val="28"/>
          <w:shd w:val="clear" w:color="auto" w:fill="FFFFFF"/>
        </w:rPr>
        <w:t>Sunlight, «Светофор», «Победа»,</w:t>
      </w:r>
      <w:r w:rsidRPr="00CE1041">
        <w:rPr>
          <w:sz w:val="28"/>
          <w:szCs w:val="28"/>
          <w:shd w:val="clear" w:color="auto" w:fill="FFFFFF"/>
        </w:rPr>
        <w:t xml:space="preserve"> ОАО «</w:t>
      </w:r>
      <w:r w:rsidRPr="00CE1041">
        <w:rPr>
          <w:bCs/>
          <w:sz w:val="28"/>
          <w:szCs w:val="28"/>
          <w:shd w:val="clear" w:color="auto" w:fill="FFFFFF"/>
        </w:rPr>
        <w:t>Великолукский</w:t>
      </w:r>
      <w:r w:rsidRPr="00CE1041">
        <w:rPr>
          <w:sz w:val="28"/>
          <w:szCs w:val="28"/>
          <w:shd w:val="clear" w:color="auto" w:fill="FFFFFF"/>
        </w:rPr>
        <w:t> </w:t>
      </w:r>
      <w:r w:rsidRPr="00CE1041">
        <w:rPr>
          <w:bCs/>
          <w:sz w:val="28"/>
          <w:szCs w:val="28"/>
          <w:shd w:val="clear" w:color="auto" w:fill="FFFFFF"/>
        </w:rPr>
        <w:t>мясокомбинат</w:t>
      </w:r>
      <w:r w:rsidRPr="00CE1041">
        <w:rPr>
          <w:sz w:val="28"/>
          <w:szCs w:val="28"/>
          <w:shd w:val="clear" w:color="auto" w:fill="FFFFFF"/>
        </w:rPr>
        <w:t xml:space="preserve">», ТМ Ермолино </w:t>
      </w:r>
      <w:r w:rsidRPr="00CE1041">
        <w:rPr>
          <w:sz w:val="28"/>
          <w:szCs w:val="28"/>
          <w:lang w:eastAsia="zh-CN"/>
        </w:rPr>
        <w:t>и другие.</w:t>
      </w:r>
    </w:p>
    <w:p w:rsidR="003C67F9" w:rsidRPr="00CE1041" w:rsidRDefault="003C67F9" w:rsidP="003C67F9">
      <w:pPr>
        <w:tabs>
          <w:tab w:val="left" w:pos="709"/>
        </w:tabs>
        <w:ind w:firstLine="709"/>
        <w:jc w:val="both"/>
        <w:rPr>
          <w:sz w:val="28"/>
          <w:szCs w:val="28"/>
        </w:rPr>
      </w:pPr>
      <w:r w:rsidRPr="00CE1041">
        <w:rPr>
          <w:sz w:val="28"/>
          <w:szCs w:val="28"/>
        </w:rPr>
        <w:t xml:space="preserve">Крупнейшими региональными торговыми сетями, представленными </w:t>
      </w:r>
      <w:r w:rsidRPr="00CE1041">
        <w:rPr>
          <w:sz w:val="28"/>
          <w:szCs w:val="28"/>
        </w:rPr>
        <w:br/>
        <w:t>на потребительском рынке города, являются: «Солнечный круг», «Апекс плюс», «Ассорти Трейдинг», «Ассорти – Вест», «МД» (сеть магазинов «Тавровские мясные лавки»).</w:t>
      </w:r>
    </w:p>
    <w:p w:rsidR="003C67F9" w:rsidRPr="00CE1041" w:rsidRDefault="003C67F9" w:rsidP="003C67F9">
      <w:pPr>
        <w:shd w:val="clear" w:color="auto" w:fill="FFFFFF"/>
        <w:ind w:firstLine="709"/>
        <w:jc w:val="both"/>
        <w:rPr>
          <w:sz w:val="28"/>
          <w:szCs w:val="28"/>
        </w:rPr>
      </w:pPr>
      <w:r w:rsidRPr="00CE1041">
        <w:rPr>
          <w:sz w:val="28"/>
          <w:szCs w:val="28"/>
        </w:rPr>
        <w:t xml:space="preserve">Крупнейший российский продовольственный ретейлер X5 Retail Group </w:t>
      </w:r>
      <w:r w:rsidR="002C75F9">
        <w:rPr>
          <w:sz w:val="28"/>
          <w:szCs w:val="28"/>
        </w:rPr>
        <w:br/>
      </w:r>
      <w:r w:rsidRPr="00CE1041">
        <w:rPr>
          <w:sz w:val="28"/>
          <w:szCs w:val="28"/>
        </w:rPr>
        <w:t>(сети «Пятерочка», «Перекресток») открыл семь точек новой сети в формате «жесткого дискаунтера» под брендом «Чижик».</w:t>
      </w:r>
    </w:p>
    <w:p w:rsidR="003C67F9" w:rsidRPr="00CE1041" w:rsidRDefault="003C67F9" w:rsidP="003C67F9">
      <w:pPr>
        <w:suppressAutoHyphens/>
        <w:ind w:firstLine="709"/>
        <w:jc w:val="both"/>
        <w:rPr>
          <w:sz w:val="28"/>
          <w:szCs w:val="28"/>
          <w:lang w:eastAsia="ar-SA"/>
        </w:rPr>
      </w:pPr>
      <w:r w:rsidRPr="00CE1041">
        <w:rPr>
          <w:sz w:val="28"/>
          <w:szCs w:val="28"/>
          <w:lang w:eastAsia="ar-SA"/>
        </w:rPr>
        <w:t>В 2023 году открылось 19 объектов торговли, из них пять торговых центров:</w:t>
      </w:r>
    </w:p>
    <w:p w:rsidR="003C67F9" w:rsidRPr="00CE1041" w:rsidRDefault="003C67F9" w:rsidP="003C67F9">
      <w:pPr>
        <w:suppressAutoHyphens/>
        <w:ind w:firstLine="709"/>
        <w:jc w:val="both"/>
        <w:rPr>
          <w:sz w:val="28"/>
          <w:szCs w:val="28"/>
          <w:lang w:eastAsia="ar-SA"/>
        </w:rPr>
      </w:pPr>
      <w:r w:rsidRPr="00CE1041">
        <w:rPr>
          <w:sz w:val="28"/>
          <w:szCs w:val="28"/>
          <w:lang w:eastAsia="ar-SA"/>
        </w:rPr>
        <w:t>- 11 магазинов федеральной розничной сети (каждый более 400 кв. м): «Магнит», «Магнит Косметик», дискаунтеры «Моя цена», аптека «Магнит»;</w:t>
      </w:r>
    </w:p>
    <w:p w:rsidR="003C67F9" w:rsidRPr="00CE1041" w:rsidRDefault="003C67F9" w:rsidP="003C67F9">
      <w:pPr>
        <w:suppressAutoHyphens/>
        <w:ind w:firstLine="709"/>
        <w:jc w:val="both"/>
        <w:rPr>
          <w:sz w:val="28"/>
          <w:szCs w:val="28"/>
          <w:lang w:eastAsia="ar-SA"/>
        </w:rPr>
      </w:pPr>
      <w:r w:rsidRPr="00CE1041">
        <w:rPr>
          <w:sz w:val="28"/>
          <w:szCs w:val="28"/>
          <w:lang w:eastAsia="ar-SA"/>
        </w:rPr>
        <w:t xml:space="preserve">- 5 торговых центров: «Твой дом» (15 тыс. кв. м), «Суворовский» (14 тыс. кв. м), «Аэровокзал» (17,6 тыс. кв. м), «Левенцовский» (15,6 тыс. кв. м), «Ремолл» </w:t>
      </w:r>
      <w:r w:rsidRPr="00CE1041">
        <w:rPr>
          <w:sz w:val="28"/>
          <w:szCs w:val="28"/>
          <w:lang w:eastAsia="ar-SA"/>
        </w:rPr>
        <w:br/>
        <w:t xml:space="preserve">(7,5 тыс. кв. м). </w:t>
      </w:r>
    </w:p>
    <w:p w:rsidR="003C67F9" w:rsidRPr="00CE1041" w:rsidRDefault="003C67F9" w:rsidP="003C67F9">
      <w:pPr>
        <w:suppressAutoHyphens/>
        <w:ind w:firstLine="709"/>
        <w:jc w:val="both"/>
        <w:rPr>
          <w:sz w:val="28"/>
          <w:szCs w:val="28"/>
          <w:lang w:eastAsia="ar-SA"/>
        </w:rPr>
      </w:pPr>
      <w:r w:rsidRPr="00CE1041">
        <w:rPr>
          <w:sz w:val="28"/>
          <w:szCs w:val="28"/>
          <w:lang w:eastAsia="ar-SA"/>
        </w:rPr>
        <w:t>- 2 магазина «Пятерочка» (группа компаний X5 Retail Group);</w:t>
      </w:r>
    </w:p>
    <w:p w:rsidR="003C67F9" w:rsidRPr="00CE1041" w:rsidRDefault="003C67F9" w:rsidP="003C67F9">
      <w:pPr>
        <w:suppressAutoHyphens/>
        <w:ind w:firstLine="709"/>
        <w:jc w:val="both"/>
        <w:rPr>
          <w:sz w:val="28"/>
          <w:szCs w:val="28"/>
          <w:lang w:eastAsia="ar-SA"/>
        </w:rPr>
      </w:pPr>
      <w:r w:rsidRPr="00CE1041">
        <w:rPr>
          <w:sz w:val="28"/>
          <w:szCs w:val="28"/>
          <w:lang w:eastAsia="ar-SA"/>
        </w:rPr>
        <w:t>- 2 специализированных магазина: «Лавка Пасечника.рф» и «Алкотека»;</w:t>
      </w:r>
    </w:p>
    <w:p w:rsidR="003C67F9" w:rsidRPr="00CE1041" w:rsidRDefault="003C67F9" w:rsidP="003C67F9">
      <w:pPr>
        <w:suppressAutoHyphens/>
        <w:ind w:firstLine="709"/>
        <w:jc w:val="both"/>
        <w:rPr>
          <w:sz w:val="28"/>
          <w:szCs w:val="28"/>
          <w:lang w:eastAsia="ar-SA"/>
        </w:rPr>
      </w:pPr>
      <w:r w:rsidRPr="00CE1041">
        <w:rPr>
          <w:sz w:val="28"/>
          <w:szCs w:val="28"/>
          <w:lang w:eastAsia="ar-SA"/>
        </w:rPr>
        <w:t>- 1 универмаг «Пчелка» (4 тыс. кв. м).</w:t>
      </w:r>
    </w:p>
    <w:p w:rsidR="003C67F9" w:rsidRPr="00CE1041" w:rsidRDefault="003C67F9" w:rsidP="003C67F9">
      <w:pPr>
        <w:suppressAutoHyphens/>
        <w:ind w:firstLine="709"/>
        <w:jc w:val="both"/>
        <w:rPr>
          <w:sz w:val="28"/>
          <w:szCs w:val="28"/>
        </w:rPr>
      </w:pPr>
      <w:r w:rsidRPr="00CE1041">
        <w:rPr>
          <w:sz w:val="28"/>
          <w:szCs w:val="28"/>
        </w:rPr>
        <w:t>Оборот общественного питания за 2023 год увеличился в 1,</w:t>
      </w:r>
      <w:r>
        <w:rPr>
          <w:sz w:val="28"/>
          <w:szCs w:val="28"/>
        </w:rPr>
        <w:t>3</w:t>
      </w:r>
      <w:r w:rsidRPr="00CE1041">
        <w:rPr>
          <w:sz w:val="28"/>
          <w:szCs w:val="28"/>
        </w:rPr>
        <w:t xml:space="preserve"> раза к уровню аналогичного периода 2022 года и составил </w:t>
      </w:r>
      <w:r>
        <w:rPr>
          <w:sz w:val="28"/>
          <w:szCs w:val="28"/>
        </w:rPr>
        <w:t>4</w:t>
      </w:r>
      <w:r w:rsidRPr="00CE1041">
        <w:rPr>
          <w:sz w:val="28"/>
          <w:szCs w:val="28"/>
        </w:rPr>
        <w:t>0</w:t>
      </w:r>
      <w:r>
        <w:rPr>
          <w:sz w:val="28"/>
          <w:szCs w:val="28"/>
        </w:rPr>
        <w:t>,1</w:t>
      </w:r>
      <w:r w:rsidRPr="00CE1041">
        <w:rPr>
          <w:sz w:val="28"/>
          <w:szCs w:val="28"/>
        </w:rPr>
        <w:t xml:space="preserve"> </w:t>
      </w:r>
      <w:r w:rsidRPr="00CE1041">
        <w:rPr>
          <w:sz w:val="28"/>
          <w:szCs w:val="28"/>
          <w:lang w:eastAsia="ar-SA"/>
        </w:rPr>
        <w:t>млрд руб</w:t>
      </w:r>
      <w:r w:rsidRPr="00CE1041">
        <w:rPr>
          <w:sz w:val="28"/>
          <w:szCs w:val="28"/>
        </w:rPr>
        <w:t>.</w:t>
      </w:r>
    </w:p>
    <w:p w:rsidR="003C67F9" w:rsidRPr="00CE1041" w:rsidRDefault="003C67F9" w:rsidP="003C67F9">
      <w:pPr>
        <w:suppressAutoHyphens/>
        <w:ind w:firstLine="709"/>
        <w:jc w:val="both"/>
        <w:rPr>
          <w:sz w:val="28"/>
          <w:szCs w:val="28"/>
        </w:rPr>
      </w:pPr>
      <w:r w:rsidRPr="00CE1041">
        <w:rPr>
          <w:sz w:val="28"/>
          <w:szCs w:val="28"/>
        </w:rPr>
        <w:t>На рынке общественного питания функционируют федеральные сетевые операторы быстрого питания: «Subway», «</w:t>
      </w:r>
      <w:r w:rsidRPr="00890E63">
        <w:rPr>
          <w:sz w:val="28"/>
          <w:szCs w:val="28"/>
        </w:rPr>
        <w:t>Ростикс</w:t>
      </w:r>
      <w:r w:rsidRPr="00CE1041">
        <w:rPr>
          <w:sz w:val="28"/>
          <w:szCs w:val="28"/>
        </w:rPr>
        <w:t xml:space="preserve">», «Burger King», «Вкусно и Точка». Развиваются региональные компании «Novikov Group», «Рестпрофи», «Есть </w:t>
      </w:r>
      <w:r w:rsidRPr="00CE1041">
        <w:rPr>
          <w:sz w:val="28"/>
          <w:szCs w:val="28"/>
        </w:rPr>
        <w:br/>
        <w:t xml:space="preserve">и Пить», «Управляющая компания Хорошие рестораны», «Вкуснолюбов», «Осака» и другие. Развиваются франчайзинговые сети кафе «Sumo», сеть ресторанов быстрого питания «Додо Пицца».» и другие. </w:t>
      </w:r>
    </w:p>
    <w:p w:rsidR="003C67F9" w:rsidRPr="00CE1041" w:rsidRDefault="003C67F9" w:rsidP="003C67F9">
      <w:pPr>
        <w:suppressAutoHyphens/>
        <w:ind w:firstLine="709"/>
        <w:jc w:val="both"/>
        <w:rPr>
          <w:bCs/>
          <w:sz w:val="28"/>
          <w:szCs w:val="28"/>
        </w:rPr>
      </w:pPr>
      <w:r w:rsidRPr="00CE1041">
        <w:rPr>
          <w:bCs/>
          <w:sz w:val="28"/>
          <w:szCs w:val="28"/>
        </w:rPr>
        <w:t>За 2023 год открылись 13 новых объектов общественного питания: десять ресторанов, два кафе и кофейня.</w:t>
      </w:r>
    </w:p>
    <w:p w:rsidR="003C67F9" w:rsidRPr="00CE1041" w:rsidRDefault="003C67F9" w:rsidP="003C67F9">
      <w:pPr>
        <w:suppressAutoHyphens/>
        <w:ind w:firstLine="709"/>
        <w:jc w:val="both"/>
        <w:rPr>
          <w:bCs/>
          <w:sz w:val="28"/>
          <w:szCs w:val="28"/>
        </w:rPr>
      </w:pPr>
      <w:r w:rsidRPr="00CE1041">
        <w:rPr>
          <w:bCs/>
          <w:sz w:val="28"/>
          <w:szCs w:val="28"/>
        </w:rPr>
        <w:t xml:space="preserve">На конец 2023 года на территории города Ростова-на-Дону зарегистрировано </w:t>
      </w:r>
      <w:r w:rsidRPr="00CE1041">
        <w:rPr>
          <w:bCs/>
          <w:sz w:val="28"/>
          <w:szCs w:val="28"/>
        </w:rPr>
        <w:br/>
        <w:t>4</w:t>
      </w:r>
      <w:r>
        <w:rPr>
          <w:bCs/>
          <w:sz w:val="28"/>
          <w:szCs w:val="28"/>
        </w:rPr>
        <w:t> </w:t>
      </w:r>
      <w:r w:rsidRPr="00CE1041">
        <w:rPr>
          <w:bCs/>
          <w:sz w:val="28"/>
          <w:szCs w:val="28"/>
        </w:rPr>
        <w:t>289 предприятий, оказывающих бытовые услуги населению.</w:t>
      </w:r>
    </w:p>
    <w:p w:rsidR="003C67F9" w:rsidRPr="00CE1041" w:rsidRDefault="003C67F9" w:rsidP="003C67F9">
      <w:pPr>
        <w:suppressAutoHyphens/>
        <w:ind w:firstLine="709"/>
        <w:jc w:val="both"/>
        <w:rPr>
          <w:bCs/>
          <w:sz w:val="28"/>
          <w:szCs w:val="28"/>
        </w:rPr>
      </w:pPr>
      <w:r w:rsidRPr="00CE1041">
        <w:rPr>
          <w:bCs/>
          <w:sz w:val="28"/>
          <w:szCs w:val="28"/>
        </w:rPr>
        <w:t xml:space="preserve">За год количество предприятий бытового обслуживания увеличилось </w:t>
      </w:r>
      <w:r>
        <w:rPr>
          <w:bCs/>
          <w:sz w:val="28"/>
          <w:szCs w:val="28"/>
        </w:rPr>
        <w:br/>
      </w:r>
      <w:r w:rsidRPr="00CE1041">
        <w:rPr>
          <w:bCs/>
          <w:sz w:val="28"/>
          <w:szCs w:val="28"/>
        </w:rPr>
        <w:t>на 28 объект</w:t>
      </w:r>
      <w:r>
        <w:rPr>
          <w:bCs/>
          <w:sz w:val="28"/>
          <w:szCs w:val="28"/>
        </w:rPr>
        <w:t>ов</w:t>
      </w:r>
      <w:r w:rsidRPr="00CE1041">
        <w:rPr>
          <w:bCs/>
          <w:sz w:val="28"/>
          <w:szCs w:val="28"/>
        </w:rPr>
        <w:t xml:space="preserve">, из них: 1 прачечная, 13 ателье, 8 клининговых компаний, </w:t>
      </w:r>
      <w:r>
        <w:rPr>
          <w:bCs/>
          <w:sz w:val="28"/>
          <w:szCs w:val="28"/>
        </w:rPr>
        <w:br/>
      </w:r>
      <w:r w:rsidRPr="00CE1041">
        <w:rPr>
          <w:bCs/>
          <w:sz w:val="28"/>
          <w:szCs w:val="28"/>
        </w:rPr>
        <w:t>6 автосервисов.</w:t>
      </w:r>
    </w:p>
    <w:p w:rsidR="003C67F9" w:rsidRPr="00CE1041" w:rsidRDefault="003C67F9" w:rsidP="003C67F9">
      <w:pPr>
        <w:suppressAutoHyphens/>
        <w:ind w:firstLine="709"/>
        <w:jc w:val="both"/>
        <w:rPr>
          <w:sz w:val="28"/>
          <w:szCs w:val="28"/>
        </w:rPr>
      </w:pPr>
      <w:r w:rsidRPr="00CE1041">
        <w:rPr>
          <w:sz w:val="28"/>
          <w:szCs w:val="28"/>
        </w:rPr>
        <w:t xml:space="preserve">В целях профилактики правонарушений на территории города </w:t>
      </w:r>
      <w:r w:rsidRPr="00CE1041">
        <w:rPr>
          <w:sz w:val="28"/>
          <w:szCs w:val="28"/>
        </w:rPr>
        <w:br/>
        <w:t xml:space="preserve">Ростова-на-Дону и пресечения нелегального оборота алкогольной </w:t>
      </w:r>
      <w:r w:rsidRPr="00CE1041">
        <w:rPr>
          <w:sz w:val="28"/>
          <w:szCs w:val="28"/>
        </w:rPr>
        <w:br/>
        <w:t>и спиртосодержащей продукции в Администрации города Ростова-на-Дону продолжает работать телефон «горячей линии» по приему от населения информации о нарушениях действующего законодательства, регулирующего оборот алкогольной продукции.</w:t>
      </w:r>
    </w:p>
    <w:p w:rsidR="003C67F9" w:rsidRPr="00CE1041" w:rsidRDefault="003C67F9" w:rsidP="003C67F9">
      <w:pPr>
        <w:ind w:firstLine="709"/>
        <w:jc w:val="both"/>
        <w:rPr>
          <w:rFonts w:eastAsia="Calibri"/>
          <w:sz w:val="28"/>
          <w:szCs w:val="28"/>
        </w:rPr>
      </w:pPr>
      <w:r w:rsidRPr="00CE1041">
        <w:rPr>
          <w:rFonts w:eastAsia="Calibri"/>
          <w:sz w:val="28"/>
          <w:szCs w:val="28"/>
        </w:rPr>
        <w:lastRenderedPageBreak/>
        <w:t xml:space="preserve">Действующей схемой размещения нестационарных торговых объектов </w:t>
      </w:r>
      <w:r w:rsidRPr="00CE1041">
        <w:rPr>
          <w:rFonts w:eastAsia="Calibri"/>
          <w:sz w:val="28"/>
          <w:szCs w:val="28"/>
        </w:rPr>
        <w:br/>
        <w:t>на территории города Ростова-на-Дону (далее – Схема размещения НТО), утвержденной постановлением</w:t>
      </w:r>
      <w:r w:rsidRPr="00CE1041">
        <w:rPr>
          <w:sz w:val="28"/>
          <w:szCs w:val="28"/>
        </w:rPr>
        <w:t xml:space="preserve"> Администрации</w:t>
      </w:r>
      <w:r w:rsidRPr="00CE1041">
        <w:rPr>
          <w:snapToGrid w:val="0"/>
          <w:sz w:val="28"/>
          <w:szCs w:val="28"/>
        </w:rPr>
        <w:t xml:space="preserve"> города Ростова-на-Дону </w:t>
      </w:r>
      <w:r w:rsidRPr="00CE1041">
        <w:rPr>
          <w:snapToGrid w:val="0"/>
          <w:sz w:val="28"/>
          <w:szCs w:val="28"/>
        </w:rPr>
        <w:br/>
        <w:t>от 31.12.2015 № 1379 «Об утверждении схемы размещения нестационарных торговых объектов на территории города Ростова-на-Дону»</w:t>
      </w:r>
      <w:r w:rsidRPr="00CE1041">
        <w:rPr>
          <w:rFonts w:eastAsia="Calibri"/>
          <w:sz w:val="28"/>
          <w:szCs w:val="28"/>
        </w:rPr>
        <w:t xml:space="preserve">, предусмотрено </w:t>
      </w:r>
      <w:r>
        <w:rPr>
          <w:rFonts w:eastAsia="Calibri"/>
          <w:sz w:val="28"/>
          <w:szCs w:val="28"/>
        </w:rPr>
        <w:br/>
      </w:r>
      <w:r w:rsidRPr="00CE1041">
        <w:rPr>
          <w:rFonts w:eastAsia="Calibri"/>
          <w:sz w:val="28"/>
          <w:szCs w:val="28"/>
        </w:rPr>
        <w:t xml:space="preserve">3 421 место размещения нестационарных торговых объектов (далее – НТО). </w:t>
      </w:r>
    </w:p>
    <w:p w:rsidR="003C67F9" w:rsidRPr="00CE1041" w:rsidRDefault="003C67F9" w:rsidP="003C67F9">
      <w:pPr>
        <w:ind w:firstLine="709"/>
        <w:jc w:val="both"/>
        <w:rPr>
          <w:rFonts w:eastAsia="Calibri"/>
          <w:sz w:val="28"/>
          <w:szCs w:val="28"/>
        </w:rPr>
      </w:pPr>
      <w:r w:rsidRPr="00CE1041">
        <w:rPr>
          <w:rFonts w:eastAsia="Calibri"/>
          <w:sz w:val="28"/>
          <w:szCs w:val="28"/>
        </w:rPr>
        <w:t xml:space="preserve">На постоянной основе проводятся мероприятия по актуализации информации в Геоинформационной системе обеспечения деятельности «Умная торговля» (далее – ГИСОД УТ), отображаемой электронным сервисом «Схема размещения НТО» </w:t>
      </w:r>
      <w:r w:rsidRPr="00CE1041">
        <w:rPr>
          <w:rFonts w:eastAsia="Calibri"/>
          <w:sz w:val="28"/>
          <w:szCs w:val="28"/>
        </w:rPr>
        <w:br/>
        <w:t>на инвестиционном паспорте города Ростова-на-Дону по адресу: www.t.rostov-gorod.ru.</w:t>
      </w:r>
    </w:p>
    <w:p w:rsidR="003C67F9" w:rsidRPr="00CE1041" w:rsidRDefault="003C67F9" w:rsidP="003C67F9">
      <w:pPr>
        <w:ind w:firstLine="709"/>
        <w:jc w:val="both"/>
        <w:rPr>
          <w:rFonts w:eastAsia="Calibri"/>
          <w:sz w:val="28"/>
          <w:szCs w:val="28"/>
        </w:rPr>
      </w:pPr>
      <w:r w:rsidRPr="00CE1041">
        <w:rPr>
          <w:rFonts w:eastAsia="Calibri"/>
          <w:sz w:val="28"/>
          <w:szCs w:val="28"/>
        </w:rPr>
        <w:t xml:space="preserve">За истекший период по итогам мероприятий по актуализации </w:t>
      </w:r>
      <w:r w:rsidRPr="00CE1041">
        <w:rPr>
          <w:rFonts w:eastAsia="Calibri"/>
          <w:sz w:val="28"/>
          <w:szCs w:val="28"/>
        </w:rPr>
        <w:br/>
        <w:t>Схемы размещения НТО выявлено более 200 невостребованных и иных мест размещения НТО, подлежащих к исключению, в том числе в рамках сохранения исторического облика центральной части города.</w:t>
      </w:r>
    </w:p>
    <w:p w:rsidR="003C67F9" w:rsidRDefault="003C67F9" w:rsidP="003C67F9">
      <w:pPr>
        <w:ind w:firstLine="709"/>
        <w:jc w:val="both"/>
        <w:rPr>
          <w:rFonts w:eastAsia="Calibri"/>
          <w:sz w:val="28"/>
          <w:szCs w:val="28"/>
        </w:rPr>
      </w:pPr>
      <w:r w:rsidRPr="00CE1041">
        <w:rPr>
          <w:rFonts w:eastAsia="Calibri"/>
          <w:sz w:val="28"/>
          <w:szCs w:val="28"/>
        </w:rPr>
        <w:t xml:space="preserve">В течении 2023 года проведены мероприятия по ревизии договоров </w:t>
      </w:r>
      <w:r w:rsidRPr="00CE1041">
        <w:rPr>
          <w:rFonts w:eastAsia="Calibri"/>
          <w:sz w:val="28"/>
          <w:szCs w:val="28"/>
        </w:rPr>
        <w:br/>
        <w:t xml:space="preserve">о размещении НТО и договоров аренды земельных участков. В рамках проведенных мероприятий выявлено порядка 400 договоров аренды земельных участков, подлежащих перезаключению на договоры о размещении НТО в соответствии </w:t>
      </w:r>
      <w:r w:rsidRPr="00CE1041">
        <w:rPr>
          <w:rFonts w:eastAsia="Calibri"/>
          <w:sz w:val="28"/>
          <w:szCs w:val="28"/>
        </w:rPr>
        <w:br/>
        <w:t>с действующим федеральным законодательством.</w:t>
      </w:r>
    </w:p>
    <w:p w:rsidR="003C67F9" w:rsidRPr="003A1AFA" w:rsidRDefault="003C67F9" w:rsidP="003C67F9">
      <w:pPr>
        <w:ind w:firstLine="709"/>
        <w:jc w:val="both"/>
        <w:rPr>
          <w:sz w:val="28"/>
          <w:szCs w:val="28"/>
        </w:rPr>
      </w:pPr>
      <w:r w:rsidRPr="003A1AFA">
        <w:rPr>
          <w:sz w:val="28"/>
          <w:szCs w:val="28"/>
        </w:rPr>
        <w:t xml:space="preserve">За 2023 год от самовольно размещенных НТО освобождено </w:t>
      </w:r>
      <w:r w:rsidRPr="003A1AFA">
        <w:rPr>
          <w:sz w:val="28"/>
          <w:szCs w:val="28"/>
        </w:rPr>
        <w:br/>
        <w:t>408 муниципальных земельных участков. Демонтаж и перемещение 182 выявленных самовольно размещенных НТО осуществлены подрядной организацией в рамках муниципального контракта на оказание услуг.</w:t>
      </w:r>
    </w:p>
    <w:p w:rsidR="003C67F9" w:rsidRPr="003A1AFA" w:rsidRDefault="003C67F9" w:rsidP="003C67F9">
      <w:pPr>
        <w:tabs>
          <w:tab w:val="left" w:pos="1134"/>
        </w:tabs>
        <w:ind w:firstLine="709"/>
        <w:jc w:val="both"/>
        <w:rPr>
          <w:sz w:val="28"/>
          <w:szCs w:val="28"/>
        </w:rPr>
      </w:pPr>
      <w:r w:rsidRPr="003A1AFA">
        <w:rPr>
          <w:sz w:val="28"/>
          <w:szCs w:val="28"/>
        </w:rPr>
        <w:t xml:space="preserve">Составлено 3 301 протокола об административных правонарушениях, ответственность за которые предусмотрена статьями 5.1 (нарушение правил благоустройства территорий поселений и городских округов), 8.2 (торговля </w:t>
      </w:r>
      <w:r w:rsidRPr="003A1AFA">
        <w:rPr>
          <w:sz w:val="28"/>
          <w:szCs w:val="28"/>
        </w:rPr>
        <w:br/>
        <w:t xml:space="preserve">в неустановленных местах) Областного закона Ростовской области от 25.10.2002 </w:t>
      </w:r>
      <w:r w:rsidRPr="003A1AFA">
        <w:rPr>
          <w:sz w:val="28"/>
          <w:szCs w:val="28"/>
        </w:rPr>
        <w:br/>
        <w:t>№ 273-ЗС «Об административных правонарушениях».</w:t>
      </w:r>
    </w:p>
    <w:p w:rsidR="003C67F9" w:rsidRPr="003A1AFA" w:rsidRDefault="003C67F9" w:rsidP="003C67F9">
      <w:pPr>
        <w:tabs>
          <w:tab w:val="left" w:pos="1134"/>
        </w:tabs>
        <w:ind w:firstLine="709"/>
        <w:jc w:val="both"/>
        <w:rPr>
          <w:sz w:val="28"/>
          <w:szCs w:val="28"/>
        </w:rPr>
      </w:pPr>
      <w:r w:rsidRPr="003A1AFA">
        <w:rPr>
          <w:sz w:val="28"/>
          <w:szCs w:val="28"/>
        </w:rPr>
        <w:t>Совместно с сотрудниками правоохранительных органов в 2023 году изъято – 1</w:t>
      </w:r>
      <w:r>
        <w:rPr>
          <w:sz w:val="28"/>
          <w:szCs w:val="28"/>
        </w:rPr>
        <w:t> </w:t>
      </w:r>
      <w:r w:rsidRPr="003A1AFA">
        <w:rPr>
          <w:sz w:val="28"/>
          <w:szCs w:val="28"/>
        </w:rPr>
        <w:t>287 пач</w:t>
      </w:r>
      <w:r>
        <w:rPr>
          <w:sz w:val="28"/>
          <w:szCs w:val="28"/>
        </w:rPr>
        <w:t>ек</w:t>
      </w:r>
      <w:r w:rsidRPr="003A1AFA">
        <w:rPr>
          <w:sz w:val="28"/>
          <w:szCs w:val="28"/>
        </w:rPr>
        <w:t xml:space="preserve"> контрафактных табачных изделий, специалистами Управления</w:t>
      </w:r>
      <w:r>
        <w:rPr>
          <w:sz w:val="28"/>
          <w:szCs w:val="28"/>
        </w:rPr>
        <w:t xml:space="preserve"> торговли</w:t>
      </w:r>
      <w:r w:rsidRPr="003A1AFA">
        <w:rPr>
          <w:sz w:val="28"/>
          <w:szCs w:val="28"/>
        </w:rPr>
        <w:t xml:space="preserve"> составлено более 260 протоколов об административных правонарушениях.</w:t>
      </w:r>
    </w:p>
    <w:p w:rsidR="003C67F9" w:rsidRPr="003C2BA1" w:rsidRDefault="003C67F9" w:rsidP="003C2BA1">
      <w:pPr>
        <w:tabs>
          <w:tab w:val="left" w:pos="1134"/>
        </w:tabs>
        <w:ind w:firstLine="709"/>
        <w:jc w:val="both"/>
        <w:rPr>
          <w:sz w:val="28"/>
          <w:szCs w:val="28"/>
        </w:rPr>
      </w:pPr>
      <w:r w:rsidRPr="00CE1041">
        <w:rPr>
          <w:sz w:val="28"/>
          <w:szCs w:val="28"/>
        </w:rPr>
        <w:t>В результате проделанной работы, в рамках исполнительных производств подрядной организацией демонтировано и перемещено 3 торговых объекта, добровольно освобождено 10 муниципальных земельных участков.</w:t>
      </w:r>
      <w:bookmarkEnd w:id="9"/>
    </w:p>
    <w:p w:rsidR="002C75F9" w:rsidRDefault="003C67F9" w:rsidP="003C2BA1">
      <w:pPr>
        <w:ind w:firstLine="709"/>
        <w:jc w:val="both"/>
        <w:rPr>
          <w:sz w:val="28"/>
          <w:szCs w:val="28"/>
        </w:rPr>
      </w:pPr>
      <w:r w:rsidRPr="003C2BA1">
        <w:rPr>
          <w:sz w:val="28"/>
          <w:szCs w:val="28"/>
        </w:rPr>
        <w:t xml:space="preserve">В настоящее время действующим законодательством не предусмотрена выдача Управлением торговли и бытового обслуживания города Ростова-на-Дону разрешительных документов на оказание бытовых услуг, подготовка информации о хозяйствующих субъектах сферы бытового обслуживания осуществляется на основании данных, представленных хозяйствующими субъектами на добровольной основе и из открытых источников. В рамках мониторинга потребительского рынка город Ростова-на-Дону установлено, что по состоянию на 31.12.2023 года на территории города Ростова-на-Дону функционируют 594 объекта по ремонту и техобслуживанию автотранспортных средств, из них количество предприятий - 490 единиц, структурных подразделений - 104, приемных пунктов - 52. </w:t>
      </w:r>
    </w:p>
    <w:p w:rsidR="003668C2" w:rsidRPr="003C2BA1" w:rsidRDefault="003C67F9" w:rsidP="003C2BA1">
      <w:pPr>
        <w:ind w:firstLine="709"/>
        <w:jc w:val="both"/>
        <w:rPr>
          <w:sz w:val="28"/>
          <w:szCs w:val="28"/>
        </w:rPr>
      </w:pPr>
      <w:r w:rsidRPr="003C2BA1">
        <w:rPr>
          <w:sz w:val="28"/>
          <w:szCs w:val="28"/>
        </w:rPr>
        <w:lastRenderedPageBreak/>
        <w:t xml:space="preserve">По данным мониторинга, доля присутствия частного бизнеса в данном виде услуг составляет 100 процентов. Ключевой показатель «доля организаций частной формы собственности в сфере услуг по ремонту автотранспортных средств» в городе Ростове-на-Дону достигнут. Данные сведения отражаются в строке 12 отчета форме БО (бытовое обслуживание) и ежеквартально направляются в департамент потребительского рынка Ростовской области. </w:t>
      </w:r>
    </w:p>
    <w:sectPr w:rsidR="003668C2" w:rsidRPr="003C2BA1" w:rsidSect="00D04B29">
      <w:pgSz w:w="11906" w:h="16838"/>
      <w:pgMar w:top="1134" w:right="567"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CC9" w:rsidRDefault="00587CC9" w:rsidP="00295F07">
      <w:r>
        <w:separator/>
      </w:r>
    </w:p>
  </w:endnote>
  <w:endnote w:type="continuationSeparator" w:id="0">
    <w:p w:rsidR="00587CC9" w:rsidRDefault="00587CC9" w:rsidP="0029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CC9" w:rsidRDefault="00587CC9" w:rsidP="00295F07">
      <w:r>
        <w:separator/>
      </w:r>
    </w:p>
  </w:footnote>
  <w:footnote w:type="continuationSeparator" w:id="0">
    <w:p w:rsidR="00587CC9" w:rsidRDefault="00587CC9" w:rsidP="00295F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291F"/>
    <w:multiLevelType w:val="hybridMultilevel"/>
    <w:tmpl w:val="048A63BC"/>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92D215D"/>
    <w:multiLevelType w:val="hybridMultilevel"/>
    <w:tmpl w:val="9E5CC4E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786E63"/>
    <w:multiLevelType w:val="hybridMultilevel"/>
    <w:tmpl w:val="315AB3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7844DB3"/>
    <w:multiLevelType w:val="hybridMultilevel"/>
    <w:tmpl w:val="33E42364"/>
    <w:lvl w:ilvl="0" w:tplc="EF1A6614">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7973166"/>
    <w:multiLevelType w:val="hybridMultilevel"/>
    <w:tmpl w:val="C11CCA86"/>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918562E"/>
    <w:multiLevelType w:val="hybridMultilevel"/>
    <w:tmpl w:val="EF18F2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B205919"/>
    <w:multiLevelType w:val="hybridMultilevel"/>
    <w:tmpl w:val="319EF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506323"/>
    <w:multiLevelType w:val="hybridMultilevel"/>
    <w:tmpl w:val="1378313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D4B70D5"/>
    <w:multiLevelType w:val="hybridMultilevel"/>
    <w:tmpl w:val="B1C67DFC"/>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833662B"/>
    <w:multiLevelType w:val="multilevel"/>
    <w:tmpl w:val="AD66A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2F1BCD"/>
    <w:multiLevelType w:val="hybridMultilevel"/>
    <w:tmpl w:val="30661C9C"/>
    <w:lvl w:ilvl="0" w:tplc="BA001D4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D600B2"/>
    <w:multiLevelType w:val="hybridMultilevel"/>
    <w:tmpl w:val="9CB207D0"/>
    <w:lvl w:ilvl="0" w:tplc="FA32D87C">
      <w:start w:val="1"/>
      <w:numFmt w:val="bullet"/>
      <w:lvlText w:val=""/>
      <w:lvlJc w:val="left"/>
      <w:pPr>
        <w:ind w:left="2629"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2" w15:restartNumberingAfterBreak="0">
    <w:nsid w:val="2E5E139A"/>
    <w:multiLevelType w:val="hybridMultilevel"/>
    <w:tmpl w:val="3872E24E"/>
    <w:lvl w:ilvl="0" w:tplc="04190013">
      <w:start w:val="1"/>
      <w:numFmt w:val="upperRoman"/>
      <w:lvlText w:val="%1."/>
      <w:lvlJc w:val="righ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2413597"/>
    <w:multiLevelType w:val="hybridMultilevel"/>
    <w:tmpl w:val="329A937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3DC4B93"/>
    <w:multiLevelType w:val="hybridMultilevel"/>
    <w:tmpl w:val="3EB0653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43505A"/>
    <w:multiLevelType w:val="multilevel"/>
    <w:tmpl w:val="A7F4D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6B0335"/>
    <w:multiLevelType w:val="hybridMultilevel"/>
    <w:tmpl w:val="66427454"/>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3D2093E"/>
    <w:multiLevelType w:val="hybridMultilevel"/>
    <w:tmpl w:val="866C3C08"/>
    <w:lvl w:ilvl="0" w:tplc="FA32D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59066F0"/>
    <w:multiLevelType w:val="hybridMultilevel"/>
    <w:tmpl w:val="B1744492"/>
    <w:lvl w:ilvl="0" w:tplc="3CD875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63E0089"/>
    <w:multiLevelType w:val="hybridMultilevel"/>
    <w:tmpl w:val="6344C6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7AF391C"/>
    <w:multiLevelType w:val="hybridMultilevel"/>
    <w:tmpl w:val="659EFB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9C55E01"/>
    <w:multiLevelType w:val="multilevel"/>
    <w:tmpl w:val="10F4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F31DA4"/>
    <w:multiLevelType w:val="hybridMultilevel"/>
    <w:tmpl w:val="B912A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D7C5FEB"/>
    <w:multiLevelType w:val="hybridMultilevel"/>
    <w:tmpl w:val="E876B1F2"/>
    <w:lvl w:ilvl="0" w:tplc="721619C2">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F5E7EC2"/>
    <w:multiLevelType w:val="hybridMultilevel"/>
    <w:tmpl w:val="217A8BBA"/>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7EE103B"/>
    <w:multiLevelType w:val="hybridMultilevel"/>
    <w:tmpl w:val="CA6AD57C"/>
    <w:lvl w:ilvl="0" w:tplc="6DDC1292">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6" w15:restartNumberingAfterBreak="0">
    <w:nsid w:val="59CB09E2"/>
    <w:multiLevelType w:val="hybridMultilevel"/>
    <w:tmpl w:val="C5749686"/>
    <w:lvl w:ilvl="0" w:tplc="C832A9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617F1D25"/>
    <w:multiLevelType w:val="hybridMultilevel"/>
    <w:tmpl w:val="65A02386"/>
    <w:lvl w:ilvl="0" w:tplc="721619C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31D213B"/>
    <w:multiLevelType w:val="hybridMultilevel"/>
    <w:tmpl w:val="03320D42"/>
    <w:lvl w:ilvl="0" w:tplc="11509832">
      <w:start w:val="3"/>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F5B3C70"/>
    <w:multiLevelType w:val="hybridMultilevel"/>
    <w:tmpl w:val="9190BA4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 w15:restartNumberingAfterBreak="0">
    <w:nsid w:val="6F8A5C25"/>
    <w:multiLevelType w:val="hybridMultilevel"/>
    <w:tmpl w:val="A846055C"/>
    <w:lvl w:ilvl="0" w:tplc="698ED5DC">
      <w:start w:val="4"/>
      <w:numFmt w:val="decimal"/>
      <w:lvlText w:val="%1."/>
      <w:lvlJc w:val="left"/>
      <w:pPr>
        <w:ind w:left="360" w:hanging="360"/>
      </w:pPr>
      <w:rPr>
        <w:rFonts w:hint="default"/>
        <w:b/>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E154328"/>
    <w:multiLevelType w:val="hybridMultilevel"/>
    <w:tmpl w:val="2EFA7FEA"/>
    <w:lvl w:ilvl="0" w:tplc="FA32D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F56367"/>
    <w:multiLevelType w:val="hybridMultilevel"/>
    <w:tmpl w:val="8A30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BA5F5C"/>
    <w:multiLevelType w:val="hybridMultilevel"/>
    <w:tmpl w:val="0B18D644"/>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5"/>
  </w:num>
  <w:num w:numId="4">
    <w:abstractNumId w:val="32"/>
  </w:num>
  <w:num w:numId="5">
    <w:abstractNumId w:val="21"/>
  </w:num>
  <w:num w:numId="6">
    <w:abstractNumId w:val="6"/>
  </w:num>
  <w:num w:numId="7">
    <w:abstractNumId w:val="31"/>
  </w:num>
  <w:num w:numId="8">
    <w:abstractNumId w:val="17"/>
  </w:num>
  <w:num w:numId="9">
    <w:abstractNumId w:val="0"/>
  </w:num>
  <w:num w:numId="10">
    <w:abstractNumId w:val="9"/>
  </w:num>
  <w:num w:numId="11">
    <w:abstractNumId w:val="15"/>
  </w:num>
  <w:num w:numId="12">
    <w:abstractNumId w:val="11"/>
  </w:num>
  <w:num w:numId="13">
    <w:abstractNumId w:val="2"/>
  </w:num>
  <w:num w:numId="14">
    <w:abstractNumId w:val="1"/>
  </w:num>
  <w:num w:numId="15">
    <w:abstractNumId w:val="4"/>
  </w:num>
  <w:num w:numId="16">
    <w:abstractNumId w:val="24"/>
  </w:num>
  <w:num w:numId="17">
    <w:abstractNumId w:val="18"/>
  </w:num>
  <w:num w:numId="18">
    <w:abstractNumId w:val="26"/>
  </w:num>
  <w:num w:numId="19">
    <w:abstractNumId w:val="14"/>
  </w:num>
  <w:num w:numId="20">
    <w:abstractNumId w:val="1"/>
  </w:num>
  <w:num w:numId="21">
    <w:abstractNumId w:val="20"/>
  </w:num>
  <w:num w:numId="22">
    <w:abstractNumId w:val="5"/>
  </w:num>
  <w:num w:numId="23">
    <w:abstractNumId w:val="29"/>
  </w:num>
  <w:num w:numId="24">
    <w:abstractNumId w:val="18"/>
  </w:num>
  <w:num w:numId="25">
    <w:abstractNumId w:val="10"/>
  </w:num>
  <w:num w:numId="26">
    <w:abstractNumId w:val="12"/>
  </w:num>
  <w:num w:numId="27">
    <w:abstractNumId w:val="28"/>
  </w:num>
  <w:num w:numId="28">
    <w:abstractNumId w:val="30"/>
  </w:num>
  <w:num w:numId="29">
    <w:abstractNumId w:val="8"/>
  </w:num>
  <w:num w:numId="30">
    <w:abstractNumId w:val="4"/>
  </w:num>
  <w:num w:numId="31">
    <w:abstractNumId w:val="13"/>
  </w:num>
  <w:num w:numId="32">
    <w:abstractNumId w:val="7"/>
  </w:num>
  <w:num w:numId="33">
    <w:abstractNumId w:val="3"/>
  </w:num>
  <w:num w:numId="34">
    <w:abstractNumId w:val="22"/>
  </w:num>
  <w:num w:numId="35">
    <w:abstractNumId w:val="19"/>
  </w:num>
  <w:num w:numId="36">
    <w:abstractNumId w:val="33"/>
  </w:num>
  <w:num w:numId="37">
    <w:abstractNumId w:val="27"/>
  </w:num>
  <w:num w:numId="38">
    <w:abstractNumId w:val="23"/>
  </w:num>
  <w:num w:numId="39">
    <w:abstractNumId w:val="1"/>
  </w:num>
  <w:num w:numId="40">
    <w:abstractNumId w:val="4"/>
  </w:num>
  <w:num w:numId="41">
    <w:abstractNumId w:val="24"/>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8C"/>
    <w:rsid w:val="0000288B"/>
    <w:rsid w:val="00007C57"/>
    <w:rsid w:val="00014019"/>
    <w:rsid w:val="00015238"/>
    <w:rsid w:val="00022269"/>
    <w:rsid w:val="00027383"/>
    <w:rsid w:val="00032880"/>
    <w:rsid w:val="00036013"/>
    <w:rsid w:val="00037AAE"/>
    <w:rsid w:val="000403E8"/>
    <w:rsid w:val="00042C6C"/>
    <w:rsid w:val="00047155"/>
    <w:rsid w:val="000506B6"/>
    <w:rsid w:val="00051D4E"/>
    <w:rsid w:val="0005374E"/>
    <w:rsid w:val="000677F9"/>
    <w:rsid w:val="000705B6"/>
    <w:rsid w:val="00070F0A"/>
    <w:rsid w:val="0007439C"/>
    <w:rsid w:val="0007534A"/>
    <w:rsid w:val="00075837"/>
    <w:rsid w:val="000763EB"/>
    <w:rsid w:val="000770B8"/>
    <w:rsid w:val="000807E9"/>
    <w:rsid w:val="00081D2C"/>
    <w:rsid w:val="00083BFD"/>
    <w:rsid w:val="00093C20"/>
    <w:rsid w:val="000A32B4"/>
    <w:rsid w:val="000A5A06"/>
    <w:rsid w:val="000A7CCA"/>
    <w:rsid w:val="000B398F"/>
    <w:rsid w:val="000D01DA"/>
    <w:rsid w:val="000D3BB7"/>
    <w:rsid w:val="000D48B4"/>
    <w:rsid w:val="000D6C11"/>
    <w:rsid w:val="000D6E79"/>
    <w:rsid w:val="000E508B"/>
    <w:rsid w:val="000F552A"/>
    <w:rsid w:val="000F7D60"/>
    <w:rsid w:val="00100CB9"/>
    <w:rsid w:val="00100DD0"/>
    <w:rsid w:val="00102555"/>
    <w:rsid w:val="00107785"/>
    <w:rsid w:val="00111C92"/>
    <w:rsid w:val="00113240"/>
    <w:rsid w:val="00113777"/>
    <w:rsid w:val="0011597B"/>
    <w:rsid w:val="00120D67"/>
    <w:rsid w:val="00121BA1"/>
    <w:rsid w:val="00123E08"/>
    <w:rsid w:val="00127C04"/>
    <w:rsid w:val="00130B34"/>
    <w:rsid w:val="00130BB5"/>
    <w:rsid w:val="00140F50"/>
    <w:rsid w:val="00146B04"/>
    <w:rsid w:val="0014720D"/>
    <w:rsid w:val="0015050E"/>
    <w:rsid w:val="00150F53"/>
    <w:rsid w:val="001536F4"/>
    <w:rsid w:val="00154E4C"/>
    <w:rsid w:val="001566B5"/>
    <w:rsid w:val="00156B10"/>
    <w:rsid w:val="001574CA"/>
    <w:rsid w:val="00164518"/>
    <w:rsid w:val="00166874"/>
    <w:rsid w:val="0017558C"/>
    <w:rsid w:val="001762F4"/>
    <w:rsid w:val="00180AD3"/>
    <w:rsid w:val="001826D8"/>
    <w:rsid w:val="0018432F"/>
    <w:rsid w:val="00185C26"/>
    <w:rsid w:val="00187089"/>
    <w:rsid w:val="001A02C1"/>
    <w:rsid w:val="001A20B4"/>
    <w:rsid w:val="001A31B5"/>
    <w:rsid w:val="001A387A"/>
    <w:rsid w:val="001B4EB7"/>
    <w:rsid w:val="001C2C2B"/>
    <w:rsid w:val="001C78D8"/>
    <w:rsid w:val="001E05F4"/>
    <w:rsid w:val="001E19DF"/>
    <w:rsid w:val="001E5A85"/>
    <w:rsid w:val="001E7F97"/>
    <w:rsid w:val="001F2C23"/>
    <w:rsid w:val="00203B85"/>
    <w:rsid w:val="00203FEE"/>
    <w:rsid w:val="00206F49"/>
    <w:rsid w:val="002076E9"/>
    <w:rsid w:val="0021125C"/>
    <w:rsid w:val="002129E3"/>
    <w:rsid w:val="002155C8"/>
    <w:rsid w:val="00237708"/>
    <w:rsid w:val="00244842"/>
    <w:rsid w:val="00247428"/>
    <w:rsid w:val="0025295D"/>
    <w:rsid w:val="0025327C"/>
    <w:rsid w:val="0027422F"/>
    <w:rsid w:val="00274831"/>
    <w:rsid w:val="002753A1"/>
    <w:rsid w:val="00276461"/>
    <w:rsid w:val="00280830"/>
    <w:rsid w:val="00283851"/>
    <w:rsid w:val="00287A67"/>
    <w:rsid w:val="00290969"/>
    <w:rsid w:val="00293086"/>
    <w:rsid w:val="002952AE"/>
    <w:rsid w:val="00295F07"/>
    <w:rsid w:val="00297E6B"/>
    <w:rsid w:val="002A3C6A"/>
    <w:rsid w:val="002A6270"/>
    <w:rsid w:val="002B205C"/>
    <w:rsid w:val="002B3495"/>
    <w:rsid w:val="002C00A0"/>
    <w:rsid w:val="002C2391"/>
    <w:rsid w:val="002C27B2"/>
    <w:rsid w:val="002C75F9"/>
    <w:rsid w:val="002D003F"/>
    <w:rsid w:val="002D276B"/>
    <w:rsid w:val="002D552D"/>
    <w:rsid w:val="002D65CD"/>
    <w:rsid w:val="002E40F5"/>
    <w:rsid w:val="002F1DC8"/>
    <w:rsid w:val="002F5097"/>
    <w:rsid w:val="00304D49"/>
    <w:rsid w:val="00306B95"/>
    <w:rsid w:val="00310032"/>
    <w:rsid w:val="003257B4"/>
    <w:rsid w:val="0032620C"/>
    <w:rsid w:val="00326B75"/>
    <w:rsid w:val="00331743"/>
    <w:rsid w:val="00340A36"/>
    <w:rsid w:val="00342236"/>
    <w:rsid w:val="00343AD9"/>
    <w:rsid w:val="00355F1D"/>
    <w:rsid w:val="003566C7"/>
    <w:rsid w:val="003601B6"/>
    <w:rsid w:val="00362D9E"/>
    <w:rsid w:val="003668C2"/>
    <w:rsid w:val="003676E0"/>
    <w:rsid w:val="00370D84"/>
    <w:rsid w:val="00371329"/>
    <w:rsid w:val="00371F2F"/>
    <w:rsid w:val="00374AF0"/>
    <w:rsid w:val="003763B1"/>
    <w:rsid w:val="003812A0"/>
    <w:rsid w:val="003A2597"/>
    <w:rsid w:val="003A51E3"/>
    <w:rsid w:val="003A5F52"/>
    <w:rsid w:val="003B6767"/>
    <w:rsid w:val="003C2BA1"/>
    <w:rsid w:val="003C67F9"/>
    <w:rsid w:val="003E2DB3"/>
    <w:rsid w:val="003E46AE"/>
    <w:rsid w:val="003E4E1B"/>
    <w:rsid w:val="003E64AE"/>
    <w:rsid w:val="003E7899"/>
    <w:rsid w:val="003F4592"/>
    <w:rsid w:val="00416021"/>
    <w:rsid w:val="004162C3"/>
    <w:rsid w:val="00427C6A"/>
    <w:rsid w:val="004309CF"/>
    <w:rsid w:val="00435ABE"/>
    <w:rsid w:val="004364C0"/>
    <w:rsid w:val="00440D52"/>
    <w:rsid w:val="00444842"/>
    <w:rsid w:val="00452938"/>
    <w:rsid w:val="00452C72"/>
    <w:rsid w:val="004545C0"/>
    <w:rsid w:val="00456401"/>
    <w:rsid w:val="0046024C"/>
    <w:rsid w:val="00473C92"/>
    <w:rsid w:val="00480C18"/>
    <w:rsid w:val="004834B3"/>
    <w:rsid w:val="00485DC2"/>
    <w:rsid w:val="00486C81"/>
    <w:rsid w:val="00490D12"/>
    <w:rsid w:val="004A4E43"/>
    <w:rsid w:val="004A7048"/>
    <w:rsid w:val="004C1A32"/>
    <w:rsid w:val="004C3B8D"/>
    <w:rsid w:val="004C6BE4"/>
    <w:rsid w:val="004C714C"/>
    <w:rsid w:val="004C79A2"/>
    <w:rsid w:val="004D67CD"/>
    <w:rsid w:val="004E2BFC"/>
    <w:rsid w:val="004E371C"/>
    <w:rsid w:val="004E547C"/>
    <w:rsid w:val="004E5B81"/>
    <w:rsid w:val="004F2D89"/>
    <w:rsid w:val="004F6AB0"/>
    <w:rsid w:val="005049B6"/>
    <w:rsid w:val="00512A0C"/>
    <w:rsid w:val="00514B03"/>
    <w:rsid w:val="00521D2C"/>
    <w:rsid w:val="00522838"/>
    <w:rsid w:val="00534845"/>
    <w:rsid w:val="00542170"/>
    <w:rsid w:val="0054701B"/>
    <w:rsid w:val="005517DB"/>
    <w:rsid w:val="00554324"/>
    <w:rsid w:val="00556E7A"/>
    <w:rsid w:val="005579F3"/>
    <w:rsid w:val="00560BF3"/>
    <w:rsid w:val="00562939"/>
    <w:rsid w:val="00563427"/>
    <w:rsid w:val="005637A4"/>
    <w:rsid w:val="005705E6"/>
    <w:rsid w:val="005806E1"/>
    <w:rsid w:val="00586478"/>
    <w:rsid w:val="00587C60"/>
    <w:rsid w:val="00587CC9"/>
    <w:rsid w:val="00590631"/>
    <w:rsid w:val="00593B8E"/>
    <w:rsid w:val="005A010F"/>
    <w:rsid w:val="005A073F"/>
    <w:rsid w:val="005A3CDE"/>
    <w:rsid w:val="005A46E1"/>
    <w:rsid w:val="005B1DF3"/>
    <w:rsid w:val="005B2F1E"/>
    <w:rsid w:val="005B4120"/>
    <w:rsid w:val="005B5599"/>
    <w:rsid w:val="005B695E"/>
    <w:rsid w:val="005C10B7"/>
    <w:rsid w:val="005C3F06"/>
    <w:rsid w:val="005C54D4"/>
    <w:rsid w:val="005C6C80"/>
    <w:rsid w:val="005C77CD"/>
    <w:rsid w:val="005F2FC5"/>
    <w:rsid w:val="005F3EBB"/>
    <w:rsid w:val="006011E5"/>
    <w:rsid w:val="00601C66"/>
    <w:rsid w:val="00602036"/>
    <w:rsid w:val="00605F54"/>
    <w:rsid w:val="00610FE7"/>
    <w:rsid w:val="006113BA"/>
    <w:rsid w:val="00615169"/>
    <w:rsid w:val="0061741C"/>
    <w:rsid w:val="0062172B"/>
    <w:rsid w:val="00621C8E"/>
    <w:rsid w:val="00631916"/>
    <w:rsid w:val="00642582"/>
    <w:rsid w:val="006460EB"/>
    <w:rsid w:val="006474D8"/>
    <w:rsid w:val="006527F1"/>
    <w:rsid w:val="00655C88"/>
    <w:rsid w:val="00656470"/>
    <w:rsid w:val="00660AEC"/>
    <w:rsid w:val="00660B20"/>
    <w:rsid w:val="00661D1F"/>
    <w:rsid w:val="00663AF9"/>
    <w:rsid w:val="006647F2"/>
    <w:rsid w:val="00664DDE"/>
    <w:rsid w:val="00670050"/>
    <w:rsid w:val="006752A4"/>
    <w:rsid w:val="00677554"/>
    <w:rsid w:val="006836B5"/>
    <w:rsid w:val="006863D5"/>
    <w:rsid w:val="006962FB"/>
    <w:rsid w:val="006A14BB"/>
    <w:rsid w:val="006A3D21"/>
    <w:rsid w:val="006A5548"/>
    <w:rsid w:val="006A78AD"/>
    <w:rsid w:val="006A7E02"/>
    <w:rsid w:val="006B2695"/>
    <w:rsid w:val="006B372E"/>
    <w:rsid w:val="006B6753"/>
    <w:rsid w:val="006B7E30"/>
    <w:rsid w:val="006D52E5"/>
    <w:rsid w:val="006D7B16"/>
    <w:rsid w:val="006E57D3"/>
    <w:rsid w:val="006F26FF"/>
    <w:rsid w:val="006F4B77"/>
    <w:rsid w:val="006F5C7E"/>
    <w:rsid w:val="006F692C"/>
    <w:rsid w:val="006F6BCA"/>
    <w:rsid w:val="00701695"/>
    <w:rsid w:val="00702543"/>
    <w:rsid w:val="00703A76"/>
    <w:rsid w:val="007075AB"/>
    <w:rsid w:val="00707CCC"/>
    <w:rsid w:val="00717AD5"/>
    <w:rsid w:val="00721099"/>
    <w:rsid w:val="00723942"/>
    <w:rsid w:val="007239D9"/>
    <w:rsid w:val="0072420B"/>
    <w:rsid w:val="007254C3"/>
    <w:rsid w:val="00727430"/>
    <w:rsid w:val="0073213C"/>
    <w:rsid w:val="0073251C"/>
    <w:rsid w:val="007336D7"/>
    <w:rsid w:val="007470A1"/>
    <w:rsid w:val="007476F9"/>
    <w:rsid w:val="00756605"/>
    <w:rsid w:val="007600CA"/>
    <w:rsid w:val="0076103E"/>
    <w:rsid w:val="00761A6F"/>
    <w:rsid w:val="00762B6C"/>
    <w:rsid w:val="007650FD"/>
    <w:rsid w:val="0076788F"/>
    <w:rsid w:val="00770933"/>
    <w:rsid w:val="00774D91"/>
    <w:rsid w:val="007752A4"/>
    <w:rsid w:val="007761BD"/>
    <w:rsid w:val="0077699A"/>
    <w:rsid w:val="007824A8"/>
    <w:rsid w:val="0078258E"/>
    <w:rsid w:val="007924BE"/>
    <w:rsid w:val="0079628A"/>
    <w:rsid w:val="007969D5"/>
    <w:rsid w:val="007A0147"/>
    <w:rsid w:val="007A14C5"/>
    <w:rsid w:val="007A6BBD"/>
    <w:rsid w:val="007A7DB5"/>
    <w:rsid w:val="007B000F"/>
    <w:rsid w:val="007D1A81"/>
    <w:rsid w:val="007D3BC2"/>
    <w:rsid w:val="007E3AA7"/>
    <w:rsid w:val="007E7570"/>
    <w:rsid w:val="007F0CFD"/>
    <w:rsid w:val="007F1121"/>
    <w:rsid w:val="007F5B85"/>
    <w:rsid w:val="007F5F43"/>
    <w:rsid w:val="007F7D35"/>
    <w:rsid w:val="00801D20"/>
    <w:rsid w:val="00802E28"/>
    <w:rsid w:val="0080455F"/>
    <w:rsid w:val="00805E8E"/>
    <w:rsid w:val="0081311E"/>
    <w:rsid w:val="00813F15"/>
    <w:rsid w:val="00825D4A"/>
    <w:rsid w:val="00827577"/>
    <w:rsid w:val="00837426"/>
    <w:rsid w:val="00837C5E"/>
    <w:rsid w:val="00841849"/>
    <w:rsid w:val="00841E5D"/>
    <w:rsid w:val="00841ECC"/>
    <w:rsid w:val="008436D6"/>
    <w:rsid w:val="00851C5B"/>
    <w:rsid w:val="00853FEC"/>
    <w:rsid w:val="00855F0C"/>
    <w:rsid w:val="00856F6B"/>
    <w:rsid w:val="00867F30"/>
    <w:rsid w:val="008704E8"/>
    <w:rsid w:val="008807F3"/>
    <w:rsid w:val="008831DE"/>
    <w:rsid w:val="00887DFF"/>
    <w:rsid w:val="00893BDE"/>
    <w:rsid w:val="00895CFE"/>
    <w:rsid w:val="008A3239"/>
    <w:rsid w:val="008B1C52"/>
    <w:rsid w:val="008B3464"/>
    <w:rsid w:val="008B788B"/>
    <w:rsid w:val="008C1179"/>
    <w:rsid w:val="008C3032"/>
    <w:rsid w:val="008C4590"/>
    <w:rsid w:val="008E2495"/>
    <w:rsid w:val="008E2E0D"/>
    <w:rsid w:val="008E5A4F"/>
    <w:rsid w:val="008F3940"/>
    <w:rsid w:val="0090090F"/>
    <w:rsid w:val="00900C7C"/>
    <w:rsid w:val="00904198"/>
    <w:rsid w:val="00906248"/>
    <w:rsid w:val="00912C29"/>
    <w:rsid w:val="0092185B"/>
    <w:rsid w:val="0092187B"/>
    <w:rsid w:val="00926F0B"/>
    <w:rsid w:val="0092712C"/>
    <w:rsid w:val="00943783"/>
    <w:rsid w:val="00944D7E"/>
    <w:rsid w:val="00945909"/>
    <w:rsid w:val="00951841"/>
    <w:rsid w:val="00952D9D"/>
    <w:rsid w:val="0095602C"/>
    <w:rsid w:val="009564F7"/>
    <w:rsid w:val="00960CFD"/>
    <w:rsid w:val="00971985"/>
    <w:rsid w:val="00980458"/>
    <w:rsid w:val="00980D79"/>
    <w:rsid w:val="009828E2"/>
    <w:rsid w:val="00986182"/>
    <w:rsid w:val="0099136D"/>
    <w:rsid w:val="00992D3C"/>
    <w:rsid w:val="00994521"/>
    <w:rsid w:val="009A0B60"/>
    <w:rsid w:val="009B387C"/>
    <w:rsid w:val="009B6E29"/>
    <w:rsid w:val="009E7A6F"/>
    <w:rsid w:val="00A00C8C"/>
    <w:rsid w:val="00A175E8"/>
    <w:rsid w:val="00A303C6"/>
    <w:rsid w:val="00A30A2D"/>
    <w:rsid w:val="00A3628A"/>
    <w:rsid w:val="00A42CC9"/>
    <w:rsid w:val="00A4594A"/>
    <w:rsid w:val="00A46D1C"/>
    <w:rsid w:val="00A531A1"/>
    <w:rsid w:val="00A627AE"/>
    <w:rsid w:val="00A71C68"/>
    <w:rsid w:val="00A808CB"/>
    <w:rsid w:val="00A8197A"/>
    <w:rsid w:val="00A8408D"/>
    <w:rsid w:val="00A867B5"/>
    <w:rsid w:val="00A94AE8"/>
    <w:rsid w:val="00AA278C"/>
    <w:rsid w:val="00AA44A8"/>
    <w:rsid w:val="00AA4964"/>
    <w:rsid w:val="00AB3585"/>
    <w:rsid w:val="00AC032A"/>
    <w:rsid w:val="00AC1E48"/>
    <w:rsid w:val="00AC23C9"/>
    <w:rsid w:val="00AD07DD"/>
    <w:rsid w:val="00AD2C2F"/>
    <w:rsid w:val="00AD38D9"/>
    <w:rsid w:val="00AD4C15"/>
    <w:rsid w:val="00AD5E5D"/>
    <w:rsid w:val="00AD60F1"/>
    <w:rsid w:val="00AD63F0"/>
    <w:rsid w:val="00AD7DA3"/>
    <w:rsid w:val="00AE5206"/>
    <w:rsid w:val="00AE6094"/>
    <w:rsid w:val="00AF2E87"/>
    <w:rsid w:val="00AF4057"/>
    <w:rsid w:val="00AF42F8"/>
    <w:rsid w:val="00AF4363"/>
    <w:rsid w:val="00AF5E28"/>
    <w:rsid w:val="00AF6C3D"/>
    <w:rsid w:val="00B0464E"/>
    <w:rsid w:val="00B059A7"/>
    <w:rsid w:val="00B121B3"/>
    <w:rsid w:val="00B136E0"/>
    <w:rsid w:val="00B13D94"/>
    <w:rsid w:val="00B26EB7"/>
    <w:rsid w:val="00B275CF"/>
    <w:rsid w:val="00B31842"/>
    <w:rsid w:val="00B32D81"/>
    <w:rsid w:val="00B346E3"/>
    <w:rsid w:val="00B43119"/>
    <w:rsid w:val="00B474C5"/>
    <w:rsid w:val="00B51B8C"/>
    <w:rsid w:val="00B52EEF"/>
    <w:rsid w:val="00B609A2"/>
    <w:rsid w:val="00B6598F"/>
    <w:rsid w:val="00B721DC"/>
    <w:rsid w:val="00B81E39"/>
    <w:rsid w:val="00B81E4C"/>
    <w:rsid w:val="00B823C3"/>
    <w:rsid w:val="00B82BDE"/>
    <w:rsid w:val="00B82DFD"/>
    <w:rsid w:val="00B84370"/>
    <w:rsid w:val="00B857B9"/>
    <w:rsid w:val="00B9505A"/>
    <w:rsid w:val="00BA52C0"/>
    <w:rsid w:val="00BB2FBF"/>
    <w:rsid w:val="00BB682F"/>
    <w:rsid w:val="00BC3ED0"/>
    <w:rsid w:val="00BC47AC"/>
    <w:rsid w:val="00BD6494"/>
    <w:rsid w:val="00BE091C"/>
    <w:rsid w:val="00BF1868"/>
    <w:rsid w:val="00BF1B7F"/>
    <w:rsid w:val="00BF5422"/>
    <w:rsid w:val="00C00115"/>
    <w:rsid w:val="00C15123"/>
    <w:rsid w:val="00C15887"/>
    <w:rsid w:val="00C209CC"/>
    <w:rsid w:val="00C21AB5"/>
    <w:rsid w:val="00C411FB"/>
    <w:rsid w:val="00C422C6"/>
    <w:rsid w:val="00C42D9F"/>
    <w:rsid w:val="00C43288"/>
    <w:rsid w:val="00C46DD2"/>
    <w:rsid w:val="00C523B5"/>
    <w:rsid w:val="00C531D3"/>
    <w:rsid w:val="00C54F6E"/>
    <w:rsid w:val="00C55AAE"/>
    <w:rsid w:val="00C569E2"/>
    <w:rsid w:val="00C60D7B"/>
    <w:rsid w:val="00C6146C"/>
    <w:rsid w:val="00C61747"/>
    <w:rsid w:val="00C624AD"/>
    <w:rsid w:val="00C644B2"/>
    <w:rsid w:val="00C6463D"/>
    <w:rsid w:val="00C64E7B"/>
    <w:rsid w:val="00C66842"/>
    <w:rsid w:val="00C70151"/>
    <w:rsid w:val="00C75FB2"/>
    <w:rsid w:val="00C76531"/>
    <w:rsid w:val="00C85557"/>
    <w:rsid w:val="00C909A7"/>
    <w:rsid w:val="00C959AD"/>
    <w:rsid w:val="00C95B73"/>
    <w:rsid w:val="00C961A5"/>
    <w:rsid w:val="00C976EE"/>
    <w:rsid w:val="00CA266C"/>
    <w:rsid w:val="00CA2796"/>
    <w:rsid w:val="00CA492A"/>
    <w:rsid w:val="00CA4B6D"/>
    <w:rsid w:val="00CB03B0"/>
    <w:rsid w:val="00CB4C2C"/>
    <w:rsid w:val="00CB5DCE"/>
    <w:rsid w:val="00CB7E37"/>
    <w:rsid w:val="00CB7F80"/>
    <w:rsid w:val="00CD1772"/>
    <w:rsid w:val="00CD2A92"/>
    <w:rsid w:val="00CD66B1"/>
    <w:rsid w:val="00CD76C4"/>
    <w:rsid w:val="00CE02C2"/>
    <w:rsid w:val="00CE6ABA"/>
    <w:rsid w:val="00CF184C"/>
    <w:rsid w:val="00CF2B17"/>
    <w:rsid w:val="00CF704F"/>
    <w:rsid w:val="00D04B29"/>
    <w:rsid w:val="00D053BB"/>
    <w:rsid w:val="00D16034"/>
    <w:rsid w:val="00D224DF"/>
    <w:rsid w:val="00D30B4C"/>
    <w:rsid w:val="00D33814"/>
    <w:rsid w:val="00D50C7D"/>
    <w:rsid w:val="00D57199"/>
    <w:rsid w:val="00D67D5C"/>
    <w:rsid w:val="00D72326"/>
    <w:rsid w:val="00D73514"/>
    <w:rsid w:val="00D86F41"/>
    <w:rsid w:val="00DA2E27"/>
    <w:rsid w:val="00DB423E"/>
    <w:rsid w:val="00DB5582"/>
    <w:rsid w:val="00DB6772"/>
    <w:rsid w:val="00DC0623"/>
    <w:rsid w:val="00DC313D"/>
    <w:rsid w:val="00DC6711"/>
    <w:rsid w:val="00DD0D27"/>
    <w:rsid w:val="00DD198D"/>
    <w:rsid w:val="00DD5C05"/>
    <w:rsid w:val="00DF20AC"/>
    <w:rsid w:val="00DF5243"/>
    <w:rsid w:val="00DF59F5"/>
    <w:rsid w:val="00E03B3F"/>
    <w:rsid w:val="00E07B86"/>
    <w:rsid w:val="00E10F0B"/>
    <w:rsid w:val="00E1385E"/>
    <w:rsid w:val="00E15F6F"/>
    <w:rsid w:val="00E17196"/>
    <w:rsid w:val="00E30C8E"/>
    <w:rsid w:val="00E32D87"/>
    <w:rsid w:val="00E3387A"/>
    <w:rsid w:val="00E4270D"/>
    <w:rsid w:val="00E45A45"/>
    <w:rsid w:val="00E50E7D"/>
    <w:rsid w:val="00E5222B"/>
    <w:rsid w:val="00E52EFC"/>
    <w:rsid w:val="00E600BB"/>
    <w:rsid w:val="00E637DA"/>
    <w:rsid w:val="00E6537C"/>
    <w:rsid w:val="00E66681"/>
    <w:rsid w:val="00E70982"/>
    <w:rsid w:val="00E7539D"/>
    <w:rsid w:val="00E926F9"/>
    <w:rsid w:val="00E959C5"/>
    <w:rsid w:val="00EB0AA6"/>
    <w:rsid w:val="00EB3C78"/>
    <w:rsid w:val="00EB7374"/>
    <w:rsid w:val="00EC49D1"/>
    <w:rsid w:val="00ED2B7C"/>
    <w:rsid w:val="00ED7216"/>
    <w:rsid w:val="00EE566A"/>
    <w:rsid w:val="00EE70BB"/>
    <w:rsid w:val="00EE7EEC"/>
    <w:rsid w:val="00EF0260"/>
    <w:rsid w:val="00EF10A2"/>
    <w:rsid w:val="00EF62E5"/>
    <w:rsid w:val="00EF721C"/>
    <w:rsid w:val="00EF7393"/>
    <w:rsid w:val="00F04831"/>
    <w:rsid w:val="00F04DE0"/>
    <w:rsid w:val="00F0674D"/>
    <w:rsid w:val="00F10E56"/>
    <w:rsid w:val="00F10E84"/>
    <w:rsid w:val="00F17ED7"/>
    <w:rsid w:val="00F274F7"/>
    <w:rsid w:val="00F30E4D"/>
    <w:rsid w:val="00F3285C"/>
    <w:rsid w:val="00F33119"/>
    <w:rsid w:val="00F51213"/>
    <w:rsid w:val="00F524BE"/>
    <w:rsid w:val="00F63718"/>
    <w:rsid w:val="00F656C6"/>
    <w:rsid w:val="00F6582C"/>
    <w:rsid w:val="00F70EB0"/>
    <w:rsid w:val="00F763E8"/>
    <w:rsid w:val="00F802AA"/>
    <w:rsid w:val="00F85AB4"/>
    <w:rsid w:val="00F951B3"/>
    <w:rsid w:val="00FA1653"/>
    <w:rsid w:val="00FA1676"/>
    <w:rsid w:val="00FA7FB3"/>
    <w:rsid w:val="00FB2D47"/>
    <w:rsid w:val="00FC7E6D"/>
    <w:rsid w:val="00FD3409"/>
    <w:rsid w:val="00FD3E10"/>
    <w:rsid w:val="00FD775F"/>
    <w:rsid w:val="00FE52C1"/>
    <w:rsid w:val="00FE56E2"/>
    <w:rsid w:val="00FE6E8F"/>
    <w:rsid w:val="00FF2225"/>
    <w:rsid w:val="00FF2EFD"/>
    <w:rsid w:val="00FF4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1D7B"/>
  <w15:docId w15:val="{6A21D083-6AE7-420F-8D69-6CDEE4F0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AA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3495"/>
    <w:pPr>
      <w:keepNext/>
      <w:jc w:val="center"/>
      <w:outlineLvl w:val="0"/>
    </w:pPr>
    <w:rPr>
      <w:sz w:val="32"/>
      <w:szCs w:val="20"/>
      <w:lang w:val="x-none" w:eastAsia="x-none"/>
    </w:rPr>
  </w:style>
  <w:style w:type="paragraph" w:styleId="2">
    <w:name w:val="heading 2"/>
    <w:basedOn w:val="a"/>
    <w:next w:val="a"/>
    <w:link w:val="20"/>
    <w:qFormat/>
    <w:rsid w:val="002B3495"/>
    <w:pPr>
      <w:keepNext/>
      <w:jc w:val="both"/>
      <w:outlineLvl w:val="1"/>
    </w:pPr>
    <w:rPr>
      <w:sz w:val="32"/>
      <w:szCs w:val="20"/>
      <w:lang w:val="x-none" w:eastAsia="x-none"/>
    </w:rPr>
  </w:style>
  <w:style w:type="paragraph" w:styleId="3">
    <w:name w:val="heading 3"/>
    <w:basedOn w:val="a"/>
    <w:next w:val="a"/>
    <w:link w:val="30"/>
    <w:unhideWhenUsed/>
    <w:qFormat/>
    <w:rsid w:val="00B26EB7"/>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semiHidden/>
    <w:unhideWhenUsed/>
    <w:qFormat/>
    <w:rsid w:val="002B3495"/>
    <w:pPr>
      <w:spacing w:before="240" w:after="60"/>
      <w:outlineLvl w:val="4"/>
    </w:pPr>
    <w:rPr>
      <w:rFonts w:ascii="Calibri" w:hAnsi="Calibri"/>
      <w:b/>
      <w:bCs/>
      <w:i/>
      <w:iCs/>
      <w:sz w:val="26"/>
      <w:szCs w:val="26"/>
    </w:rPr>
  </w:style>
  <w:style w:type="paragraph" w:styleId="7">
    <w:name w:val="heading 7"/>
    <w:basedOn w:val="a"/>
    <w:next w:val="a"/>
    <w:link w:val="70"/>
    <w:semiHidden/>
    <w:unhideWhenUsed/>
    <w:qFormat/>
    <w:rsid w:val="002B3495"/>
    <w:pPr>
      <w:widowControl w:val="0"/>
      <w:autoSpaceDE w:val="0"/>
      <w:autoSpaceDN w:val="0"/>
      <w:spacing w:before="240" w:after="60"/>
      <w:ind w:firstLine="567"/>
      <w:jc w:val="both"/>
      <w:outlineLvl w:val="6"/>
    </w:pPr>
    <w:rPr>
      <w:rFonts w:ascii="Calibri" w:hAnsi="Calibri"/>
    </w:rPr>
  </w:style>
  <w:style w:type="paragraph" w:styleId="8">
    <w:name w:val="heading 8"/>
    <w:basedOn w:val="a"/>
    <w:next w:val="a"/>
    <w:link w:val="80"/>
    <w:semiHidden/>
    <w:unhideWhenUsed/>
    <w:qFormat/>
    <w:rsid w:val="002B3495"/>
    <w:pPr>
      <w:widowControl w:val="0"/>
      <w:autoSpaceDE w:val="0"/>
      <w:autoSpaceDN w:val="0"/>
      <w:spacing w:before="240" w:after="60"/>
      <w:ind w:firstLine="567"/>
      <w:jc w:val="both"/>
      <w:outlineLvl w:val="7"/>
    </w:pPr>
    <w:rPr>
      <w:rFonts w:ascii="Calibri" w:hAnsi="Calibri"/>
      <w:i/>
      <w:iCs/>
    </w:rPr>
  </w:style>
  <w:style w:type="paragraph" w:styleId="9">
    <w:name w:val="heading 9"/>
    <w:basedOn w:val="a"/>
    <w:next w:val="a"/>
    <w:link w:val="90"/>
    <w:uiPriority w:val="9"/>
    <w:qFormat/>
    <w:rsid w:val="002B3495"/>
    <w:pPr>
      <w:keepNext/>
      <w:widowControl w:val="0"/>
      <w:autoSpaceDE w:val="0"/>
      <w:autoSpaceDN w:val="0"/>
      <w:ind w:firstLine="567"/>
      <w:jc w:val="center"/>
      <w:outlineLvl w:val="8"/>
    </w:pPr>
    <w:rPr>
      <w:b/>
      <w:bCs/>
      <w:sz w:val="26"/>
      <w:szCs w:val="26"/>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iPriority w:val="99"/>
    <w:rsid w:val="00037AAE"/>
    <w:pPr>
      <w:spacing w:after="120"/>
      <w:ind w:left="283"/>
    </w:pPr>
    <w:rPr>
      <w:sz w:val="16"/>
      <w:szCs w:val="16"/>
    </w:rPr>
  </w:style>
  <w:style w:type="character" w:customStyle="1" w:styleId="32">
    <w:name w:val="Основной текст с отступом 3 Знак"/>
    <w:basedOn w:val="a0"/>
    <w:link w:val="31"/>
    <w:uiPriority w:val="99"/>
    <w:rsid w:val="00037AAE"/>
    <w:rPr>
      <w:rFonts w:ascii="Times New Roman" w:eastAsia="Times New Roman" w:hAnsi="Times New Roman" w:cs="Times New Roman"/>
      <w:sz w:val="16"/>
      <w:szCs w:val="16"/>
      <w:lang w:eastAsia="ru-RU"/>
    </w:rPr>
  </w:style>
  <w:style w:type="table" w:styleId="a3">
    <w:name w:val="Table Grid"/>
    <w:basedOn w:val="a1"/>
    <w:rsid w:val="00037A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ПАРАГРАФ,Абзац списка для документа"/>
    <w:basedOn w:val="a"/>
    <w:link w:val="a5"/>
    <w:uiPriority w:val="34"/>
    <w:qFormat/>
    <w:rsid w:val="00944D7E"/>
    <w:pPr>
      <w:ind w:left="720"/>
      <w:contextualSpacing/>
    </w:pPr>
  </w:style>
  <w:style w:type="paragraph" w:styleId="a6">
    <w:name w:val="Balloon Text"/>
    <w:basedOn w:val="a"/>
    <w:link w:val="a7"/>
    <w:unhideWhenUsed/>
    <w:rsid w:val="00AD4C15"/>
    <w:rPr>
      <w:rFonts w:ascii="Tahoma" w:hAnsi="Tahoma" w:cs="Tahoma"/>
      <w:sz w:val="16"/>
      <w:szCs w:val="16"/>
    </w:rPr>
  </w:style>
  <w:style w:type="character" w:customStyle="1" w:styleId="a7">
    <w:name w:val="Текст выноски Знак"/>
    <w:basedOn w:val="a0"/>
    <w:link w:val="a6"/>
    <w:rsid w:val="00AD4C15"/>
    <w:rPr>
      <w:rFonts w:ascii="Tahoma" w:eastAsia="Times New Roman" w:hAnsi="Tahoma" w:cs="Tahoma"/>
      <w:sz w:val="16"/>
      <w:szCs w:val="16"/>
      <w:lang w:eastAsia="ru-RU"/>
    </w:rPr>
  </w:style>
  <w:style w:type="character" w:styleId="a8">
    <w:name w:val="Hyperlink"/>
    <w:basedOn w:val="a0"/>
    <w:uiPriority w:val="99"/>
    <w:unhideWhenUsed/>
    <w:rsid w:val="00AB3585"/>
    <w:rPr>
      <w:color w:val="0000FF" w:themeColor="hyperlink"/>
      <w:u w:val="single"/>
    </w:rPr>
  </w:style>
  <w:style w:type="paragraph" w:customStyle="1" w:styleId="a9">
    <w:name w:val="Знак Знак Знак Знак"/>
    <w:basedOn w:val="a"/>
    <w:rsid w:val="000770B8"/>
    <w:pPr>
      <w:spacing w:before="100" w:beforeAutospacing="1" w:after="100" w:afterAutospacing="1"/>
      <w:jc w:val="both"/>
    </w:pPr>
    <w:rPr>
      <w:rFonts w:ascii="Tahoma" w:hAnsi="Tahoma"/>
      <w:sz w:val="20"/>
      <w:szCs w:val="20"/>
      <w:lang w:val="en-US" w:eastAsia="en-US"/>
    </w:rPr>
  </w:style>
  <w:style w:type="table" w:customStyle="1" w:styleId="11">
    <w:name w:val="Сетка таблицы1"/>
    <w:basedOn w:val="a1"/>
    <w:next w:val="a3"/>
    <w:uiPriority w:val="59"/>
    <w:rsid w:val="0010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w:basedOn w:val="a"/>
    <w:uiPriority w:val="99"/>
    <w:rsid w:val="007F5F43"/>
    <w:pPr>
      <w:spacing w:before="100" w:beforeAutospacing="1" w:after="100" w:afterAutospacing="1"/>
      <w:jc w:val="both"/>
    </w:pPr>
    <w:rPr>
      <w:rFonts w:ascii="Tahoma" w:hAnsi="Tahoma"/>
      <w:sz w:val="20"/>
      <w:szCs w:val="20"/>
      <w:lang w:val="en-US" w:eastAsia="en-US"/>
    </w:rPr>
  </w:style>
  <w:style w:type="table" w:customStyle="1" w:styleId="21">
    <w:name w:val="Сетка таблицы2"/>
    <w:basedOn w:val="a1"/>
    <w:next w:val="a3"/>
    <w:rsid w:val="00AA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w:basedOn w:val="a0"/>
    <w:rsid w:val="00727430"/>
    <w:rPr>
      <w:rFonts w:ascii="Times New Roman" w:eastAsia="Times New Roman" w:hAnsi="Times New Roman" w:cs="Times New Roman"/>
      <w:b w:val="0"/>
      <w:bCs w:val="0"/>
      <w:i w:val="0"/>
      <w:iCs w:val="0"/>
      <w:smallCaps w:val="0"/>
      <w:strike w:val="0"/>
      <w:color w:val="181818"/>
      <w:spacing w:val="0"/>
      <w:w w:val="100"/>
      <w:position w:val="0"/>
      <w:sz w:val="22"/>
      <w:szCs w:val="22"/>
      <w:u w:val="none"/>
      <w:lang w:val="ru-RU" w:eastAsia="ru-RU" w:bidi="ru-RU"/>
    </w:rPr>
  </w:style>
  <w:style w:type="table" w:customStyle="1" w:styleId="33">
    <w:name w:val="Сетка таблицы3"/>
    <w:basedOn w:val="a1"/>
    <w:next w:val="a3"/>
    <w:rsid w:val="001E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unhideWhenUsed/>
    <w:rsid w:val="00295F07"/>
    <w:pPr>
      <w:spacing w:after="200" w:line="276" w:lineRule="auto"/>
    </w:pPr>
    <w:rPr>
      <w:rFonts w:ascii="Calibri" w:eastAsia="Calibri" w:hAnsi="Calibri"/>
      <w:sz w:val="20"/>
      <w:szCs w:val="20"/>
      <w:lang w:val="x-none" w:eastAsia="x-none"/>
    </w:rPr>
  </w:style>
  <w:style w:type="character" w:customStyle="1" w:styleId="ac">
    <w:name w:val="Текст сноски Знак"/>
    <w:basedOn w:val="a0"/>
    <w:link w:val="ab"/>
    <w:uiPriority w:val="99"/>
    <w:rsid w:val="00295F07"/>
    <w:rPr>
      <w:rFonts w:ascii="Calibri" w:eastAsia="Calibri" w:hAnsi="Calibri" w:cs="Times New Roman"/>
      <w:sz w:val="20"/>
      <w:szCs w:val="20"/>
      <w:lang w:val="x-none" w:eastAsia="x-none"/>
    </w:rPr>
  </w:style>
  <w:style w:type="character" w:styleId="ad">
    <w:name w:val="footnote reference"/>
    <w:aliases w:val="fr"/>
    <w:uiPriority w:val="99"/>
    <w:unhideWhenUsed/>
    <w:rsid w:val="00295F07"/>
    <w:rPr>
      <w:vertAlign w:val="superscript"/>
    </w:rPr>
  </w:style>
  <w:style w:type="character" w:customStyle="1" w:styleId="FontStyle12">
    <w:name w:val="Font Style12"/>
    <w:rsid w:val="00A531A1"/>
    <w:rPr>
      <w:rFonts w:ascii="Times New Roman" w:hAnsi="Times New Roman" w:cs="Times New Roman" w:hint="default"/>
      <w:sz w:val="26"/>
      <w:szCs w:val="26"/>
    </w:rPr>
  </w:style>
  <w:style w:type="paragraph" w:styleId="ae">
    <w:name w:val="Body Text Indent"/>
    <w:aliases w:val="Основной текст с отступом Знак1,Основной текст с отступом Знак Знак"/>
    <w:basedOn w:val="a"/>
    <w:link w:val="af"/>
    <w:unhideWhenUsed/>
    <w:rsid w:val="007D1A81"/>
    <w:pPr>
      <w:spacing w:after="120"/>
      <w:ind w:left="283"/>
    </w:pPr>
  </w:style>
  <w:style w:type="character" w:customStyle="1" w:styleId="af">
    <w:name w:val="Основной текст с отступом Знак"/>
    <w:aliases w:val="Основной текст с отступом Знак1 Знак,Основной текст с отступом Знак Знак Знак"/>
    <w:basedOn w:val="a0"/>
    <w:link w:val="ae"/>
    <w:rsid w:val="007D1A81"/>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7D1A8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1A81"/>
    <w:rPr>
      <w:rFonts w:ascii="Arial" w:eastAsia="Times New Roman" w:hAnsi="Arial" w:cs="Arial"/>
      <w:sz w:val="20"/>
      <w:szCs w:val="20"/>
      <w:lang w:eastAsia="ru-RU"/>
    </w:rPr>
  </w:style>
  <w:style w:type="paragraph" w:styleId="23">
    <w:name w:val="Body Text Indent 2"/>
    <w:basedOn w:val="a"/>
    <w:link w:val="24"/>
    <w:unhideWhenUsed/>
    <w:rsid w:val="00F763E8"/>
    <w:pPr>
      <w:spacing w:after="120" w:line="480" w:lineRule="auto"/>
      <w:ind w:left="283"/>
    </w:pPr>
  </w:style>
  <w:style w:type="character" w:customStyle="1" w:styleId="24">
    <w:name w:val="Основной текст с отступом 2 Знак"/>
    <w:basedOn w:val="a0"/>
    <w:link w:val="23"/>
    <w:rsid w:val="00F763E8"/>
    <w:rPr>
      <w:rFonts w:ascii="Times New Roman" w:eastAsia="Times New Roman" w:hAnsi="Times New Roman" w:cs="Times New Roman"/>
      <w:sz w:val="24"/>
      <w:szCs w:val="24"/>
      <w:lang w:eastAsia="ru-RU"/>
    </w:rPr>
  </w:style>
  <w:style w:type="character" w:styleId="af0">
    <w:name w:val="Strong"/>
    <w:basedOn w:val="a0"/>
    <w:uiPriority w:val="99"/>
    <w:qFormat/>
    <w:rsid w:val="00825D4A"/>
    <w:rPr>
      <w:b/>
      <w:bCs/>
    </w:rPr>
  </w:style>
  <w:style w:type="character" w:styleId="af1">
    <w:name w:val="Emphasis"/>
    <w:basedOn w:val="a0"/>
    <w:uiPriority w:val="20"/>
    <w:qFormat/>
    <w:rsid w:val="00825D4A"/>
    <w:rPr>
      <w:i/>
      <w:iCs/>
    </w:rPr>
  </w:style>
  <w:style w:type="paragraph" w:styleId="af2">
    <w:name w:val="Normal (Web)"/>
    <w:basedOn w:val="a"/>
    <w:uiPriority w:val="99"/>
    <w:rsid w:val="005B5599"/>
    <w:pPr>
      <w:spacing w:before="100" w:beforeAutospacing="1" w:after="100" w:afterAutospacing="1"/>
    </w:pPr>
  </w:style>
  <w:style w:type="character" w:customStyle="1" w:styleId="a5">
    <w:name w:val="Абзац списка Знак"/>
    <w:aliases w:val="ПАРАГРАФ Знак,Абзац списка для документа Знак"/>
    <w:link w:val="a4"/>
    <w:uiPriority w:val="34"/>
    <w:locked/>
    <w:rsid w:val="00DB423E"/>
    <w:rPr>
      <w:rFonts w:ascii="Times New Roman" w:eastAsia="Times New Roman" w:hAnsi="Times New Roman" w:cs="Times New Roman"/>
      <w:sz w:val="24"/>
      <w:szCs w:val="24"/>
      <w:lang w:eastAsia="ru-RU"/>
    </w:rPr>
  </w:style>
  <w:style w:type="character" w:customStyle="1" w:styleId="apple-converted-space">
    <w:name w:val="apple-converted-space"/>
    <w:rsid w:val="003B6767"/>
  </w:style>
  <w:style w:type="paragraph" w:styleId="af3">
    <w:name w:val="Body Text"/>
    <w:basedOn w:val="a"/>
    <w:link w:val="af4"/>
    <w:unhideWhenUsed/>
    <w:rsid w:val="00B26EB7"/>
    <w:pPr>
      <w:spacing w:after="120"/>
    </w:pPr>
  </w:style>
  <w:style w:type="character" w:customStyle="1" w:styleId="af4">
    <w:name w:val="Основной текст Знак"/>
    <w:basedOn w:val="a0"/>
    <w:link w:val="af3"/>
    <w:rsid w:val="00B26EB7"/>
    <w:rPr>
      <w:rFonts w:ascii="Times New Roman" w:eastAsia="Times New Roman" w:hAnsi="Times New Roman" w:cs="Times New Roman"/>
      <w:sz w:val="24"/>
      <w:szCs w:val="24"/>
      <w:lang w:eastAsia="ru-RU"/>
    </w:rPr>
  </w:style>
  <w:style w:type="paragraph" w:customStyle="1" w:styleId="af5">
    <w:name w:val="Заголграф"/>
    <w:basedOn w:val="3"/>
    <w:rsid w:val="00B26EB7"/>
    <w:pPr>
      <w:keepLines w:val="0"/>
      <w:spacing w:before="120" w:after="240"/>
      <w:jc w:val="center"/>
      <w:outlineLvl w:val="9"/>
    </w:pPr>
    <w:rPr>
      <w:rFonts w:ascii="Arial" w:eastAsia="Times New Roman" w:hAnsi="Arial" w:cs="Times New Roman"/>
      <w:b/>
      <w:color w:val="auto"/>
      <w:sz w:val="22"/>
      <w:szCs w:val="20"/>
    </w:rPr>
  </w:style>
  <w:style w:type="character" w:customStyle="1" w:styleId="30">
    <w:name w:val="Заголовок 3 Знак"/>
    <w:basedOn w:val="a0"/>
    <w:link w:val="3"/>
    <w:rsid w:val="00B26EB7"/>
    <w:rPr>
      <w:rFonts w:asciiTheme="majorHAnsi" w:eastAsiaTheme="majorEastAsia" w:hAnsiTheme="majorHAnsi" w:cstheme="majorBidi"/>
      <w:color w:val="243F60" w:themeColor="accent1" w:themeShade="7F"/>
      <w:sz w:val="24"/>
      <w:szCs w:val="24"/>
      <w:lang w:eastAsia="ru-RU"/>
    </w:rPr>
  </w:style>
  <w:style w:type="character" w:customStyle="1" w:styleId="af6">
    <w:name w:val="Сноска_"/>
    <w:basedOn w:val="a0"/>
    <w:link w:val="af7"/>
    <w:rsid w:val="003A51E3"/>
    <w:rPr>
      <w:rFonts w:ascii="Times New Roman" w:eastAsia="Times New Roman" w:hAnsi="Times New Roman" w:cs="Times New Roman"/>
      <w:b/>
      <w:bCs/>
      <w:sz w:val="17"/>
      <w:szCs w:val="17"/>
      <w:shd w:val="clear" w:color="auto" w:fill="FFFFFF"/>
    </w:rPr>
  </w:style>
  <w:style w:type="paragraph" w:customStyle="1" w:styleId="af7">
    <w:name w:val="Сноска"/>
    <w:basedOn w:val="a"/>
    <w:link w:val="af6"/>
    <w:rsid w:val="003A51E3"/>
    <w:pPr>
      <w:widowControl w:val="0"/>
      <w:shd w:val="clear" w:color="auto" w:fill="FFFFFF"/>
      <w:spacing w:line="226" w:lineRule="exact"/>
      <w:jc w:val="both"/>
    </w:pPr>
    <w:rPr>
      <w:b/>
      <w:bCs/>
      <w:sz w:val="17"/>
      <w:szCs w:val="17"/>
      <w:lang w:eastAsia="en-US"/>
    </w:rPr>
  </w:style>
  <w:style w:type="paragraph" w:styleId="af8">
    <w:name w:val="header"/>
    <w:aliases w:val="ВерхКолонтитул"/>
    <w:basedOn w:val="a"/>
    <w:link w:val="af9"/>
    <w:unhideWhenUsed/>
    <w:rsid w:val="003A51E3"/>
    <w:pPr>
      <w:tabs>
        <w:tab w:val="center" w:pos="4677"/>
        <w:tab w:val="right" w:pos="9355"/>
      </w:tabs>
    </w:pPr>
  </w:style>
  <w:style w:type="character" w:customStyle="1" w:styleId="af9">
    <w:name w:val="Верхний колонтитул Знак"/>
    <w:aliases w:val="ВерхКолонтитул Знак"/>
    <w:basedOn w:val="a0"/>
    <w:link w:val="af8"/>
    <w:rsid w:val="003A51E3"/>
    <w:rPr>
      <w:rFonts w:ascii="Times New Roman" w:eastAsia="Times New Roman" w:hAnsi="Times New Roman" w:cs="Times New Roman"/>
      <w:sz w:val="24"/>
      <w:szCs w:val="24"/>
      <w:lang w:eastAsia="ru-RU"/>
    </w:rPr>
  </w:style>
  <w:style w:type="paragraph" w:styleId="afa">
    <w:name w:val="footer"/>
    <w:basedOn w:val="a"/>
    <w:link w:val="afb"/>
    <w:unhideWhenUsed/>
    <w:rsid w:val="003A51E3"/>
    <w:pPr>
      <w:tabs>
        <w:tab w:val="center" w:pos="4677"/>
        <w:tab w:val="right" w:pos="9355"/>
      </w:tabs>
    </w:pPr>
  </w:style>
  <w:style w:type="character" w:customStyle="1" w:styleId="afb">
    <w:name w:val="Нижний колонтитул Знак"/>
    <w:basedOn w:val="a0"/>
    <w:link w:val="afa"/>
    <w:rsid w:val="003A51E3"/>
    <w:rPr>
      <w:rFonts w:ascii="Times New Roman" w:eastAsia="Times New Roman" w:hAnsi="Times New Roman" w:cs="Times New Roman"/>
      <w:sz w:val="24"/>
      <w:szCs w:val="24"/>
      <w:lang w:eastAsia="ru-RU"/>
    </w:rPr>
  </w:style>
  <w:style w:type="paragraph" w:customStyle="1" w:styleId="text-intro">
    <w:name w:val="text-intro"/>
    <w:basedOn w:val="a"/>
    <w:rsid w:val="007336D7"/>
    <w:pPr>
      <w:spacing w:before="100" w:beforeAutospacing="1" w:after="100" w:afterAutospacing="1"/>
    </w:pPr>
  </w:style>
  <w:style w:type="paragraph" w:customStyle="1" w:styleId="210">
    <w:name w:val="Основной текст 21"/>
    <w:basedOn w:val="a"/>
    <w:rsid w:val="007470A1"/>
    <w:pPr>
      <w:suppressAutoHyphens/>
      <w:spacing w:after="120" w:line="480" w:lineRule="auto"/>
    </w:pPr>
    <w:rPr>
      <w:sz w:val="20"/>
      <w:szCs w:val="20"/>
      <w:lang w:eastAsia="ar-SA"/>
    </w:rPr>
  </w:style>
  <w:style w:type="paragraph" w:customStyle="1" w:styleId="Standard">
    <w:name w:val="Standard"/>
    <w:rsid w:val="00980458"/>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ConsPlusTitle">
    <w:name w:val="ConsPlusTitle"/>
    <w:rsid w:val="00156B10"/>
    <w:pPr>
      <w:widowControl w:val="0"/>
      <w:suppressAutoHyphens/>
      <w:autoSpaceDE w:val="0"/>
      <w:spacing w:after="0" w:line="240" w:lineRule="auto"/>
    </w:pPr>
    <w:rPr>
      <w:rFonts w:ascii="Arial" w:eastAsia="Times New Roman" w:hAnsi="Arial" w:cs="Arial"/>
      <w:b/>
      <w:bCs/>
      <w:sz w:val="20"/>
      <w:szCs w:val="20"/>
      <w:lang w:eastAsia="zh-CN"/>
    </w:rPr>
  </w:style>
  <w:style w:type="paragraph" w:customStyle="1" w:styleId="afc">
    <w:name w:val="Таблица"/>
    <w:basedOn w:val="afd"/>
    <w:rsid w:val="00355F1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lang w:val="x-none"/>
    </w:rPr>
  </w:style>
  <w:style w:type="paragraph" w:styleId="afd">
    <w:name w:val="Message Header"/>
    <w:basedOn w:val="a"/>
    <w:link w:val="afe"/>
    <w:uiPriority w:val="99"/>
    <w:semiHidden/>
    <w:unhideWhenUsed/>
    <w:rsid w:val="00355F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e">
    <w:name w:val="Шапка Знак"/>
    <w:basedOn w:val="a0"/>
    <w:link w:val="afd"/>
    <w:uiPriority w:val="99"/>
    <w:semiHidden/>
    <w:rsid w:val="00355F1D"/>
    <w:rPr>
      <w:rFonts w:asciiTheme="majorHAnsi" w:eastAsiaTheme="majorEastAsia" w:hAnsiTheme="majorHAnsi" w:cstheme="majorBidi"/>
      <w:sz w:val="24"/>
      <w:szCs w:val="24"/>
      <w:shd w:val="pct20" w:color="auto" w:fill="auto"/>
      <w:lang w:eastAsia="ru-RU"/>
    </w:rPr>
  </w:style>
  <w:style w:type="paragraph" w:styleId="25">
    <w:name w:val="Body Text 2"/>
    <w:basedOn w:val="a"/>
    <w:link w:val="26"/>
    <w:rsid w:val="00FA7FB3"/>
    <w:pPr>
      <w:spacing w:after="120" w:line="480" w:lineRule="auto"/>
    </w:pPr>
  </w:style>
  <w:style w:type="character" w:customStyle="1" w:styleId="26">
    <w:name w:val="Основной текст 2 Знак"/>
    <w:basedOn w:val="a0"/>
    <w:link w:val="25"/>
    <w:rsid w:val="00FA7FB3"/>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2B3495"/>
    <w:rPr>
      <w:rFonts w:ascii="Times New Roman" w:eastAsia="Times New Roman" w:hAnsi="Times New Roman" w:cs="Times New Roman"/>
      <w:sz w:val="32"/>
      <w:szCs w:val="20"/>
      <w:lang w:val="x-none" w:eastAsia="x-none"/>
    </w:rPr>
  </w:style>
  <w:style w:type="character" w:customStyle="1" w:styleId="20">
    <w:name w:val="Заголовок 2 Знак"/>
    <w:basedOn w:val="a0"/>
    <w:link w:val="2"/>
    <w:rsid w:val="002B3495"/>
    <w:rPr>
      <w:rFonts w:ascii="Times New Roman" w:eastAsia="Times New Roman" w:hAnsi="Times New Roman" w:cs="Times New Roman"/>
      <w:sz w:val="32"/>
      <w:szCs w:val="20"/>
      <w:lang w:val="x-none" w:eastAsia="x-none"/>
    </w:rPr>
  </w:style>
  <w:style w:type="character" w:customStyle="1" w:styleId="50">
    <w:name w:val="Заголовок 5 Знак"/>
    <w:basedOn w:val="a0"/>
    <w:link w:val="5"/>
    <w:semiHidden/>
    <w:rsid w:val="002B3495"/>
    <w:rPr>
      <w:rFonts w:ascii="Calibri" w:eastAsia="Times New Roman" w:hAnsi="Calibri" w:cs="Times New Roman"/>
      <w:b/>
      <w:bCs/>
      <w:i/>
      <w:iCs/>
      <w:sz w:val="26"/>
      <w:szCs w:val="26"/>
      <w:lang w:eastAsia="ru-RU"/>
    </w:rPr>
  </w:style>
  <w:style w:type="character" w:customStyle="1" w:styleId="70">
    <w:name w:val="Заголовок 7 Знак"/>
    <w:basedOn w:val="a0"/>
    <w:link w:val="7"/>
    <w:semiHidden/>
    <w:rsid w:val="002B3495"/>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2B3495"/>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2B3495"/>
    <w:rPr>
      <w:rFonts w:ascii="Times New Roman" w:eastAsia="Times New Roman" w:hAnsi="Times New Roman" w:cs="Times New Roman"/>
      <w:b/>
      <w:bCs/>
      <w:sz w:val="26"/>
      <w:szCs w:val="26"/>
      <w:u w:val="single"/>
      <w:lang w:eastAsia="ru-RU"/>
    </w:rPr>
  </w:style>
  <w:style w:type="paragraph" w:customStyle="1" w:styleId="12">
    <w:name w:val="1"/>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2">
    <w:name w:val="Style2"/>
    <w:basedOn w:val="a"/>
    <w:rsid w:val="002B3495"/>
    <w:pPr>
      <w:widowControl w:val="0"/>
      <w:autoSpaceDE w:val="0"/>
      <w:autoSpaceDN w:val="0"/>
      <w:adjustRightInd w:val="0"/>
      <w:spacing w:line="322" w:lineRule="exact"/>
      <w:ind w:firstLine="850"/>
      <w:jc w:val="both"/>
    </w:pPr>
  </w:style>
  <w:style w:type="paragraph" w:styleId="aff">
    <w:name w:val="No Spacing"/>
    <w:link w:val="aff0"/>
    <w:uiPriority w:val="99"/>
    <w:qFormat/>
    <w:rsid w:val="002B3495"/>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rsid w:val="002B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rsid w:val="002B3495"/>
    <w:rPr>
      <w:rFonts w:ascii="Courier New" w:eastAsia="Times New Roman" w:hAnsi="Courier New" w:cs="Times New Roman"/>
      <w:sz w:val="20"/>
      <w:szCs w:val="20"/>
      <w:lang w:val="x-none" w:eastAsia="x-none"/>
    </w:rPr>
  </w:style>
  <w:style w:type="paragraph" w:styleId="aff1">
    <w:name w:val="Body Text First Indent"/>
    <w:basedOn w:val="af3"/>
    <w:link w:val="aff2"/>
    <w:uiPriority w:val="99"/>
    <w:rsid w:val="002B3495"/>
    <w:pPr>
      <w:ind w:firstLine="210"/>
    </w:pPr>
    <w:rPr>
      <w:rFonts w:ascii="Courier New" w:hAnsi="Courier New"/>
      <w:lang w:val="x-none" w:eastAsia="x-none"/>
    </w:rPr>
  </w:style>
  <w:style w:type="character" w:customStyle="1" w:styleId="aff2">
    <w:name w:val="Красная строка Знак"/>
    <w:basedOn w:val="af4"/>
    <w:link w:val="aff1"/>
    <w:uiPriority w:val="99"/>
    <w:rsid w:val="002B3495"/>
    <w:rPr>
      <w:rFonts w:ascii="Courier New" w:eastAsia="Times New Roman" w:hAnsi="Courier New" w:cs="Times New Roman"/>
      <w:sz w:val="24"/>
      <w:szCs w:val="24"/>
      <w:lang w:val="x-none" w:eastAsia="x-none"/>
    </w:rPr>
  </w:style>
  <w:style w:type="paragraph" w:customStyle="1" w:styleId="ConsTitle">
    <w:name w:val="ConsTitle"/>
    <w:uiPriority w:val="99"/>
    <w:rsid w:val="002B3495"/>
    <w:pPr>
      <w:widowControl w:val="0"/>
      <w:autoSpaceDE w:val="0"/>
      <w:autoSpaceDN w:val="0"/>
      <w:adjustRightInd w:val="0"/>
      <w:spacing w:after="0" w:line="240" w:lineRule="auto"/>
    </w:pPr>
    <w:rPr>
      <w:rFonts w:ascii="Arial" w:eastAsia="MS Mincho" w:hAnsi="Arial" w:cs="Arial"/>
      <w:b/>
      <w:bCs/>
      <w:sz w:val="16"/>
      <w:szCs w:val="16"/>
      <w:lang w:eastAsia="ja-JP"/>
    </w:rPr>
  </w:style>
  <w:style w:type="paragraph" w:customStyle="1" w:styleId="aff3">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Default">
    <w:name w:val="Default"/>
    <w:rsid w:val="002B349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b">
    <w:name w:val="Обычный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next w:val="af2"/>
    <w:link w:val="aff4"/>
    <w:qFormat/>
    <w:rsid w:val="002B3495"/>
    <w:pPr>
      <w:spacing w:before="100" w:after="100"/>
    </w:pPr>
    <w:rPr>
      <w:lang w:eastAsia="ar-SA"/>
    </w:rPr>
  </w:style>
  <w:style w:type="paragraph" w:customStyle="1" w:styleId="ConsNormal">
    <w:name w:val="ConsNormal"/>
    <w:rsid w:val="002B3495"/>
    <w:pPr>
      <w:widowControl w:val="0"/>
      <w:suppressAutoHyphens/>
      <w:autoSpaceDE w:val="0"/>
      <w:spacing w:after="0" w:line="240" w:lineRule="auto"/>
      <w:ind w:right="19772" w:firstLine="720"/>
    </w:pPr>
    <w:rPr>
      <w:rFonts w:ascii="Arial" w:eastAsia="Arial" w:hAnsi="Arial" w:cs="Arial"/>
      <w:sz w:val="16"/>
      <w:szCs w:val="16"/>
      <w:lang w:eastAsia="ar-SA"/>
    </w:rPr>
  </w:style>
  <w:style w:type="paragraph" w:styleId="34">
    <w:name w:val="Body Text 3"/>
    <w:basedOn w:val="a"/>
    <w:link w:val="35"/>
    <w:unhideWhenUsed/>
    <w:rsid w:val="002B3495"/>
    <w:pPr>
      <w:spacing w:after="120"/>
    </w:pPr>
    <w:rPr>
      <w:rFonts w:eastAsia="Batang"/>
      <w:sz w:val="16"/>
      <w:szCs w:val="16"/>
      <w:lang w:eastAsia="ar-SA"/>
    </w:rPr>
  </w:style>
  <w:style w:type="character" w:customStyle="1" w:styleId="35">
    <w:name w:val="Основной текст 3 Знак"/>
    <w:basedOn w:val="a0"/>
    <w:link w:val="34"/>
    <w:rsid w:val="002B3495"/>
    <w:rPr>
      <w:rFonts w:ascii="Times New Roman" w:eastAsia="Batang" w:hAnsi="Times New Roman" w:cs="Times New Roman"/>
      <w:sz w:val="16"/>
      <w:szCs w:val="16"/>
      <w:lang w:eastAsia="ar-SA"/>
    </w:rPr>
  </w:style>
  <w:style w:type="paragraph" w:customStyle="1" w:styleId="13">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character" w:customStyle="1" w:styleId="FontStyle11">
    <w:name w:val="Font Style11"/>
    <w:rsid w:val="002B3495"/>
    <w:rPr>
      <w:rFonts w:ascii="Times New Roman" w:hAnsi="Times New Roman" w:cs="Times New Roman"/>
      <w:sz w:val="26"/>
      <w:szCs w:val="26"/>
    </w:rPr>
  </w:style>
  <w:style w:type="paragraph" w:customStyle="1" w:styleId="110">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5">
    <w:name w:val="Знак Знак Знак Знак"/>
    <w:basedOn w:val="a"/>
    <w:uiPriority w:val="99"/>
    <w:rsid w:val="002B3495"/>
    <w:pPr>
      <w:spacing w:before="100" w:beforeAutospacing="1" w:after="100" w:afterAutospacing="1"/>
    </w:pPr>
    <w:rPr>
      <w:rFonts w:ascii="Tahoma" w:hAnsi="Tahoma" w:cs="Tahoma"/>
      <w:sz w:val="20"/>
      <w:szCs w:val="20"/>
      <w:lang w:val="en-US" w:eastAsia="en-US"/>
    </w:rPr>
  </w:style>
  <w:style w:type="character" w:styleId="aff6">
    <w:name w:val="page number"/>
    <w:basedOn w:val="a0"/>
    <w:rsid w:val="002B3495"/>
  </w:style>
  <w:style w:type="paragraph" w:customStyle="1" w:styleId="111">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styleId="aff7">
    <w:name w:val="Title"/>
    <w:aliases w:val="Название2,Заголовок1"/>
    <w:basedOn w:val="a"/>
    <w:link w:val="14"/>
    <w:uiPriority w:val="10"/>
    <w:qFormat/>
    <w:rsid w:val="002B3495"/>
    <w:pPr>
      <w:jc w:val="center"/>
    </w:pPr>
    <w:rPr>
      <w:sz w:val="32"/>
      <w:szCs w:val="20"/>
      <w:lang w:val="x-none" w:eastAsia="x-none"/>
    </w:rPr>
  </w:style>
  <w:style w:type="character" w:customStyle="1" w:styleId="aff8">
    <w:name w:val="Заголовок Знак"/>
    <w:basedOn w:val="a0"/>
    <w:uiPriority w:val="10"/>
    <w:rsid w:val="002B3495"/>
    <w:rPr>
      <w:rFonts w:asciiTheme="majorHAnsi" w:eastAsiaTheme="majorEastAsia" w:hAnsiTheme="majorHAnsi" w:cstheme="majorBidi"/>
      <w:spacing w:val="-10"/>
      <w:kern w:val="28"/>
      <w:sz w:val="56"/>
      <w:szCs w:val="56"/>
      <w:lang w:eastAsia="ru-RU"/>
    </w:rPr>
  </w:style>
  <w:style w:type="character" w:customStyle="1" w:styleId="14">
    <w:name w:val="Заголовок Знак1"/>
    <w:aliases w:val="Название2 Знак,Заголовок1 Знак"/>
    <w:link w:val="aff7"/>
    <w:rsid w:val="002B3495"/>
    <w:rPr>
      <w:rFonts w:ascii="Times New Roman" w:eastAsia="Times New Roman" w:hAnsi="Times New Roman" w:cs="Times New Roman"/>
      <w:sz w:val="32"/>
      <w:szCs w:val="20"/>
      <w:lang w:val="x-none" w:eastAsia="x-none"/>
    </w:rPr>
  </w:style>
  <w:style w:type="paragraph" w:styleId="27">
    <w:name w:val="Body Text First Indent 2"/>
    <w:basedOn w:val="ae"/>
    <w:link w:val="28"/>
    <w:rsid w:val="002B3495"/>
    <w:pPr>
      <w:ind w:firstLine="210"/>
    </w:pPr>
    <w:rPr>
      <w:lang w:val="x-none" w:eastAsia="x-none"/>
    </w:rPr>
  </w:style>
  <w:style w:type="character" w:customStyle="1" w:styleId="28">
    <w:name w:val="Красная строка 2 Знак"/>
    <w:basedOn w:val="af"/>
    <w:link w:val="27"/>
    <w:rsid w:val="002B3495"/>
    <w:rPr>
      <w:rFonts w:ascii="Times New Roman" w:eastAsia="Times New Roman" w:hAnsi="Times New Roman" w:cs="Times New Roman"/>
      <w:sz w:val="24"/>
      <w:szCs w:val="24"/>
      <w:lang w:val="x-none" w:eastAsia="x-none"/>
    </w:rPr>
  </w:style>
  <w:style w:type="paragraph" w:customStyle="1" w:styleId="aff9">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affa">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220">
    <w:name w:val="Основной текст 22"/>
    <w:basedOn w:val="a"/>
    <w:rsid w:val="002B3495"/>
    <w:pPr>
      <w:overflowPunct w:val="0"/>
      <w:autoSpaceDE w:val="0"/>
      <w:autoSpaceDN w:val="0"/>
      <w:adjustRightInd w:val="0"/>
      <w:ind w:firstLine="709"/>
      <w:jc w:val="both"/>
      <w:textAlignment w:val="baseline"/>
    </w:pPr>
    <w:rPr>
      <w:sz w:val="28"/>
      <w:szCs w:val="20"/>
    </w:rPr>
  </w:style>
  <w:style w:type="paragraph" w:styleId="affb">
    <w:name w:val="Block Text"/>
    <w:basedOn w:val="a"/>
    <w:rsid w:val="002B3495"/>
    <w:pPr>
      <w:ind w:left="4395" w:right="43"/>
    </w:pPr>
    <w:rPr>
      <w:sz w:val="28"/>
      <w:szCs w:val="20"/>
      <w:lang w:val="en-US"/>
    </w:rPr>
  </w:style>
  <w:style w:type="paragraph" w:customStyle="1" w:styleId="15">
    <w:name w:val="Знак1"/>
    <w:basedOn w:val="a"/>
    <w:rsid w:val="002B3495"/>
    <w:pPr>
      <w:spacing w:after="160" w:line="240" w:lineRule="exact"/>
    </w:pPr>
    <w:rPr>
      <w:rFonts w:ascii="Verdana" w:hAnsi="Verdana"/>
      <w:sz w:val="20"/>
      <w:szCs w:val="20"/>
      <w:lang w:val="en-US" w:eastAsia="en-US"/>
    </w:rPr>
  </w:style>
  <w:style w:type="paragraph" w:customStyle="1" w:styleId="Web1">
    <w:name w:val="Обычный (Web)1"/>
    <w:basedOn w:val="a"/>
    <w:uiPriority w:val="99"/>
    <w:rsid w:val="002B3495"/>
    <w:pPr>
      <w:spacing w:after="60"/>
      <w:ind w:firstLine="400"/>
      <w:jc w:val="both"/>
    </w:pPr>
    <w:rPr>
      <w:rFonts w:ascii="Verdana" w:hAnsi="Verdana"/>
    </w:rPr>
  </w:style>
  <w:style w:type="paragraph" w:styleId="affc">
    <w:name w:val="caption"/>
    <w:basedOn w:val="a"/>
    <w:next w:val="a"/>
    <w:qFormat/>
    <w:rsid w:val="002B3495"/>
    <w:pPr>
      <w:framePr w:w="3801" w:h="3594" w:hSpace="180" w:wrap="auto" w:vAnchor="text" w:hAnchor="page" w:x="1153" w:y="26"/>
      <w:jc w:val="center"/>
    </w:pPr>
    <w:rPr>
      <w:b/>
      <w:sz w:val="28"/>
      <w:szCs w:val="20"/>
    </w:rPr>
  </w:style>
  <w:style w:type="paragraph" w:customStyle="1" w:styleId="29">
    <w:name w:val="Обычный2"/>
    <w:rsid w:val="002B3495"/>
    <w:pPr>
      <w:spacing w:after="0" w:line="240" w:lineRule="auto"/>
    </w:pPr>
    <w:rPr>
      <w:rFonts w:ascii="Times New Roman" w:eastAsia="Times New Roman" w:hAnsi="Times New Roman" w:cs="Times New Roman"/>
      <w:snapToGrid w:val="0"/>
      <w:sz w:val="20"/>
      <w:szCs w:val="20"/>
      <w:lang w:val="en-US" w:eastAsia="ru-RU"/>
    </w:rPr>
  </w:style>
  <w:style w:type="paragraph" w:styleId="affd">
    <w:name w:val="Plain Text"/>
    <w:basedOn w:val="a"/>
    <w:link w:val="affe"/>
    <w:unhideWhenUsed/>
    <w:rsid w:val="002B3495"/>
    <w:rPr>
      <w:rFonts w:ascii="Calibri" w:eastAsia="Calibri" w:hAnsi="Calibri"/>
      <w:sz w:val="22"/>
      <w:szCs w:val="21"/>
      <w:lang w:val="x-none" w:eastAsia="en-US"/>
    </w:rPr>
  </w:style>
  <w:style w:type="character" w:customStyle="1" w:styleId="affe">
    <w:name w:val="Текст Знак"/>
    <w:basedOn w:val="a0"/>
    <w:link w:val="affd"/>
    <w:rsid w:val="002B3495"/>
    <w:rPr>
      <w:rFonts w:ascii="Calibri" w:eastAsia="Calibri" w:hAnsi="Calibri" w:cs="Times New Roman"/>
      <w:szCs w:val="21"/>
      <w:lang w:val="x-none"/>
    </w:rPr>
  </w:style>
  <w:style w:type="paragraph" w:customStyle="1" w:styleId="16">
    <w:name w:val="Обычный1"/>
    <w:rsid w:val="002B3495"/>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link w:val="ConsPlusNonformat0"/>
    <w:rsid w:val="002B34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imesNewRoman">
    <w:name w:val="Основной текст + Times New Roman"/>
    <w:aliases w:val="Первая строка:  1,25 см,После:  0 пт,Межд...,Обычный + 14 пт,По ширине,25 см + 14 пт,полужирный,Текст + Times New Roman,14 пт,25 см + Синий"/>
    <w:basedOn w:val="af3"/>
    <w:rsid w:val="002B3495"/>
    <w:pPr>
      <w:spacing w:after="0"/>
      <w:ind w:firstLine="851"/>
      <w:jc w:val="both"/>
    </w:pPr>
    <w:rPr>
      <w:rFonts w:eastAsia="SimSun"/>
      <w:sz w:val="28"/>
      <w:szCs w:val="28"/>
      <w:lang w:val="x-none" w:eastAsia="zh-CN"/>
    </w:rPr>
  </w:style>
  <w:style w:type="paragraph" w:customStyle="1" w:styleId="FR2">
    <w:name w:val="FR2"/>
    <w:uiPriority w:val="99"/>
    <w:rsid w:val="002B3495"/>
    <w:pPr>
      <w:widowControl w:val="0"/>
      <w:autoSpaceDE w:val="0"/>
      <w:autoSpaceDN w:val="0"/>
      <w:adjustRightInd w:val="0"/>
      <w:spacing w:before="1500" w:after="0" w:line="300" w:lineRule="auto"/>
      <w:ind w:left="760" w:right="600"/>
      <w:jc w:val="center"/>
    </w:pPr>
    <w:rPr>
      <w:rFonts w:ascii="Arial" w:eastAsia="Calibri" w:hAnsi="Arial" w:cs="Arial"/>
      <w:b/>
      <w:bCs/>
      <w:sz w:val="24"/>
      <w:szCs w:val="24"/>
      <w:lang w:eastAsia="ru-RU"/>
    </w:rPr>
  </w:style>
  <w:style w:type="character" w:customStyle="1" w:styleId="FontStyle19">
    <w:name w:val="Font Style19"/>
    <w:uiPriority w:val="99"/>
    <w:rsid w:val="002B3495"/>
    <w:rPr>
      <w:rFonts w:ascii="Times New Roman" w:hAnsi="Times New Roman" w:cs="Times New Roman"/>
      <w:sz w:val="26"/>
      <w:szCs w:val="26"/>
    </w:rPr>
  </w:style>
  <w:style w:type="numbering" w:customStyle="1" w:styleId="17">
    <w:name w:val="Нет списка1"/>
    <w:next w:val="a2"/>
    <w:uiPriority w:val="99"/>
    <w:semiHidden/>
    <w:unhideWhenUsed/>
    <w:rsid w:val="002B3495"/>
  </w:style>
  <w:style w:type="numbering" w:customStyle="1" w:styleId="112">
    <w:name w:val="Нет списка11"/>
    <w:next w:val="a2"/>
    <w:semiHidden/>
    <w:rsid w:val="002B3495"/>
  </w:style>
  <w:style w:type="paragraph" w:customStyle="1" w:styleId="18">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113">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114">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f">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numbering" w:customStyle="1" w:styleId="2a">
    <w:name w:val="Нет списка2"/>
    <w:next w:val="a2"/>
    <w:uiPriority w:val="99"/>
    <w:semiHidden/>
    <w:unhideWhenUsed/>
    <w:rsid w:val="002B3495"/>
  </w:style>
  <w:style w:type="numbering" w:customStyle="1" w:styleId="120">
    <w:name w:val="Нет списка12"/>
    <w:next w:val="a2"/>
    <w:semiHidden/>
    <w:rsid w:val="002B3495"/>
  </w:style>
  <w:style w:type="numbering" w:customStyle="1" w:styleId="1110">
    <w:name w:val="Нет списка111"/>
    <w:next w:val="a2"/>
    <w:uiPriority w:val="99"/>
    <w:semiHidden/>
    <w:unhideWhenUsed/>
    <w:rsid w:val="002B3495"/>
  </w:style>
  <w:style w:type="numbering" w:customStyle="1" w:styleId="1111">
    <w:name w:val="Нет списка1111"/>
    <w:next w:val="a2"/>
    <w:semiHidden/>
    <w:rsid w:val="002B3495"/>
  </w:style>
  <w:style w:type="table" w:customStyle="1" w:styleId="115">
    <w:name w:val="Сетка таблицы11"/>
    <w:basedOn w:val="a1"/>
    <w:next w:val="a3"/>
    <w:rsid w:val="002B3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Знак Знак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9">
    <w:name w:val="Style9"/>
    <w:basedOn w:val="a"/>
    <w:uiPriority w:val="99"/>
    <w:rsid w:val="002B3495"/>
    <w:pPr>
      <w:widowControl w:val="0"/>
      <w:autoSpaceDE w:val="0"/>
      <w:autoSpaceDN w:val="0"/>
      <w:adjustRightInd w:val="0"/>
      <w:spacing w:line="310" w:lineRule="exact"/>
      <w:ind w:firstLine="677"/>
      <w:jc w:val="both"/>
    </w:pPr>
  </w:style>
  <w:style w:type="paragraph" w:customStyle="1" w:styleId="ConsPlusCell">
    <w:name w:val="ConsPlusCell"/>
    <w:uiPriority w:val="99"/>
    <w:rsid w:val="002B349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harCharCharChar">
    <w:name w:val="Char Char Знак Знак Char Char Знак Знак Знак"/>
    <w:basedOn w:val="a"/>
    <w:uiPriority w:val="99"/>
    <w:rsid w:val="002B3495"/>
    <w:rPr>
      <w:rFonts w:ascii="Verdana" w:hAnsi="Verdana" w:cs="Verdana"/>
      <w:sz w:val="20"/>
      <w:szCs w:val="20"/>
      <w:lang w:val="en-US" w:eastAsia="en-US"/>
    </w:rPr>
  </w:style>
  <w:style w:type="character" w:customStyle="1" w:styleId="aff0">
    <w:name w:val="Без интервала Знак"/>
    <w:link w:val="aff"/>
    <w:uiPriority w:val="99"/>
    <w:locked/>
    <w:rsid w:val="002B3495"/>
    <w:rPr>
      <w:rFonts w:ascii="Times New Roman" w:eastAsia="Times New Roman" w:hAnsi="Times New Roman" w:cs="Times New Roman"/>
      <w:sz w:val="20"/>
      <w:szCs w:val="20"/>
      <w:lang w:eastAsia="ru-RU"/>
    </w:rPr>
  </w:style>
  <w:style w:type="paragraph" w:customStyle="1" w:styleId="310">
    <w:name w:val="Основной текст 31"/>
    <w:basedOn w:val="a"/>
    <w:uiPriority w:val="99"/>
    <w:rsid w:val="002B3495"/>
    <w:pPr>
      <w:jc w:val="both"/>
    </w:pPr>
    <w:rPr>
      <w:sz w:val="28"/>
      <w:szCs w:val="20"/>
    </w:rPr>
  </w:style>
  <w:style w:type="character" w:customStyle="1" w:styleId="FontStyle13">
    <w:name w:val="Font Style13"/>
    <w:uiPriority w:val="99"/>
    <w:rsid w:val="002B3495"/>
    <w:rPr>
      <w:rFonts w:ascii="Times New Roman" w:hAnsi="Times New Roman" w:cs="Times New Roman"/>
      <w:sz w:val="26"/>
      <w:szCs w:val="26"/>
    </w:rPr>
  </w:style>
  <w:style w:type="character" w:customStyle="1" w:styleId="b-forumtext">
    <w:name w:val="b-forum__text"/>
    <w:rsid w:val="002B3495"/>
  </w:style>
  <w:style w:type="paragraph" w:customStyle="1" w:styleId="Style1">
    <w:name w:val="Style1"/>
    <w:basedOn w:val="a"/>
    <w:rsid w:val="002B3495"/>
    <w:pPr>
      <w:widowControl w:val="0"/>
      <w:autoSpaceDE w:val="0"/>
      <w:autoSpaceDN w:val="0"/>
      <w:adjustRightInd w:val="0"/>
      <w:spacing w:line="221" w:lineRule="exact"/>
      <w:jc w:val="center"/>
    </w:pPr>
  </w:style>
  <w:style w:type="paragraph" w:customStyle="1" w:styleId="36">
    <w:name w:val="Знак3"/>
    <w:basedOn w:val="a"/>
    <w:rsid w:val="002B3495"/>
    <w:pPr>
      <w:spacing w:before="100" w:beforeAutospacing="1" w:after="100" w:afterAutospacing="1"/>
      <w:ind w:firstLine="567"/>
      <w:jc w:val="both"/>
    </w:pPr>
    <w:rPr>
      <w:rFonts w:ascii="Tahoma" w:hAnsi="Tahoma" w:cs="Tahoma"/>
      <w:sz w:val="20"/>
      <w:szCs w:val="20"/>
      <w:lang w:val="en-US" w:eastAsia="en-US"/>
    </w:rPr>
  </w:style>
  <w:style w:type="paragraph" w:customStyle="1" w:styleId="19">
    <w:name w:val="1 Знак"/>
    <w:basedOn w:val="a"/>
    <w:rsid w:val="002B3495"/>
    <w:pPr>
      <w:spacing w:after="160" w:line="240" w:lineRule="exact"/>
      <w:ind w:firstLine="567"/>
      <w:jc w:val="both"/>
    </w:pPr>
    <w:rPr>
      <w:rFonts w:ascii="Verdana" w:hAnsi="Verdana" w:cs="Verdana"/>
      <w:lang w:val="en-US" w:eastAsia="en-US"/>
    </w:rPr>
  </w:style>
  <w:style w:type="paragraph" w:customStyle="1" w:styleId="1a">
    <w:name w:val="Основной текст1"/>
    <w:basedOn w:val="a"/>
    <w:link w:val="afff0"/>
    <w:rsid w:val="002B3495"/>
    <w:pPr>
      <w:ind w:firstLine="567"/>
      <w:jc w:val="both"/>
    </w:pPr>
    <w:rPr>
      <w:szCs w:val="20"/>
      <w:lang w:val="x-none" w:eastAsia="x-none"/>
    </w:rPr>
  </w:style>
  <w:style w:type="paragraph" w:customStyle="1" w:styleId="FR1">
    <w:name w:val="FR1"/>
    <w:rsid w:val="002B3495"/>
    <w:pPr>
      <w:widowControl w:val="0"/>
      <w:autoSpaceDE w:val="0"/>
      <w:autoSpaceDN w:val="0"/>
      <w:spacing w:before="120" w:after="0" w:line="300" w:lineRule="auto"/>
      <w:ind w:left="120" w:firstLine="567"/>
      <w:jc w:val="center"/>
    </w:pPr>
    <w:rPr>
      <w:rFonts w:ascii="Arial" w:eastAsia="Times New Roman" w:hAnsi="Arial" w:cs="Arial"/>
      <w:b/>
      <w:bCs/>
      <w:sz w:val="28"/>
      <w:szCs w:val="28"/>
      <w:lang w:eastAsia="ru-RU"/>
    </w:rPr>
  </w:style>
  <w:style w:type="character" w:customStyle="1" w:styleId="100">
    <w:name w:val="Знак Знак10"/>
    <w:semiHidden/>
    <w:locked/>
    <w:rsid w:val="002B3495"/>
    <w:rPr>
      <w:rFonts w:cs="Times New Roman"/>
      <w:sz w:val="25"/>
      <w:szCs w:val="25"/>
      <w:lang w:val="ru-RU" w:eastAsia="ru-RU"/>
    </w:rPr>
  </w:style>
  <w:style w:type="character" w:customStyle="1" w:styleId="6">
    <w:name w:val="Знак Знак6"/>
    <w:semiHidden/>
    <w:locked/>
    <w:rsid w:val="002B3495"/>
    <w:rPr>
      <w:rFonts w:cs="Times New Roman"/>
      <w:lang w:val="ru-RU" w:eastAsia="ru-RU"/>
    </w:rPr>
  </w:style>
  <w:style w:type="paragraph" w:customStyle="1" w:styleId="afff1">
    <w:name w:val="Знак Знак Знак Знак Знак Знак Знак Знак Знак Знак"/>
    <w:basedOn w:val="a"/>
    <w:rsid w:val="002B3495"/>
    <w:pPr>
      <w:spacing w:before="100" w:beforeAutospacing="1" w:after="100" w:afterAutospacing="1"/>
      <w:ind w:firstLine="567"/>
      <w:jc w:val="both"/>
    </w:pPr>
    <w:rPr>
      <w:rFonts w:ascii="Tahoma" w:hAnsi="Tahoma"/>
      <w:sz w:val="20"/>
      <w:szCs w:val="20"/>
      <w:lang w:val="en-US" w:eastAsia="en-US"/>
    </w:rPr>
  </w:style>
  <w:style w:type="paragraph" w:customStyle="1" w:styleId="afff2">
    <w:name w:val="УВД"/>
    <w:basedOn w:val="aff"/>
    <w:link w:val="afff3"/>
    <w:autoRedefine/>
    <w:qFormat/>
    <w:rsid w:val="002B3495"/>
    <w:pPr>
      <w:ind w:firstLine="567"/>
      <w:jc w:val="both"/>
    </w:pPr>
    <w:rPr>
      <w:sz w:val="26"/>
      <w:szCs w:val="26"/>
      <w:lang w:val="x-none" w:eastAsia="en-US"/>
    </w:rPr>
  </w:style>
  <w:style w:type="character" w:customStyle="1" w:styleId="afff3">
    <w:name w:val="УВД Знак"/>
    <w:link w:val="afff2"/>
    <w:locked/>
    <w:rsid w:val="002B3495"/>
    <w:rPr>
      <w:rFonts w:ascii="Times New Roman" w:eastAsia="Times New Roman" w:hAnsi="Times New Roman" w:cs="Times New Roman"/>
      <w:sz w:val="26"/>
      <w:szCs w:val="26"/>
      <w:lang w:val="x-none"/>
    </w:rPr>
  </w:style>
  <w:style w:type="character" w:customStyle="1" w:styleId="1b">
    <w:name w:val="Мой стиль 1 Знак"/>
    <w:link w:val="1c"/>
    <w:locked/>
    <w:rsid w:val="002B3495"/>
    <w:rPr>
      <w:color w:val="000000"/>
      <w:sz w:val="28"/>
      <w:szCs w:val="28"/>
    </w:rPr>
  </w:style>
  <w:style w:type="paragraph" w:customStyle="1" w:styleId="1c">
    <w:name w:val="Мой стиль 1"/>
    <w:basedOn w:val="a"/>
    <w:next w:val="a"/>
    <w:link w:val="1b"/>
    <w:qFormat/>
    <w:rsid w:val="002B3495"/>
    <w:pPr>
      <w:tabs>
        <w:tab w:val="left" w:pos="9638"/>
      </w:tabs>
      <w:ind w:right="-1" w:firstLine="567"/>
      <w:jc w:val="both"/>
    </w:pPr>
    <w:rPr>
      <w:rFonts w:asciiTheme="minorHAnsi" w:eastAsiaTheme="minorHAnsi" w:hAnsiTheme="minorHAnsi" w:cstheme="minorBidi"/>
      <w:color w:val="000000"/>
      <w:sz w:val="28"/>
      <w:szCs w:val="28"/>
      <w:lang w:eastAsia="en-US"/>
    </w:rPr>
  </w:style>
  <w:style w:type="character" w:customStyle="1" w:styleId="afff0">
    <w:name w:val="Основной текст_"/>
    <w:link w:val="1a"/>
    <w:locked/>
    <w:rsid w:val="002B3495"/>
    <w:rPr>
      <w:rFonts w:ascii="Times New Roman" w:eastAsia="Times New Roman" w:hAnsi="Times New Roman" w:cs="Times New Roman"/>
      <w:sz w:val="24"/>
      <w:szCs w:val="20"/>
      <w:lang w:val="x-none" w:eastAsia="x-none"/>
    </w:rPr>
  </w:style>
  <w:style w:type="character" w:customStyle="1" w:styleId="1d">
    <w:name w:val="Основной текст Знак1"/>
    <w:semiHidden/>
    <w:locked/>
    <w:rsid w:val="002B3495"/>
    <w:rPr>
      <w:rFonts w:cs="Times New Roman"/>
    </w:rPr>
  </w:style>
  <w:style w:type="numbering" w:customStyle="1" w:styleId="37">
    <w:name w:val="Нет списка3"/>
    <w:next w:val="a2"/>
    <w:uiPriority w:val="99"/>
    <w:semiHidden/>
    <w:unhideWhenUsed/>
    <w:rsid w:val="002B3495"/>
  </w:style>
  <w:style w:type="character" w:styleId="afff4">
    <w:name w:val="FollowedHyperlink"/>
    <w:uiPriority w:val="99"/>
    <w:unhideWhenUsed/>
    <w:rsid w:val="002B3495"/>
    <w:rPr>
      <w:color w:val="800080"/>
      <w:u w:val="single"/>
    </w:rPr>
  </w:style>
  <w:style w:type="character" w:customStyle="1" w:styleId="1e">
    <w:name w:val="Верхний колонтитул Знак1"/>
    <w:aliases w:val="ВерхКолонтитул Знак1"/>
    <w:semiHidden/>
    <w:rsid w:val="002B3495"/>
    <w:rPr>
      <w:rFonts w:ascii="Calibri" w:eastAsia="Calibri" w:hAnsi="Calibri"/>
      <w:sz w:val="22"/>
      <w:szCs w:val="22"/>
      <w:lang w:eastAsia="en-US"/>
    </w:rPr>
  </w:style>
  <w:style w:type="character" w:customStyle="1" w:styleId="2c">
    <w:name w:val="Основной текст с отступом Знак2"/>
    <w:aliases w:val="Основной текст с отступом Знак1 Знак1,Основной текст с отступом Знак Знак Знак1"/>
    <w:semiHidden/>
    <w:rsid w:val="002B3495"/>
    <w:rPr>
      <w:sz w:val="22"/>
      <w:szCs w:val="22"/>
    </w:rPr>
  </w:style>
  <w:style w:type="table" w:customStyle="1" w:styleId="121">
    <w:name w:val="Сетка таблицы12"/>
    <w:basedOn w:val="a1"/>
    <w:uiPriority w:val="59"/>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
    <w:name w:val="pre"/>
    <w:basedOn w:val="a0"/>
    <w:rsid w:val="002B3495"/>
  </w:style>
  <w:style w:type="character" w:customStyle="1" w:styleId="ConsPlusNonformat0">
    <w:name w:val="ConsPlusNonformat Знак"/>
    <w:link w:val="ConsPlusNonformat"/>
    <w:rsid w:val="002B3495"/>
    <w:rPr>
      <w:rFonts w:ascii="Courier New" w:eastAsia="Times New Roman" w:hAnsi="Courier New" w:cs="Courier New"/>
      <w:sz w:val="20"/>
      <w:szCs w:val="20"/>
      <w:lang w:eastAsia="ru-RU"/>
    </w:rPr>
  </w:style>
  <w:style w:type="paragraph" w:customStyle="1" w:styleId="2d">
    <w:name w:val="Основной текст2"/>
    <w:basedOn w:val="a"/>
    <w:rsid w:val="002B3495"/>
    <w:pPr>
      <w:widowControl w:val="0"/>
      <w:shd w:val="clear" w:color="auto" w:fill="FFFFFF"/>
      <w:spacing w:after="240" w:line="283" w:lineRule="exact"/>
    </w:pPr>
    <w:rPr>
      <w:sz w:val="23"/>
      <w:szCs w:val="23"/>
    </w:rPr>
  </w:style>
  <w:style w:type="paragraph" w:customStyle="1" w:styleId="1f">
    <w:name w:val="Без интервала1"/>
    <w:rsid w:val="002B3495"/>
    <w:pPr>
      <w:spacing w:after="0" w:line="240" w:lineRule="auto"/>
    </w:pPr>
    <w:rPr>
      <w:rFonts w:ascii="Calibri" w:eastAsia="Times New Roman" w:hAnsi="Calibri" w:cs="Times New Roman"/>
    </w:rPr>
  </w:style>
  <w:style w:type="paragraph" w:customStyle="1" w:styleId="p5">
    <w:name w:val="p5"/>
    <w:basedOn w:val="a"/>
    <w:rsid w:val="002B3495"/>
    <w:pPr>
      <w:spacing w:before="100" w:beforeAutospacing="1" w:after="100" w:afterAutospacing="1"/>
    </w:pPr>
  </w:style>
  <w:style w:type="paragraph" w:customStyle="1" w:styleId="p8">
    <w:name w:val="p8"/>
    <w:basedOn w:val="a"/>
    <w:rsid w:val="002B3495"/>
    <w:pPr>
      <w:spacing w:before="100" w:beforeAutospacing="1" w:after="100" w:afterAutospacing="1"/>
    </w:pPr>
  </w:style>
  <w:style w:type="paragraph" w:customStyle="1" w:styleId="p9">
    <w:name w:val="p9"/>
    <w:basedOn w:val="a"/>
    <w:rsid w:val="002B3495"/>
    <w:pPr>
      <w:spacing w:before="100" w:beforeAutospacing="1" w:after="100" w:afterAutospacing="1"/>
    </w:pPr>
  </w:style>
  <w:style w:type="paragraph" w:customStyle="1" w:styleId="p11">
    <w:name w:val="p11"/>
    <w:basedOn w:val="a"/>
    <w:rsid w:val="002B3495"/>
    <w:pPr>
      <w:spacing w:before="100" w:beforeAutospacing="1" w:after="100" w:afterAutospacing="1"/>
    </w:pPr>
  </w:style>
  <w:style w:type="paragraph" w:customStyle="1" w:styleId="p12">
    <w:name w:val="p12"/>
    <w:basedOn w:val="a"/>
    <w:rsid w:val="002B3495"/>
    <w:pPr>
      <w:spacing w:before="100" w:beforeAutospacing="1" w:after="100" w:afterAutospacing="1"/>
    </w:pPr>
  </w:style>
  <w:style w:type="character" w:customStyle="1" w:styleId="0pt">
    <w:name w:val="Основной текст + Интервал 0 pt"/>
    <w:rsid w:val="002B3495"/>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1f0">
    <w:name w:val="Название1"/>
    <w:basedOn w:val="a"/>
    <w:rsid w:val="002B3495"/>
    <w:pPr>
      <w:jc w:val="center"/>
    </w:pPr>
    <w:rPr>
      <w:snapToGrid w:val="0"/>
      <w:sz w:val="28"/>
      <w:szCs w:val="20"/>
    </w:rPr>
  </w:style>
  <w:style w:type="paragraph" w:customStyle="1" w:styleId="2e">
    <w:name w:val="Знак2 Знак Знак Знак Знак Знак Знак Знак Знак Знак Знак Знак Знак Знак Знак Знак"/>
    <w:basedOn w:val="a"/>
    <w:rsid w:val="002B3495"/>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
    <w:uiPriority w:val="99"/>
    <w:rsid w:val="002B3495"/>
    <w:pPr>
      <w:overflowPunct w:val="0"/>
      <w:autoSpaceDE w:val="0"/>
      <w:autoSpaceDN w:val="0"/>
      <w:adjustRightInd w:val="0"/>
      <w:ind w:firstLine="709"/>
      <w:textAlignment w:val="baseline"/>
    </w:pPr>
    <w:rPr>
      <w:sz w:val="28"/>
      <w:szCs w:val="20"/>
    </w:rPr>
  </w:style>
  <w:style w:type="paragraph" w:customStyle="1" w:styleId="51">
    <w:name w:val="Обычный5"/>
    <w:rsid w:val="002B3495"/>
    <w:pPr>
      <w:spacing w:after="0" w:line="240" w:lineRule="auto"/>
    </w:pPr>
    <w:rPr>
      <w:rFonts w:ascii="Times New Roman" w:eastAsia="Times New Roman" w:hAnsi="Times New Roman" w:cs="Times New Roman"/>
      <w:sz w:val="20"/>
      <w:szCs w:val="20"/>
      <w:lang w:eastAsia="ru-RU"/>
    </w:rPr>
  </w:style>
  <w:style w:type="paragraph" w:customStyle="1" w:styleId="60">
    <w:name w:val="Обычный6"/>
    <w:rsid w:val="002B3495"/>
    <w:pPr>
      <w:spacing w:after="0" w:line="240" w:lineRule="auto"/>
    </w:pPr>
    <w:rPr>
      <w:rFonts w:ascii="Times New Roman" w:eastAsia="Times New Roman" w:hAnsi="Times New Roman" w:cs="Times New Roman"/>
      <w:sz w:val="20"/>
      <w:szCs w:val="20"/>
      <w:lang w:eastAsia="ru-RU"/>
    </w:rPr>
  </w:style>
  <w:style w:type="paragraph" w:styleId="afff5">
    <w:name w:val="Subtitle"/>
    <w:basedOn w:val="a"/>
    <w:link w:val="afff6"/>
    <w:qFormat/>
    <w:rsid w:val="002B3495"/>
    <w:pPr>
      <w:jc w:val="both"/>
    </w:pPr>
    <w:rPr>
      <w:sz w:val="28"/>
    </w:rPr>
  </w:style>
  <w:style w:type="character" w:customStyle="1" w:styleId="afff6">
    <w:name w:val="Подзаголовок Знак"/>
    <w:basedOn w:val="a0"/>
    <w:link w:val="afff5"/>
    <w:rsid w:val="002B3495"/>
    <w:rPr>
      <w:rFonts w:ascii="Times New Roman" w:eastAsia="Times New Roman" w:hAnsi="Times New Roman" w:cs="Times New Roman"/>
      <w:sz w:val="28"/>
      <w:szCs w:val="24"/>
      <w:lang w:eastAsia="ru-RU"/>
    </w:rPr>
  </w:style>
  <w:style w:type="paragraph" w:customStyle="1" w:styleId="p1">
    <w:name w:val="p1"/>
    <w:basedOn w:val="a"/>
    <w:rsid w:val="002B3495"/>
    <w:pPr>
      <w:spacing w:before="100" w:beforeAutospacing="1" w:after="100" w:afterAutospacing="1"/>
    </w:pPr>
  </w:style>
  <w:style w:type="paragraph" w:customStyle="1" w:styleId="38">
    <w:name w:val="Обычный3"/>
    <w:rsid w:val="002B3495"/>
    <w:pPr>
      <w:spacing w:after="0" w:line="240" w:lineRule="auto"/>
    </w:pPr>
    <w:rPr>
      <w:rFonts w:ascii="Times New Roman" w:eastAsia="Times New Roman" w:hAnsi="Times New Roman" w:cs="Times New Roman"/>
      <w:snapToGrid w:val="0"/>
      <w:sz w:val="20"/>
      <w:szCs w:val="20"/>
      <w:lang w:eastAsia="ru-RU"/>
    </w:rPr>
  </w:style>
  <w:style w:type="character" w:customStyle="1" w:styleId="s4">
    <w:name w:val="s4"/>
    <w:rsid w:val="002B3495"/>
  </w:style>
  <w:style w:type="character" w:customStyle="1" w:styleId="apple-style-span">
    <w:name w:val="apple-style-span"/>
    <w:rsid w:val="002B3495"/>
  </w:style>
  <w:style w:type="paragraph" w:customStyle="1" w:styleId="ConsNonformat">
    <w:name w:val="ConsNonformat"/>
    <w:rsid w:val="002B3495"/>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1f1">
    <w:name w:val="Основной шрифт абзаца1"/>
    <w:rsid w:val="002B3495"/>
  </w:style>
  <w:style w:type="paragraph" w:customStyle="1" w:styleId="afff7">
    <w:name w:val="Мой стиль"/>
    <w:basedOn w:val="25"/>
    <w:autoRedefine/>
    <w:rsid w:val="002B3495"/>
    <w:pPr>
      <w:widowControl w:val="0"/>
      <w:autoSpaceDE w:val="0"/>
      <w:autoSpaceDN w:val="0"/>
      <w:spacing w:after="0" w:line="240" w:lineRule="auto"/>
      <w:ind w:firstLine="600"/>
      <w:jc w:val="both"/>
    </w:pPr>
    <w:rPr>
      <w:bCs/>
      <w:sz w:val="28"/>
      <w:szCs w:val="28"/>
    </w:rPr>
  </w:style>
  <w:style w:type="numbering" w:customStyle="1" w:styleId="4">
    <w:name w:val="Нет списка4"/>
    <w:next w:val="a2"/>
    <w:semiHidden/>
    <w:rsid w:val="002B3495"/>
  </w:style>
  <w:style w:type="character" w:customStyle="1" w:styleId="s2">
    <w:name w:val="s2"/>
    <w:rsid w:val="002B3495"/>
  </w:style>
  <w:style w:type="character" w:customStyle="1" w:styleId="s3">
    <w:name w:val="s3"/>
    <w:rsid w:val="002B3495"/>
  </w:style>
  <w:style w:type="table" w:customStyle="1" w:styleId="40">
    <w:name w:val="Сетка таблицы4"/>
    <w:basedOn w:val="a1"/>
    <w:next w:val="a3"/>
    <w:uiPriority w:val="59"/>
    <w:rsid w:val="002B349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2B34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2B3495"/>
  </w:style>
  <w:style w:type="character" w:customStyle="1" w:styleId="blk">
    <w:name w:val="blk"/>
    <w:uiPriority w:val="99"/>
    <w:rsid w:val="002B3495"/>
    <w:rPr>
      <w:rFonts w:cs="Times New Roman"/>
    </w:rPr>
  </w:style>
  <w:style w:type="character" w:customStyle="1" w:styleId="41">
    <w:name w:val="Основной текст (4)_"/>
    <w:link w:val="42"/>
    <w:rsid w:val="002B3495"/>
    <w:rPr>
      <w:b/>
      <w:bCs/>
      <w:i/>
      <w:iCs/>
      <w:spacing w:val="2"/>
      <w:shd w:val="clear" w:color="auto" w:fill="FFFFFF"/>
    </w:rPr>
  </w:style>
  <w:style w:type="paragraph" w:customStyle="1" w:styleId="42">
    <w:name w:val="Основной текст (4)"/>
    <w:basedOn w:val="a"/>
    <w:link w:val="41"/>
    <w:rsid w:val="002B3495"/>
    <w:pPr>
      <w:widowControl w:val="0"/>
      <w:shd w:val="clear" w:color="auto" w:fill="FFFFFF"/>
      <w:spacing w:after="360" w:line="320" w:lineRule="exact"/>
      <w:jc w:val="both"/>
    </w:pPr>
    <w:rPr>
      <w:rFonts w:asciiTheme="minorHAnsi" w:eastAsiaTheme="minorHAnsi" w:hAnsiTheme="minorHAnsi" w:cstheme="minorBidi"/>
      <w:b/>
      <w:bCs/>
      <w:i/>
      <w:iCs/>
      <w:spacing w:val="2"/>
      <w:sz w:val="22"/>
      <w:szCs w:val="22"/>
      <w:lang w:eastAsia="en-US"/>
    </w:rPr>
  </w:style>
  <w:style w:type="character" w:styleId="afff8">
    <w:name w:val="annotation reference"/>
    <w:rsid w:val="002B3495"/>
    <w:rPr>
      <w:sz w:val="16"/>
      <w:szCs w:val="16"/>
    </w:rPr>
  </w:style>
  <w:style w:type="paragraph" w:styleId="afff9">
    <w:name w:val="annotation text"/>
    <w:basedOn w:val="a"/>
    <w:link w:val="afffa"/>
    <w:rsid w:val="002B3495"/>
    <w:rPr>
      <w:sz w:val="20"/>
      <w:szCs w:val="20"/>
    </w:rPr>
  </w:style>
  <w:style w:type="character" w:customStyle="1" w:styleId="afffa">
    <w:name w:val="Текст примечания Знак"/>
    <w:basedOn w:val="a0"/>
    <w:link w:val="afff9"/>
    <w:rsid w:val="002B3495"/>
    <w:rPr>
      <w:rFonts w:ascii="Times New Roman" w:eastAsia="Times New Roman" w:hAnsi="Times New Roman" w:cs="Times New Roman"/>
      <w:sz w:val="20"/>
      <w:szCs w:val="20"/>
      <w:lang w:eastAsia="ru-RU"/>
    </w:rPr>
  </w:style>
  <w:style w:type="paragraph" w:styleId="afffb">
    <w:name w:val="annotation subject"/>
    <w:basedOn w:val="afff9"/>
    <w:next w:val="afff9"/>
    <w:link w:val="afffc"/>
    <w:rsid w:val="002B3495"/>
    <w:rPr>
      <w:b/>
      <w:bCs/>
    </w:rPr>
  </w:style>
  <w:style w:type="character" w:customStyle="1" w:styleId="afffc">
    <w:name w:val="Тема примечания Знак"/>
    <w:basedOn w:val="afffa"/>
    <w:link w:val="afffb"/>
    <w:rsid w:val="002B3495"/>
    <w:rPr>
      <w:rFonts w:ascii="Times New Roman" w:eastAsia="Times New Roman" w:hAnsi="Times New Roman" w:cs="Times New Roman"/>
      <w:b/>
      <w:bCs/>
      <w:sz w:val="20"/>
      <w:szCs w:val="20"/>
      <w:lang w:eastAsia="ru-RU"/>
    </w:rPr>
  </w:style>
  <w:style w:type="character" w:customStyle="1" w:styleId="FontStyle18">
    <w:name w:val="Font Style18"/>
    <w:uiPriority w:val="99"/>
    <w:rsid w:val="002B3495"/>
    <w:rPr>
      <w:rFonts w:ascii="Times New Roman" w:hAnsi="Times New Roman" w:cs="Times New Roman"/>
      <w:sz w:val="26"/>
      <w:szCs w:val="26"/>
    </w:rPr>
  </w:style>
  <w:style w:type="character" w:customStyle="1" w:styleId="2f">
    <w:name w:val="Основной текст (2)_"/>
    <w:link w:val="212"/>
    <w:locked/>
    <w:rsid w:val="002B3495"/>
    <w:rPr>
      <w:shd w:val="clear" w:color="auto" w:fill="FFFFFF"/>
    </w:rPr>
  </w:style>
  <w:style w:type="paragraph" w:customStyle="1" w:styleId="212">
    <w:name w:val="Основной текст (2)1"/>
    <w:basedOn w:val="a"/>
    <w:link w:val="2f"/>
    <w:rsid w:val="002B3495"/>
    <w:pPr>
      <w:widowControl w:val="0"/>
      <w:shd w:val="clear" w:color="auto" w:fill="FFFFFF"/>
      <w:spacing w:before="300" w:after="960" w:line="240" w:lineRule="atLeast"/>
    </w:pPr>
    <w:rPr>
      <w:rFonts w:asciiTheme="minorHAnsi" w:eastAsiaTheme="minorHAnsi" w:hAnsiTheme="minorHAnsi" w:cstheme="minorBidi"/>
      <w:sz w:val="22"/>
      <w:szCs w:val="22"/>
      <w:lang w:eastAsia="en-US"/>
    </w:rPr>
  </w:style>
  <w:style w:type="paragraph" w:customStyle="1" w:styleId="2f0">
    <w:name w:val="2"/>
    <w:basedOn w:val="a"/>
    <w:next w:val="aff7"/>
    <w:qFormat/>
    <w:rsid w:val="002B3495"/>
    <w:pPr>
      <w:jc w:val="center"/>
    </w:pPr>
    <w:rPr>
      <w:sz w:val="32"/>
      <w:szCs w:val="20"/>
    </w:rPr>
  </w:style>
  <w:style w:type="character" w:customStyle="1" w:styleId="onenewstext">
    <w:name w:val="onenewstext"/>
    <w:rsid w:val="002B3495"/>
  </w:style>
  <w:style w:type="character" w:customStyle="1" w:styleId="fontstyle01">
    <w:name w:val="fontstyle01"/>
    <w:rsid w:val="002B3495"/>
    <w:rPr>
      <w:rFonts w:ascii="TimesNewRomanPSMT" w:hAnsi="TimesNewRomanPSMT" w:hint="default"/>
      <w:b w:val="0"/>
      <w:bCs w:val="0"/>
      <w:i w:val="0"/>
      <w:iCs w:val="0"/>
      <w:color w:val="000000"/>
      <w:sz w:val="28"/>
      <w:szCs w:val="28"/>
    </w:rPr>
  </w:style>
  <w:style w:type="character" w:styleId="afffd">
    <w:name w:val="endnote reference"/>
    <w:unhideWhenUsed/>
    <w:rsid w:val="002B3495"/>
    <w:rPr>
      <w:vertAlign w:val="superscript"/>
    </w:rPr>
  </w:style>
  <w:style w:type="character" w:customStyle="1" w:styleId="markedcontent">
    <w:name w:val="markedcontent"/>
    <w:rsid w:val="002B3495"/>
  </w:style>
  <w:style w:type="character" w:customStyle="1" w:styleId="afffe">
    <w:name w:val="Гипертекстовая ссылка"/>
    <w:uiPriority w:val="99"/>
    <w:rsid w:val="002B3495"/>
    <w:rPr>
      <w:color w:val="106BBE"/>
    </w:rPr>
  </w:style>
  <w:style w:type="paragraph" w:customStyle="1" w:styleId="affff">
    <w:name w:val="Стиль"/>
    <w:rsid w:val="002B34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2B3495"/>
    <w:pPr>
      <w:spacing w:before="100" w:beforeAutospacing="1" w:after="100" w:afterAutospacing="1"/>
    </w:pPr>
  </w:style>
  <w:style w:type="paragraph" w:customStyle="1" w:styleId="311">
    <w:name w:val="Основной текст с отступом 31"/>
    <w:basedOn w:val="a"/>
    <w:rsid w:val="002B3495"/>
    <w:pPr>
      <w:ind w:firstLine="567"/>
      <w:jc w:val="both"/>
    </w:pPr>
    <w:rPr>
      <w:rFonts w:ascii="Arial" w:hAnsi="Arial" w:cs="Arial"/>
      <w:sz w:val="22"/>
      <w:szCs w:val="20"/>
      <w:lang w:val="x-none" w:eastAsia="zh-CN"/>
    </w:rPr>
  </w:style>
  <w:style w:type="character" w:customStyle="1" w:styleId="affff0">
    <w:name w:val="Неразрешенное упоминание"/>
    <w:uiPriority w:val="99"/>
    <w:semiHidden/>
    <w:unhideWhenUsed/>
    <w:rsid w:val="002B3495"/>
    <w:rPr>
      <w:color w:val="605E5C"/>
      <w:shd w:val="clear" w:color="auto" w:fill="E1DFDD"/>
    </w:rPr>
  </w:style>
  <w:style w:type="numbering" w:customStyle="1" w:styleId="52">
    <w:name w:val="Нет списка5"/>
    <w:next w:val="a2"/>
    <w:semiHidden/>
    <w:rsid w:val="002B3495"/>
  </w:style>
  <w:style w:type="paragraph" w:styleId="affff1">
    <w:name w:val="endnote text"/>
    <w:basedOn w:val="a"/>
    <w:link w:val="affff2"/>
    <w:rsid w:val="002B3495"/>
    <w:rPr>
      <w:sz w:val="20"/>
      <w:szCs w:val="20"/>
    </w:rPr>
  </w:style>
  <w:style w:type="character" w:customStyle="1" w:styleId="affff2">
    <w:name w:val="Текст концевой сноски Знак"/>
    <w:basedOn w:val="a0"/>
    <w:link w:val="affff1"/>
    <w:rsid w:val="002B3495"/>
    <w:rPr>
      <w:rFonts w:ascii="Times New Roman" w:eastAsia="Times New Roman" w:hAnsi="Times New Roman" w:cs="Times New Roman"/>
      <w:sz w:val="20"/>
      <w:szCs w:val="20"/>
      <w:lang w:eastAsia="ru-RU"/>
    </w:rPr>
  </w:style>
  <w:style w:type="character" w:customStyle="1" w:styleId="aff4">
    <w:name w:val="Обычный (веб) Знак"/>
    <w:aliases w:val="Обычный (Интернет) Знак,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Web"/>
    <w:locked/>
    <w:rsid w:val="002B3495"/>
    <w:rPr>
      <w:sz w:val="24"/>
      <w:szCs w:val="24"/>
      <w:lang w:eastAsia="ar-SA"/>
    </w:rPr>
  </w:style>
  <w:style w:type="paragraph" w:customStyle="1" w:styleId="affff3">
    <w:basedOn w:val="a"/>
    <w:next w:val="af2"/>
    <w:qFormat/>
    <w:rsid w:val="007E7570"/>
    <w:pPr>
      <w:spacing w:before="100" w:after="100"/>
    </w:pPr>
    <w:rPr>
      <w:lang w:eastAsia="ar-SA"/>
    </w:rPr>
  </w:style>
  <w:style w:type="paragraph" w:customStyle="1" w:styleId="1f2">
    <w:name w:val="Знак Знак1"/>
    <w:basedOn w:val="a"/>
    <w:rsid w:val="007E7570"/>
    <w:pPr>
      <w:spacing w:before="100" w:beforeAutospacing="1" w:after="100" w:afterAutospacing="1"/>
    </w:pPr>
    <w:rPr>
      <w:rFonts w:ascii="Tahoma" w:hAnsi="Tahoma" w:cs="Tahoma"/>
      <w:sz w:val="20"/>
      <w:szCs w:val="20"/>
      <w:lang w:val="en-US" w:eastAsia="en-US"/>
    </w:rPr>
  </w:style>
  <w:style w:type="paragraph" w:customStyle="1" w:styleId="116">
    <w:name w:val="Знак Знак11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4">
    <w:name w:val="Знак Знак 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117">
    <w:name w:val="Знак Знак11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5">
    <w:name w:val="Знак"/>
    <w:basedOn w:val="a"/>
    <w:rsid w:val="007E7570"/>
    <w:pPr>
      <w:spacing w:before="100" w:beforeAutospacing="1" w:after="100" w:afterAutospacing="1"/>
    </w:pPr>
    <w:rPr>
      <w:rFonts w:ascii="Tahoma" w:hAnsi="Tahoma"/>
      <w:sz w:val="20"/>
      <w:szCs w:val="20"/>
      <w:lang w:val="en-US" w:eastAsia="en-US"/>
    </w:rPr>
  </w:style>
  <w:style w:type="paragraph" w:customStyle="1" w:styleId="affff6">
    <w:name w:val="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230">
    <w:name w:val="Основной текст 23"/>
    <w:basedOn w:val="a"/>
    <w:rsid w:val="007E7570"/>
    <w:pPr>
      <w:overflowPunct w:val="0"/>
      <w:autoSpaceDE w:val="0"/>
      <w:autoSpaceDN w:val="0"/>
      <w:adjustRightInd w:val="0"/>
      <w:ind w:firstLine="709"/>
      <w:jc w:val="both"/>
      <w:textAlignment w:val="baseline"/>
    </w:pPr>
    <w:rPr>
      <w:sz w:val="28"/>
      <w:szCs w:val="20"/>
    </w:rPr>
  </w:style>
  <w:style w:type="paragraph" w:customStyle="1" w:styleId="2f1">
    <w:name w:val="Без интервала2"/>
    <w:rsid w:val="007E7570"/>
    <w:pPr>
      <w:spacing w:after="0" w:line="240" w:lineRule="auto"/>
    </w:pPr>
    <w:rPr>
      <w:rFonts w:ascii="Calibri" w:eastAsia="Times New Roman" w:hAnsi="Calibri" w:cs="Times New Roman"/>
    </w:rPr>
  </w:style>
  <w:style w:type="paragraph" w:customStyle="1" w:styleId="2f2">
    <w:name w:val="Знак2 Знак Знак Знак Знак Знак Знак Знак Знак Знак Знак Знак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43">
    <w:name w:val="Обычный4"/>
    <w:rsid w:val="007E7570"/>
    <w:pPr>
      <w:spacing w:after="0" w:line="240" w:lineRule="auto"/>
    </w:pPr>
    <w:rPr>
      <w:rFonts w:ascii="Times New Roman" w:eastAsia="Times New Roman" w:hAnsi="Times New Roman" w:cs="Times New Roman"/>
      <w:snapToGrid w:val="0"/>
      <w:sz w:val="20"/>
      <w:szCs w:val="20"/>
      <w:lang w:eastAsia="ru-RU"/>
    </w:rPr>
  </w:style>
  <w:style w:type="paragraph" w:customStyle="1" w:styleId="affff7">
    <w:basedOn w:val="a"/>
    <w:next w:val="af2"/>
    <w:qFormat/>
    <w:rsid w:val="008831DE"/>
    <w:pPr>
      <w:spacing w:before="100" w:after="100"/>
    </w:pPr>
    <w:rPr>
      <w:lang w:eastAsia="ar-SA"/>
    </w:rPr>
  </w:style>
  <w:style w:type="paragraph" w:customStyle="1" w:styleId="affff8">
    <w:basedOn w:val="a"/>
    <w:next w:val="af2"/>
    <w:uiPriority w:val="99"/>
    <w:qFormat/>
    <w:rsid w:val="00A867B5"/>
    <w:pPr>
      <w:spacing w:before="100" w:after="100"/>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578408">
      <w:bodyDiv w:val="1"/>
      <w:marLeft w:val="0"/>
      <w:marRight w:val="0"/>
      <w:marTop w:val="0"/>
      <w:marBottom w:val="0"/>
      <w:divBdr>
        <w:top w:val="none" w:sz="0" w:space="0" w:color="auto"/>
        <w:left w:val="none" w:sz="0" w:space="0" w:color="auto"/>
        <w:bottom w:val="none" w:sz="0" w:space="0" w:color="auto"/>
        <w:right w:val="none" w:sz="0" w:space="0" w:color="auto"/>
      </w:divBdr>
    </w:div>
    <w:div w:id="1096242656">
      <w:bodyDiv w:val="1"/>
      <w:marLeft w:val="0"/>
      <w:marRight w:val="0"/>
      <w:marTop w:val="0"/>
      <w:marBottom w:val="0"/>
      <w:divBdr>
        <w:top w:val="none" w:sz="0" w:space="0" w:color="auto"/>
        <w:left w:val="none" w:sz="0" w:space="0" w:color="auto"/>
        <w:bottom w:val="none" w:sz="0" w:space="0" w:color="auto"/>
        <w:right w:val="none" w:sz="0" w:space="0" w:color="auto"/>
      </w:divBdr>
    </w:div>
    <w:div w:id="1113356439">
      <w:bodyDiv w:val="1"/>
      <w:marLeft w:val="0"/>
      <w:marRight w:val="0"/>
      <w:marTop w:val="0"/>
      <w:marBottom w:val="0"/>
      <w:divBdr>
        <w:top w:val="none" w:sz="0" w:space="0" w:color="auto"/>
        <w:left w:val="none" w:sz="0" w:space="0" w:color="auto"/>
        <w:bottom w:val="none" w:sz="0" w:space="0" w:color="auto"/>
        <w:right w:val="none" w:sz="0" w:space="0" w:color="auto"/>
      </w:divBdr>
    </w:div>
    <w:div w:id="212103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investrostov.ru" TargetMode="Externa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solidFill>
            <a:schemeClr val="bg1"/>
          </a:solidFill>
        </a:ln>
        <a:effectLst/>
        <a:sp3d>
          <a:contourClr>
            <a:schemeClr val="bg1"/>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5873015873015872E-2"/>
          <c:w val="1"/>
          <c:h val="0.75770497437820272"/>
        </c:manualLayout>
      </c:layout>
      <c:bar3DChart>
        <c:barDir val="bar"/>
        <c:grouping val="clustered"/>
        <c:varyColors val="0"/>
        <c:ser>
          <c:idx val="0"/>
          <c:order val="0"/>
          <c:tx>
            <c:strRef>
              <c:f>Лист1!$B$1</c:f>
              <c:strCache>
                <c:ptCount val="1"/>
                <c:pt idx="0">
                  <c:v>Январь-сентябрь 2022</c:v>
                </c:pt>
              </c:strCache>
            </c:strRef>
          </c:tx>
          <c:spPr>
            <a:solidFill>
              <a:schemeClr val="accent2">
                <a:lumMod val="75000"/>
              </a:schemeClr>
            </a:solidFill>
            <a:ln>
              <a:solidFill>
                <a:schemeClr val="bg1"/>
              </a:solidFill>
            </a:ln>
            <a:effectLst/>
            <a:sp3d>
              <a:contourClr>
                <a:schemeClr val="bg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Лист1!$B$2:$B$4</c:f>
              <c:numCache>
                <c:formatCode>#,##0.00</c:formatCode>
                <c:ptCount val="3"/>
                <c:pt idx="0">
                  <c:v>98793.9</c:v>
                </c:pt>
                <c:pt idx="1">
                  <c:v>318343.5</c:v>
                </c:pt>
                <c:pt idx="2">
                  <c:v>231847</c:v>
                </c:pt>
              </c:numCache>
            </c:numRef>
          </c:val>
          <c:extLst>
            <c:ext xmlns:c16="http://schemas.microsoft.com/office/drawing/2014/chart" uri="{C3380CC4-5D6E-409C-BE32-E72D297353CC}">
              <c16:uniqueId val="{00000000-5325-42A0-BFC3-E832A006A3FD}"/>
            </c:ext>
          </c:extLst>
        </c:ser>
        <c:ser>
          <c:idx val="1"/>
          <c:order val="1"/>
          <c:tx>
            <c:strRef>
              <c:f>Лист1!$C$1</c:f>
              <c:strCache>
                <c:ptCount val="1"/>
                <c:pt idx="0">
                  <c:v>Январь-сентябрь 2023</c:v>
                </c:pt>
              </c:strCache>
            </c:strRef>
          </c:tx>
          <c:spPr>
            <a:solidFill>
              <a:schemeClr val="accent5">
                <a:lumMod val="75000"/>
              </a:schemeClr>
            </a:solidFill>
            <a:ln>
              <a:solidFill>
                <a:schemeClr val="bg1"/>
              </a:solidFill>
            </a:ln>
            <a:effectLst/>
            <a:sp3d>
              <a:contourClr>
                <a:schemeClr val="bg1"/>
              </a:contourClr>
            </a:sp3d>
          </c:spPr>
          <c:invertIfNegative val="0"/>
          <c:dLbls>
            <c:dLbl>
              <c:idx val="1"/>
              <c:layout>
                <c:manualLayout>
                  <c:x val="0"/>
                  <c:y val="4.41793682350338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325-42A0-BFC3-E832A006A3F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Лист1!$C$2:$C$4</c:f>
              <c:numCache>
                <c:formatCode>#,##0.00</c:formatCode>
                <c:ptCount val="3"/>
                <c:pt idx="0">
                  <c:v>113475.7</c:v>
                </c:pt>
                <c:pt idx="1">
                  <c:v>383940</c:v>
                </c:pt>
                <c:pt idx="2" formatCode="#,##0">
                  <c:v>282768.09999999998</c:v>
                </c:pt>
              </c:numCache>
            </c:numRef>
          </c:val>
          <c:extLst>
            <c:ext xmlns:c16="http://schemas.microsoft.com/office/drawing/2014/chart" uri="{C3380CC4-5D6E-409C-BE32-E72D297353CC}">
              <c16:uniqueId val="{00000002-5325-42A0-BFC3-E832A006A3FD}"/>
            </c:ext>
          </c:extLst>
        </c:ser>
        <c:dLbls>
          <c:showLegendKey val="0"/>
          <c:showVal val="0"/>
          <c:showCatName val="0"/>
          <c:showSerName val="0"/>
          <c:showPercent val="0"/>
          <c:showBubbleSize val="0"/>
        </c:dLbls>
        <c:gapWidth val="150"/>
        <c:shape val="box"/>
        <c:axId val="1510014735"/>
        <c:axId val="1589157871"/>
        <c:axId val="0"/>
      </c:bar3DChart>
      <c:catAx>
        <c:axId val="151001473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589157871"/>
        <c:crosses val="autoZero"/>
        <c:auto val="1"/>
        <c:lblAlgn val="ctr"/>
        <c:lblOffset val="100"/>
        <c:noMultiLvlLbl val="0"/>
      </c:catAx>
      <c:valAx>
        <c:axId val="1589157871"/>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510014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5873015873015872E-2"/>
          <c:w val="1"/>
          <c:h val="0.75770497437820272"/>
        </c:manualLayout>
      </c:layout>
      <c:bar3DChart>
        <c:barDir val="bar"/>
        <c:grouping val="clustered"/>
        <c:varyColors val="0"/>
        <c:ser>
          <c:idx val="0"/>
          <c:order val="0"/>
          <c:tx>
            <c:strRef>
              <c:f>Лист1!$B$1</c:f>
              <c:strCache>
                <c:ptCount val="1"/>
                <c:pt idx="0">
                  <c:v>Январь - сентябрь 2022</c:v>
                </c:pt>
              </c:strCache>
            </c:strRef>
          </c:tx>
          <c:spPr>
            <a:solidFill>
              <a:schemeClr val="accent6">
                <a:lumMod val="75000"/>
              </a:schemeClr>
            </a:solidFill>
            <a:ln>
              <a:solidFill>
                <a:schemeClr val="bg1"/>
              </a:solidFill>
            </a:ln>
            <a:effectLst/>
            <a:sp3d>
              <a:contourClr>
                <a:schemeClr val="bg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Лист1!$B$2:$B$4</c:f>
              <c:numCache>
                <c:formatCode>#,##0</c:formatCode>
                <c:ptCount val="3"/>
                <c:pt idx="0">
                  <c:v>13846</c:v>
                </c:pt>
                <c:pt idx="1">
                  <c:v>54547</c:v>
                </c:pt>
                <c:pt idx="2">
                  <c:v>82998</c:v>
                </c:pt>
              </c:numCache>
            </c:numRef>
          </c:val>
          <c:extLst>
            <c:ext xmlns:c16="http://schemas.microsoft.com/office/drawing/2014/chart" uri="{C3380CC4-5D6E-409C-BE32-E72D297353CC}">
              <c16:uniqueId val="{00000000-CEAE-4E92-9F8C-BB07553BB1B1}"/>
            </c:ext>
          </c:extLst>
        </c:ser>
        <c:ser>
          <c:idx val="1"/>
          <c:order val="1"/>
          <c:tx>
            <c:strRef>
              <c:f>Лист1!$C$1</c:f>
              <c:strCache>
                <c:ptCount val="1"/>
                <c:pt idx="0">
                  <c:v>Январь - сентябрь 2023</c:v>
                </c:pt>
              </c:strCache>
            </c:strRef>
          </c:tx>
          <c:spPr>
            <a:solidFill>
              <a:schemeClr val="accent4"/>
            </a:solidFill>
            <a:ln>
              <a:solidFill>
                <a:schemeClr val="bg1"/>
              </a:solidFill>
            </a:ln>
            <a:effectLst/>
            <a:sp3d>
              <a:contourClr>
                <a:schemeClr val="bg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Средние предприятия</c:v>
                </c:pt>
                <c:pt idx="1">
                  <c:v>Малые предприятия</c:v>
                </c:pt>
                <c:pt idx="2">
                  <c:v>Микропредприятия</c:v>
                </c:pt>
              </c:strCache>
            </c:strRef>
          </c:cat>
          <c:val>
            <c:numRef>
              <c:f>Лист1!$C$2:$C$4</c:f>
              <c:numCache>
                <c:formatCode>#,##0</c:formatCode>
                <c:ptCount val="3"/>
                <c:pt idx="0">
                  <c:v>14950</c:v>
                </c:pt>
                <c:pt idx="1">
                  <c:v>52254</c:v>
                </c:pt>
                <c:pt idx="2">
                  <c:v>80307</c:v>
                </c:pt>
              </c:numCache>
            </c:numRef>
          </c:val>
          <c:extLst>
            <c:ext xmlns:c16="http://schemas.microsoft.com/office/drawing/2014/chart" uri="{C3380CC4-5D6E-409C-BE32-E72D297353CC}">
              <c16:uniqueId val="{00000001-CEAE-4E92-9F8C-BB07553BB1B1}"/>
            </c:ext>
          </c:extLst>
        </c:ser>
        <c:dLbls>
          <c:showLegendKey val="0"/>
          <c:showVal val="0"/>
          <c:showCatName val="0"/>
          <c:showSerName val="0"/>
          <c:showPercent val="0"/>
          <c:showBubbleSize val="0"/>
        </c:dLbls>
        <c:gapWidth val="150"/>
        <c:shape val="box"/>
        <c:axId val="1510014735"/>
        <c:axId val="1589157871"/>
        <c:axId val="0"/>
      </c:bar3DChart>
      <c:catAx>
        <c:axId val="151001473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589157871"/>
        <c:crosses val="autoZero"/>
        <c:auto val="1"/>
        <c:lblAlgn val="ctr"/>
        <c:lblOffset val="100"/>
        <c:noMultiLvlLbl val="0"/>
      </c:catAx>
      <c:valAx>
        <c:axId val="1589157871"/>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510014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1.0034293158610642E-3"/>
          <c:y val="6.2985900347362248E-2"/>
          <c:w val="0.40718783073989051"/>
          <c:h val="0.77665276814491457"/>
        </c:manualLayout>
      </c:layout>
      <c:pieChart>
        <c:varyColors val="1"/>
        <c:ser>
          <c:idx val="0"/>
          <c:order val="0"/>
          <c:tx>
            <c:strRef>
              <c:f>Лист1!$B$1</c:f>
              <c:strCache>
                <c:ptCount val="1"/>
                <c:pt idx="0">
                  <c:v>Продажи</c:v>
                </c:pt>
              </c:strCache>
            </c:strRef>
          </c:tx>
          <c:dPt>
            <c:idx val="0"/>
            <c:bubble3D val="0"/>
            <c:extLst>
              <c:ext xmlns:c16="http://schemas.microsoft.com/office/drawing/2014/chart" uri="{C3380CC4-5D6E-409C-BE32-E72D297353CC}">
                <c16:uniqueId val="{00000000-4475-41EA-810D-8DB15EBE0B63}"/>
              </c:ext>
            </c:extLst>
          </c:dPt>
          <c:dPt>
            <c:idx val="1"/>
            <c:bubble3D val="0"/>
            <c:extLst>
              <c:ext xmlns:c16="http://schemas.microsoft.com/office/drawing/2014/chart" uri="{C3380CC4-5D6E-409C-BE32-E72D297353CC}">
                <c16:uniqueId val="{00000001-4475-41EA-810D-8DB15EBE0B63}"/>
              </c:ext>
            </c:extLst>
          </c:dPt>
          <c:dPt>
            <c:idx val="2"/>
            <c:bubble3D val="0"/>
            <c:extLst>
              <c:ext xmlns:c16="http://schemas.microsoft.com/office/drawing/2014/chart" uri="{C3380CC4-5D6E-409C-BE32-E72D297353CC}">
                <c16:uniqueId val="{00000002-4475-41EA-810D-8DB15EBE0B63}"/>
              </c:ext>
            </c:extLst>
          </c:dPt>
          <c:dPt>
            <c:idx val="3"/>
            <c:bubble3D val="0"/>
            <c:extLst>
              <c:ext xmlns:c16="http://schemas.microsoft.com/office/drawing/2014/chart" uri="{C3380CC4-5D6E-409C-BE32-E72D297353CC}">
                <c16:uniqueId val="{00000003-4475-41EA-810D-8DB15EBE0B63}"/>
              </c:ext>
            </c:extLst>
          </c:dPt>
          <c:dLbls>
            <c:dLbl>
              <c:idx val="0"/>
              <c:layout>
                <c:manualLayout>
                  <c:x val="-0.15970111491558017"/>
                  <c:y val="-0.104227231730108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75-41EA-810D-8DB15EBE0B63}"/>
                </c:ext>
              </c:extLst>
            </c:dLbl>
            <c:dLbl>
              <c:idx val="1"/>
              <c:layout>
                <c:manualLayout>
                  <c:x val="-1.0866021949364337E-2"/>
                  <c:y val="-7.8168985353514752E-4"/>
                </c:manualLayout>
              </c:layout>
              <c:tx>
                <c:rich>
                  <a:bodyPr rot="0" vert="horz"/>
                  <a:lstStyle/>
                  <a:p>
                    <a:pPr>
                      <a:defRPr sz="1800" b="1">
                        <a:solidFill>
                          <a:sysClr val="windowText" lastClr="000000"/>
                        </a:solidFill>
                      </a:defRPr>
                    </a:pPr>
                    <a:fld id="{D9E822C2-6447-4B44-9F0B-0E4426FAB8B8}" type="VALUE">
                      <a:rPr lang="en-US" b="0"/>
                      <a:pPr>
                        <a:defRPr sz="1800" b="1">
                          <a:solidFill>
                            <a:sysClr val="windowText" lastClr="000000"/>
                          </a:solidFill>
                        </a:defRPr>
                      </a:pPr>
                      <a:t>[ЗНАЧЕНИЕ]</a:t>
                    </a:fld>
                    <a:endParaRPr lang="ru-RU"/>
                  </a:p>
                </c:rich>
              </c:tx>
              <c:numFmt formatCode="0.0%" sourceLinked="0"/>
              <c:spPr/>
              <c:dLblPos val="bestFit"/>
              <c:showLegendKey val="0"/>
              <c:showVal val="1"/>
              <c:showCatName val="0"/>
              <c:showSerName val="0"/>
              <c:showPercent val="0"/>
              <c:showBubbleSize val="0"/>
              <c:extLst>
                <c:ext xmlns:c15="http://schemas.microsoft.com/office/drawing/2012/chart" uri="{CE6537A1-D6FC-4f65-9D91-7224C49458BB}">
                  <c15:layout>
                    <c:manualLayout>
                      <c:w val="9.5642725198304898E-2"/>
                      <c:h val="0.10352347925421239"/>
                    </c:manualLayout>
                  </c15:layout>
                  <c15:dlblFieldTable/>
                  <c15:showDataLabelsRange val="0"/>
                </c:ext>
                <c:ext xmlns:c16="http://schemas.microsoft.com/office/drawing/2014/chart" uri="{C3380CC4-5D6E-409C-BE32-E72D297353CC}">
                  <c16:uniqueId val="{00000001-4475-41EA-810D-8DB15EBE0B63}"/>
                </c:ext>
              </c:extLst>
            </c:dLbl>
            <c:dLbl>
              <c:idx val="2"/>
              <c:layout>
                <c:manualLayout>
                  <c:x val="7.0036539404514778E-2"/>
                  <c:y val="3.2829336453678201E-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75-41EA-810D-8DB15EBE0B63}"/>
                </c:ext>
              </c:extLst>
            </c:dLbl>
            <c:dLbl>
              <c:idx val="3"/>
              <c:layout>
                <c:manualLayout>
                  <c:x val="2.9197080291970802E-2"/>
                  <c:y val="0.1006289308176100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75-41EA-810D-8DB15EBE0B63}"/>
                </c:ext>
              </c:extLst>
            </c:dLbl>
            <c:numFmt formatCode="0.0%" sourceLinked="0"/>
            <c:spPr>
              <a:noFill/>
              <a:ln>
                <a:noFill/>
              </a:ln>
              <a:effectLst/>
            </c:spPr>
            <c:txPr>
              <a:bodyPr rot="0" vert="horz"/>
              <a:lstStyle/>
              <a:p>
                <a:pPr>
                  <a:defRPr sz="1800" b="1">
                    <a:solidFill>
                      <a:schemeClr val="bg1"/>
                    </a:solidFill>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Индивидуальный предприниматель</c:v>
                </c:pt>
                <c:pt idx="1">
                  <c:v>Руководитель/учредитель АО</c:v>
                </c:pt>
                <c:pt idx="2">
                  <c:v>Руководитель/учредитель ООО</c:v>
                </c:pt>
                <c:pt idx="3">
                  <c:v>Самозанятый (физическое лицо, не являющееся ИП и применяющее специальный налоговый режим «Налог на профессиональный доход»)</c:v>
                </c:pt>
              </c:strCache>
            </c:strRef>
          </c:cat>
          <c:val>
            <c:numRef>
              <c:f>Лист1!$B$2:$B$5</c:f>
              <c:numCache>
                <c:formatCode>0.0%</c:formatCode>
                <c:ptCount val="4"/>
                <c:pt idx="0">
                  <c:v>0.5606758832565284</c:v>
                </c:pt>
                <c:pt idx="1">
                  <c:v>1.5360983102918587E-2</c:v>
                </c:pt>
                <c:pt idx="2">
                  <c:v>0.37019969278033793</c:v>
                </c:pt>
                <c:pt idx="3">
                  <c:v>5.3763440860215055E-2</c:v>
                </c:pt>
              </c:numCache>
            </c:numRef>
          </c:val>
          <c:extLst>
            <c:ext xmlns:c16="http://schemas.microsoft.com/office/drawing/2014/chart" uri="{C3380CC4-5D6E-409C-BE32-E72D297353CC}">
              <c16:uniqueId val="{00000004-4475-41EA-810D-8DB15EBE0B63}"/>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9371798480639228"/>
          <c:y val="3.0155929990616458E-2"/>
          <c:w val="0.50367185853593122"/>
          <c:h val="0.96748236659096853"/>
        </c:manualLayout>
      </c:layout>
      <c:overlay val="0"/>
      <c:txPr>
        <a:bodyPr rot="0" vert="horz"/>
        <a:lstStyle/>
        <a:p>
          <a:pPr>
            <a:defRPr sz="12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914676389433155E-3"/>
          <c:y val="0"/>
          <c:w val="0.42160929611648557"/>
          <c:h val="0.90185119162821337"/>
        </c:manualLayout>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CB-494D-8D4D-3264AF1E9B5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CB-494D-8D4D-3264AF1E9B5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CB-494D-8D4D-3264AF1E9B5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2CB-494D-8D4D-3264AF1E9B5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2CB-494D-8D4D-3264AF1E9B5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2CB-494D-8D4D-3264AF1E9B5C}"/>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Оказала неоднозначное влияние (в каких-то аспектах положительное, в каких-то отрицательное) </c:v>
                </c:pt>
                <c:pt idx="1">
                  <c:v>Отрицательное </c:v>
                </c:pt>
                <c:pt idx="2">
                  <c:v>Не оказала влияния</c:v>
                </c:pt>
                <c:pt idx="3">
                  <c:v>Положительное</c:v>
                </c:pt>
                <c:pt idx="4">
                  <c:v>Другое</c:v>
                </c:pt>
              </c:strCache>
            </c:strRef>
          </c:cat>
          <c:val>
            <c:numRef>
              <c:f>Лист1!$B$2:$B$6</c:f>
              <c:numCache>
                <c:formatCode>0.0%</c:formatCode>
                <c:ptCount val="5"/>
                <c:pt idx="0">
                  <c:v>0.45</c:v>
                </c:pt>
                <c:pt idx="1">
                  <c:v>0.16700000000000001</c:v>
                </c:pt>
                <c:pt idx="2">
                  <c:v>0.28100000000000003</c:v>
                </c:pt>
                <c:pt idx="3">
                  <c:v>9.8000000000000004E-2</c:v>
                </c:pt>
                <c:pt idx="4">
                  <c:v>4.0000000000000001E-3</c:v>
                </c:pt>
              </c:numCache>
            </c:numRef>
          </c:val>
          <c:extLst>
            <c:ext xmlns:c16="http://schemas.microsoft.com/office/drawing/2014/chart" uri="{C3380CC4-5D6E-409C-BE32-E72D297353CC}">
              <c16:uniqueId val="{0000000C-12CB-494D-8D4D-3264AF1E9B5C}"/>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47464433592308369"/>
          <c:y val="7.9849571042425634E-3"/>
          <c:w val="0.52535566407691625"/>
          <c:h val="0.97902048811062814"/>
        </c:manualLayout>
      </c:layout>
      <c:overlay val="0"/>
      <c:spPr>
        <a:noFill/>
        <a:ln>
          <a:noFill/>
        </a:ln>
        <a:effectLst/>
      </c:spPr>
      <c:txPr>
        <a:bodyPr rot="0" spcFirstLastPara="1" vertOverflow="ellipsis" vert="horz" wrap="square" anchor="ctr" anchorCtr="1"/>
        <a:lstStyle/>
        <a:p>
          <a:pPr>
            <a:defRPr sz="1600" b="0" i="0" u="none" strike="noStrike" kern="1200" baseline="400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207060484452794E-3"/>
          <c:y val="2.976190476190476E-3"/>
          <c:w val="0.43684992570579495"/>
          <c:h val="0.875"/>
        </c:manualLayout>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818-4BBF-A428-84CB3F5D75C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818-4BBF-A428-84CB3F5D75C6}"/>
              </c:ext>
            </c:extLst>
          </c:dPt>
          <c:dPt>
            <c:idx val="2"/>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5-2818-4BBF-A428-84CB3F5D75C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818-4BBF-A428-84CB3F5D75C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818-4BBF-A428-84CB3F5D75C6}"/>
              </c:ext>
            </c:extLst>
          </c:dPt>
          <c:dPt>
            <c:idx val="5"/>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B-2818-4BBF-A428-84CB3F5D75C6}"/>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Осталась на том же уровне (+/-5%)</c:v>
                </c:pt>
                <c:pt idx="1">
                  <c:v>Умеренный рост (до 30%)</c:v>
                </c:pt>
                <c:pt idx="2">
                  <c:v>Умеренное сокращение (до 30%)</c:v>
                </c:pt>
                <c:pt idx="3">
                  <c:v>Значительный рост (более 30%)</c:v>
                </c:pt>
                <c:pt idx="4">
                  <c:v>Значительное сокращение (более 30%)</c:v>
                </c:pt>
                <c:pt idx="5">
                  <c:v>Работаю менее года или не отслеживали</c:v>
                </c:pt>
              </c:strCache>
            </c:strRef>
          </c:cat>
          <c:val>
            <c:numRef>
              <c:f>Лист1!$B$2:$B$7</c:f>
              <c:numCache>
                <c:formatCode>0.0%</c:formatCode>
                <c:ptCount val="6"/>
                <c:pt idx="0">
                  <c:v>0.35499999999999998</c:v>
                </c:pt>
                <c:pt idx="1">
                  <c:v>0.44900000000000001</c:v>
                </c:pt>
                <c:pt idx="2">
                  <c:v>0.06</c:v>
                </c:pt>
                <c:pt idx="3">
                  <c:v>9.0999999999999998E-2</c:v>
                </c:pt>
                <c:pt idx="4">
                  <c:v>4.1000000000000002E-2</c:v>
                </c:pt>
                <c:pt idx="5">
                  <c:v>4.0000000000000001E-3</c:v>
                </c:pt>
              </c:numCache>
            </c:numRef>
          </c:val>
          <c:extLst>
            <c:ext xmlns:c16="http://schemas.microsoft.com/office/drawing/2014/chart" uri="{C3380CC4-5D6E-409C-BE32-E72D297353CC}">
              <c16:uniqueId val="{0000000C-2818-4BBF-A428-84CB3F5D75C6}"/>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46442621863946065"/>
          <c:y val="2.2814648168978886E-2"/>
          <c:w val="0.52168478197283286"/>
          <c:h val="0.966275465566804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38205941196428"/>
          <c:y val="1.9020208680811453E-2"/>
          <c:w val="0.50461794058803566"/>
          <c:h val="0.94444444444444442"/>
        </c:manualLayout>
      </c:layout>
      <c:barChart>
        <c:barDir val="bar"/>
        <c:grouping val="clustered"/>
        <c:varyColors val="0"/>
        <c:ser>
          <c:idx val="0"/>
          <c:order val="0"/>
          <c:tx>
            <c:strRef>
              <c:f>Лист1!$B$1</c:f>
              <c:strCache>
                <c:ptCount val="1"/>
                <c:pt idx="0">
                  <c:v>2022</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Лист1!$A$2:$A$21</c:f>
              <c:strCache>
                <c:ptCount val="20"/>
                <c:pt idx="0">
                  <c:v>Другое</c:v>
                </c:pt>
                <c:pt idx="1">
                  <c:v>Сложности выхода на маркетплейсы</c:v>
                </c:pt>
                <c:pt idx="2">
                  <c:v>Проверки контролирующих органов</c:v>
                </c:pt>
                <c:pt idx="3">
                  <c:v>Проблемы при экспорте товара</c:v>
                </c:pt>
                <c:pt idx="4">
                  <c:v>Монополизация рынка </c:v>
                </c:pt>
                <c:pt idx="5">
                  <c:v>Проблемы с логистикой/ хранением товара</c:v>
                </c:pt>
                <c:pt idx="6">
                  <c:v>Несвоевременное получение оплаты за проданные товары </c:v>
                </c:pt>
                <c:pt idx="7">
                  <c:v>Отсутствие возможности выхода на крупные заказы</c:v>
                </c:pt>
                <c:pt idx="8">
                  <c:v>Отсутствие импортозаменимого товара</c:v>
                </c:pt>
                <c:pt idx="9">
                  <c:v>Дорогая аренда / сложно найти помещение</c:v>
                </c:pt>
                <c:pt idx="10">
                  <c:v>Развитию моего бизнеса ничего не мешает</c:v>
                </c:pt>
                <c:pt idx="11">
                  <c:v>Прерывание поставок сырья и материалов/увеличение цен</c:v>
                </c:pt>
                <c:pt idx="12">
                  <c:v>Работа в условиях экономических санкций 2022 года</c:v>
                </c:pt>
                <c:pt idx="13">
                  <c:v>Проблемы со сбытом продукции /поиском клиентов</c:v>
                </c:pt>
                <c:pt idx="14">
                  <c:v>Высокие проценты кредитования</c:v>
                </c:pt>
                <c:pt idx="15">
                  <c:v>Сложности с поиском кадров </c:v>
                </c:pt>
                <c:pt idx="16">
                  <c:v>Высокие страховые взносы на пенсионное и соц. обеспечение</c:v>
                </c:pt>
                <c:pt idx="17">
                  <c:v>Высокие налоги</c:v>
                </c:pt>
                <c:pt idx="18">
                  <c:v>Низкая покупательская способность населения</c:v>
                </c:pt>
                <c:pt idx="19">
                  <c:v>Высокая конкуренция</c:v>
                </c:pt>
              </c:strCache>
            </c:strRef>
          </c:cat>
          <c:val>
            <c:numRef>
              <c:f>Лист1!$B$2:$B$21</c:f>
              <c:numCache>
                <c:formatCode>0.0%</c:formatCode>
                <c:ptCount val="20"/>
                <c:pt idx="0">
                  <c:v>1.0800000000000001E-2</c:v>
                </c:pt>
                <c:pt idx="1">
                  <c:v>3.2500000000000001E-2</c:v>
                </c:pt>
                <c:pt idx="2">
                  <c:v>4.02E-2</c:v>
                </c:pt>
                <c:pt idx="3">
                  <c:v>4.02E-2</c:v>
                </c:pt>
                <c:pt idx="4">
                  <c:v>4.8000000000000001E-2</c:v>
                </c:pt>
                <c:pt idx="5">
                  <c:v>7.2800000000000004E-2</c:v>
                </c:pt>
                <c:pt idx="6">
                  <c:v>7.7399999999999997E-2</c:v>
                </c:pt>
                <c:pt idx="7">
                  <c:v>8.8200000000000001E-2</c:v>
                </c:pt>
                <c:pt idx="8">
                  <c:v>9.6000000000000002E-2</c:v>
                </c:pt>
                <c:pt idx="9">
                  <c:v>0.11609999999999999</c:v>
                </c:pt>
                <c:pt idx="10">
                  <c:v>0.11609999999999999</c:v>
                </c:pt>
                <c:pt idx="11">
                  <c:v>0.12540000000000001</c:v>
                </c:pt>
                <c:pt idx="12">
                  <c:v>0.13780000000000001</c:v>
                </c:pt>
                <c:pt idx="13">
                  <c:v>0.14710000000000001</c:v>
                </c:pt>
                <c:pt idx="14">
                  <c:v>0.15479999999999999</c:v>
                </c:pt>
                <c:pt idx="15">
                  <c:v>0.161</c:v>
                </c:pt>
                <c:pt idx="16">
                  <c:v>0.25080000000000002</c:v>
                </c:pt>
                <c:pt idx="17">
                  <c:v>0.26629999999999998</c:v>
                </c:pt>
                <c:pt idx="18">
                  <c:v>0.3034</c:v>
                </c:pt>
                <c:pt idx="19">
                  <c:v>0.34210000000000002</c:v>
                </c:pt>
              </c:numCache>
            </c:numRef>
          </c:val>
          <c:extLst>
            <c:ext xmlns:c16="http://schemas.microsoft.com/office/drawing/2014/chart" uri="{C3380CC4-5D6E-409C-BE32-E72D297353CC}">
              <c16:uniqueId val="{00000000-F465-4698-8210-BF959C323688}"/>
            </c:ext>
          </c:extLst>
        </c:ser>
        <c:ser>
          <c:idx val="1"/>
          <c:order val="1"/>
          <c:tx>
            <c:strRef>
              <c:f>Лист1!$C$1</c:f>
              <c:strCache>
                <c:ptCount val="1"/>
                <c:pt idx="0">
                  <c:v>2023</c:v>
                </c:pt>
              </c:strCache>
            </c:strRef>
          </c:tx>
          <c:invertIfNegative val="0"/>
          <c:dLbls>
            <c:dLbl>
              <c:idx val="16"/>
              <c:layout>
                <c:manualLayout>
                  <c:x val="-8.0808080808080808E-3"/>
                  <c:y val="-2.11976682564919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65-4698-8210-BF959C323688}"/>
                </c:ext>
              </c:extLst>
            </c:dLbl>
            <c:dLbl>
              <c:idx val="17"/>
              <c:layout>
                <c:manualLayout>
                  <c:x val="-6.0606060606060606E-3"/>
                  <c:y val="-4.239533651298357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465-4698-8210-BF959C323688}"/>
                </c:ext>
              </c:extLst>
            </c:dLbl>
            <c:dLbl>
              <c:idx val="19"/>
              <c:layout>
                <c:manualLayout>
                  <c:x val="-2.0202020202020202E-3"/>
                  <c:y val="-2.4288714291930033E-1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65-4698-8210-BF959C323688}"/>
                </c:ext>
              </c:extLst>
            </c:dLbl>
            <c:spPr>
              <a:noFill/>
              <a:ln>
                <a:noFill/>
              </a:ln>
              <a:effectLst/>
            </c:spPr>
            <c:txPr>
              <a:bodyPr wrap="square" lIns="38100" tIns="19050" rIns="38100" bIns="19050" anchor="ctr">
                <a:spAutoFit/>
              </a:bodyPr>
              <a:lstStyle/>
              <a:p>
                <a:pPr>
                  <a:defRPr sz="1050"/>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Лист1!$A$2:$A$21</c:f>
              <c:strCache>
                <c:ptCount val="20"/>
                <c:pt idx="0">
                  <c:v>Другое</c:v>
                </c:pt>
                <c:pt idx="1">
                  <c:v>Сложности выхода на маркетплейсы</c:v>
                </c:pt>
                <c:pt idx="2">
                  <c:v>Проверки контролирующих органов</c:v>
                </c:pt>
                <c:pt idx="3">
                  <c:v>Проблемы при экспорте товара</c:v>
                </c:pt>
                <c:pt idx="4">
                  <c:v>Монополизация рынка </c:v>
                </c:pt>
                <c:pt idx="5">
                  <c:v>Проблемы с логистикой/ хранением товара</c:v>
                </c:pt>
                <c:pt idx="6">
                  <c:v>Несвоевременное получение оплаты за проданные товары </c:v>
                </c:pt>
                <c:pt idx="7">
                  <c:v>Отсутствие возможности выхода на крупные заказы</c:v>
                </c:pt>
                <c:pt idx="8">
                  <c:v>Отсутствие импортозаменимого товара</c:v>
                </c:pt>
                <c:pt idx="9">
                  <c:v>Дорогая аренда / сложно найти помещение</c:v>
                </c:pt>
                <c:pt idx="10">
                  <c:v>Развитию моего бизнеса ничего не мешает</c:v>
                </c:pt>
                <c:pt idx="11">
                  <c:v>Прерывание поставок сырья и материалов/увеличение цен</c:v>
                </c:pt>
                <c:pt idx="12">
                  <c:v>Работа в условиях экономических санкций 2022 года</c:v>
                </c:pt>
                <c:pt idx="13">
                  <c:v>Проблемы со сбытом продукции /поиском клиентов</c:v>
                </c:pt>
                <c:pt idx="14">
                  <c:v>Высокие проценты кредитования</c:v>
                </c:pt>
                <c:pt idx="15">
                  <c:v>Сложности с поиском кадров </c:v>
                </c:pt>
                <c:pt idx="16">
                  <c:v>Высокие страховые взносы на пенсионное и соц. обеспечение</c:v>
                </c:pt>
                <c:pt idx="17">
                  <c:v>Высокие налоги</c:v>
                </c:pt>
                <c:pt idx="18">
                  <c:v>Низкая покупательская способность населения</c:v>
                </c:pt>
                <c:pt idx="19">
                  <c:v>Высокая конкуренция</c:v>
                </c:pt>
              </c:strCache>
            </c:strRef>
          </c:cat>
          <c:val>
            <c:numRef>
              <c:f>Лист1!$C$2:$C$21</c:f>
              <c:numCache>
                <c:formatCode>0.0%</c:formatCode>
                <c:ptCount val="20"/>
                <c:pt idx="0">
                  <c:v>0.02</c:v>
                </c:pt>
                <c:pt idx="1">
                  <c:v>2.8000000000000001E-2</c:v>
                </c:pt>
                <c:pt idx="2">
                  <c:v>2.1999999999999999E-2</c:v>
                </c:pt>
                <c:pt idx="3">
                  <c:v>1.7999999999999999E-2</c:v>
                </c:pt>
                <c:pt idx="4">
                  <c:v>6.0999999999999999E-2</c:v>
                </c:pt>
                <c:pt idx="5">
                  <c:v>5.0999999999999997E-2</c:v>
                </c:pt>
                <c:pt idx="6">
                  <c:v>6.6000000000000003E-2</c:v>
                </c:pt>
                <c:pt idx="7">
                  <c:v>8.8999999999999996E-2</c:v>
                </c:pt>
                <c:pt idx="8">
                  <c:v>4.9000000000000002E-2</c:v>
                </c:pt>
                <c:pt idx="9">
                  <c:v>0.121</c:v>
                </c:pt>
                <c:pt idx="10">
                  <c:v>0.13800000000000001</c:v>
                </c:pt>
                <c:pt idx="13">
                  <c:v>0.154</c:v>
                </c:pt>
                <c:pt idx="15">
                  <c:v>0.28000000000000003</c:v>
                </c:pt>
                <c:pt idx="16">
                  <c:v>0.17499999999999999</c:v>
                </c:pt>
                <c:pt idx="17">
                  <c:v>0.2</c:v>
                </c:pt>
                <c:pt idx="18">
                  <c:v>0.25800000000000001</c:v>
                </c:pt>
                <c:pt idx="19">
                  <c:v>0.32</c:v>
                </c:pt>
              </c:numCache>
            </c:numRef>
          </c:val>
          <c:extLst>
            <c:ext xmlns:c16="http://schemas.microsoft.com/office/drawing/2014/chart" uri="{C3380CC4-5D6E-409C-BE32-E72D297353CC}">
              <c16:uniqueId val="{00000004-F465-4698-8210-BF959C323688}"/>
            </c:ext>
          </c:extLst>
        </c:ser>
        <c:dLbls>
          <c:showLegendKey val="0"/>
          <c:showVal val="0"/>
          <c:showCatName val="0"/>
          <c:showSerName val="0"/>
          <c:showPercent val="0"/>
          <c:showBubbleSize val="0"/>
        </c:dLbls>
        <c:gapWidth val="182"/>
        <c:axId val="68982272"/>
        <c:axId val="68983808"/>
      </c:barChart>
      <c:catAx>
        <c:axId val="68982272"/>
        <c:scaling>
          <c:orientation val="minMax"/>
        </c:scaling>
        <c:delete val="0"/>
        <c:axPos val="l"/>
        <c:numFmt formatCode="General" sourceLinked="1"/>
        <c:majorTickMark val="in"/>
        <c:minorTickMark val="in"/>
        <c:tickLblPos val="low"/>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900" b="0" i="0" u="none" strike="noStrike" kern="1200" baseline="0">
                <a:solidFill>
                  <a:schemeClr val="tx1">
                    <a:lumMod val="65000"/>
                    <a:lumOff val="35000"/>
                  </a:schemeClr>
                </a:solidFill>
                <a:latin typeface="+mn-lt"/>
                <a:ea typeface="+mn-ea"/>
                <a:cs typeface="+mn-cs"/>
              </a:defRPr>
            </a:pPr>
            <a:endParaRPr lang="ru-RU"/>
          </a:p>
        </c:txPr>
        <c:crossAx val="68983808"/>
        <c:crosses val="autoZero"/>
        <c:auto val="1"/>
        <c:lblAlgn val="ctr"/>
        <c:lblOffset val="100"/>
        <c:tickLblSkip val="1"/>
        <c:noMultiLvlLbl val="0"/>
      </c:catAx>
      <c:valAx>
        <c:axId val="68983808"/>
        <c:scaling>
          <c:orientation val="minMax"/>
        </c:scaling>
        <c:delete val="1"/>
        <c:axPos val="b"/>
        <c:majorGridlines>
          <c:spPr>
            <a:ln w="9525" cap="flat" cmpd="sng" algn="ctr">
              <a:noFill/>
              <a:round/>
            </a:ln>
            <a:effectLst/>
          </c:spPr>
        </c:majorGridlines>
        <c:numFmt formatCode="0.0%" sourceLinked="1"/>
        <c:majorTickMark val="none"/>
        <c:minorTickMark val="none"/>
        <c:tickLblPos val="nextTo"/>
        <c:crossAx val="68982272"/>
        <c:crosses val="autoZero"/>
        <c:crossBetween val="between"/>
      </c:valAx>
      <c:spPr>
        <a:noFill/>
        <a:ln>
          <a:noFill/>
        </a:ln>
        <a:effectLst/>
      </c:spPr>
    </c:plotArea>
    <c:legend>
      <c:legendPos val="r"/>
      <c:layout>
        <c:manualLayout>
          <c:xMode val="edge"/>
          <c:yMode val="edge"/>
          <c:x val="0.8424863013965751"/>
          <c:y val="0.4113222054139784"/>
          <c:w val="8.619126175349924E-2"/>
          <c:h val="0.17297665378034643"/>
        </c:manualLayout>
      </c:layout>
      <c:overlay val="0"/>
      <c:txPr>
        <a:bodyPr/>
        <a:lstStyle/>
        <a:p>
          <a:pPr>
            <a:defRPr sz="12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254133555886159"/>
          <c:y val="3.036576949620428E-2"/>
          <c:w val="0.48492922255685783"/>
          <c:h val="0.89004096006986466"/>
        </c:manualLayout>
      </c:layout>
      <c:barChart>
        <c:barDir val="bar"/>
        <c:grouping val="clustered"/>
        <c:varyColors val="0"/>
        <c:ser>
          <c:idx val="0"/>
          <c:order val="0"/>
          <c:tx>
            <c:strRef>
              <c:f>Лист1!$B$1</c:f>
              <c:strCache>
                <c:ptCount val="1"/>
                <c:pt idx="0">
                  <c:v>2022</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Другое</c:v>
                </c:pt>
                <c:pt idx="1">
                  <c:v>Сокращение заработной платы персонала</c:v>
                </c:pt>
                <c:pt idx="2">
                  <c:v>Снижение цен на продукцию / услуги</c:v>
                </c:pt>
                <c:pt idx="3">
                  <c:v>Сокращение персонала</c:v>
                </c:pt>
                <c:pt idx="4">
                  <c:v>Перевод бизнеса/части бизнеса в онлайн</c:v>
                </c:pt>
                <c:pt idx="5">
                  <c:v>Обращение к мерам государственной поддержки</c:v>
                </c:pt>
                <c:pt idx="6">
                  <c:v> Выпуск новых видов продукции/ оказание новых услуг</c:v>
                </c:pt>
                <c:pt idx="7">
                  <c:v>Сокращение расходов на маркетинг, рекламу, НИОКР и т.п.</c:v>
                </c:pt>
                <c:pt idx="8">
                  <c:v> Работали в обычном режиме</c:v>
                </c:pt>
              </c:strCache>
            </c:strRef>
          </c:cat>
          <c:val>
            <c:numRef>
              <c:f>Лист1!$B$2:$B$10</c:f>
              <c:numCache>
                <c:formatCode>0.0%</c:formatCode>
                <c:ptCount val="9"/>
                <c:pt idx="0">
                  <c:v>0.02</c:v>
                </c:pt>
                <c:pt idx="1">
                  <c:v>0.03</c:v>
                </c:pt>
                <c:pt idx="2">
                  <c:v>0.12</c:v>
                </c:pt>
                <c:pt idx="3">
                  <c:v>0.12</c:v>
                </c:pt>
                <c:pt idx="4">
                  <c:v>0.12</c:v>
                </c:pt>
                <c:pt idx="5">
                  <c:v>0.13</c:v>
                </c:pt>
                <c:pt idx="6">
                  <c:v>0.21</c:v>
                </c:pt>
                <c:pt idx="7">
                  <c:v>0.24</c:v>
                </c:pt>
                <c:pt idx="8">
                  <c:v>0.39</c:v>
                </c:pt>
              </c:numCache>
            </c:numRef>
          </c:val>
          <c:extLst>
            <c:ext xmlns:c16="http://schemas.microsoft.com/office/drawing/2014/chart" uri="{C3380CC4-5D6E-409C-BE32-E72D297353CC}">
              <c16:uniqueId val="{00000000-B5FB-4CFD-AF51-9E16BA4ED397}"/>
            </c:ext>
          </c:extLst>
        </c:ser>
        <c:ser>
          <c:idx val="1"/>
          <c:order val="1"/>
          <c:tx>
            <c:strRef>
              <c:f>Лист1!$C$1</c:f>
              <c:strCache>
                <c:ptCount val="1"/>
                <c:pt idx="0">
                  <c:v>2023</c:v>
                </c:pt>
              </c:strCache>
            </c:strRef>
          </c:tx>
          <c:spPr>
            <a:solidFill>
              <a:schemeClr val="accent5">
                <a:lumMod val="60000"/>
                <a:lumOff val="40000"/>
              </a:schemeClr>
            </a:solidFill>
          </c:spPr>
          <c:invertIfNegative val="0"/>
          <c:dLbls>
            <c:dLbl>
              <c:idx val="1"/>
              <c:layout>
                <c:manualLayout>
                  <c:x val="-6.14439324116751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5FB-4CFD-AF51-9E16BA4ED397}"/>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Лист1!$A$2:$A$10</c:f>
              <c:strCache>
                <c:ptCount val="9"/>
                <c:pt idx="0">
                  <c:v>Другое</c:v>
                </c:pt>
                <c:pt idx="1">
                  <c:v>Сокращение заработной платы персонала</c:v>
                </c:pt>
                <c:pt idx="2">
                  <c:v>Снижение цен на продукцию / услуги</c:v>
                </c:pt>
                <c:pt idx="3">
                  <c:v>Сокращение персонала</c:v>
                </c:pt>
                <c:pt idx="4">
                  <c:v>Перевод бизнеса/части бизнеса в онлайн</c:v>
                </c:pt>
                <c:pt idx="5">
                  <c:v>Обращение к мерам государственной поддержки</c:v>
                </c:pt>
                <c:pt idx="6">
                  <c:v> Выпуск новых видов продукции/ оказание новых услуг</c:v>
                </c:pt>
                <c:pt idx="7">
                  <c:v>Сокращение расходов на маркетинг, рекламу, НИОКР и т.п.</c:v>
                </c:pt>
                <c:pt idx="8">
                  <c:v> Работали в обычном режиме</c:v>
                </c:pt>
              </c:strCache>
            </c:strRef>
          </c:cat>
          <c:val>
            <c:numRef>
              <c:f>Лист1!$C$2:$C$10</c:f>
              <c:numCache>
                <c:formatCode>0.0%</c:formatCode>
                <c:ptCount val="9"/>
                <c:pt idx="0">
                  <c:v>0.01</c:v>
                </c:pt>
                <c:pt idx="1">
                  <c:v>0.02</c:v>
                </c:pt>
                <c:pt idx="2">
                  <c:v>7.6999999999999999E-2</c:v>
                </c:pt>
                <c:pt idx="3">
                  <c:v>5.3999999999999999E-2</c:v>
                </c:pt>
                <c:pt idx="4">
                  <c:v>0.13200000000000001</c:v>
                </c:pt>
                <c:pt idx="5">
                  <c:v>0.124</c:v>
                </c:pt>
                <c:pt idx="6">
                  <c:v>0.246</c:v>
                </c:pt>
                <c:pt idx="7">
                  <c:v>0.17199999999999999</c:v>
                </c:pt>
                <c:pt idx="8">
                  <c:v>0.501</c:v>
                </c:pt>
              </c:numCache>
            </c:numRef>
          </c:val>
          <c:extLst>
            <c:ext xmlns:c16="http://schemas.microsoft.com/office/drawing/2014/chart" uri="{C3380CC4-5D6E-409C-BE32-E72D297353CC}">
              <c16:uniqueId val="{00000002-B5FB-4CFD-AF51-9E16BA4ED397}"/>
            </c:ext>
          </c:extLst>
        </c:ser>
        <c:dLbls>
          <c:showLegendKey val="0"/>
          <c:showVal val="0"/>
          <c:showCatName val="0"/>
          <c:showSerName val="0"/>
          <c:showPercent val="0"/>
          <c:showBubbleSize val="0"/>
        </c:dLbls>
        <c:gapWidth val="182"/>
        <c:axId val="52022656"/>
        <c:axId val="52024448"/>
      </c:barChart>
      <c:catAx>
        <c:axId val="52022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52024448"/>
        <c:crosses val="autoZero"/>
        <c:auto val="1"/>
        <c:lblAlgn val="ctr"/>
        <c:lblOffset val="100"/>
        <c:noMultiLvlLbl val="0"/>
      </c:catAx>
      <c:valAx>
        <c:axId val="52024448"/>
        <c:scaling>
          <c:orientation val="minMax"/>
        </c:scaling>
        <c:delete val="1"/>
        <c:axPos val="b"/>
        <c:majorGridlines>
          <c:spPr>
            <a:ln w="9525" cap="flat" cmpd="sng" algn="ctr">
              <a:solidFill>
                <a:schemeClr val="bg1"/>
              </a:solidFill>
              <a:round/>
            </a:ln>
            <a:effectLst/>
          </c:spPr>
        </c:majorGridlines>
        <c:numFmt formatCode="0.0%" sourceLinked="1"/>
        <c:majorTickMark val="none"/>
        <c:minorTickMark val="none"/>
        <c:tickLblPos val="nextTo"/>
        <c:crossAx val="52022656"/>
        <c:crosses val="autoZero"/>
        <c:crossBetween val="between"/>
      </c:valAx>
      <c:spPr>
        <a:noFill/>
        <a:ln>
          <a:noFill/>
        </a:ln>
        <a:effectLst/>
      </c:spPr>
    </c:plotArea>
    <c:legend>
      <c:legendPos val="b"/>
      <c:layout>
        <c:manualLayout>
          <c:xMode val="edge"/>
          <c:yMode val="edge"/>
          <c:x val="0.83383302893589917"/>
          <c:y val="0.26769741068893904"/>
          <c:w val="0.13727929170144057"/>
          <c:h val="0.19313003331889014"/>
        </c:manualLayout>
      </c:layout>
      <c:overlay val="0"/>
      <c:txPr>
        <a:bodyPr/>
        <a:lstStyle/>
        <a:p>
          <a:pPr>
            <a:defRPr sz="1600"/>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0.82308</cdr:x>
      <cdr:y>0.1862</cdr:y>
    </cdr:from>
    <cdr:to>
      <cdr:x>1</cdr:x>
      <cdr:y>0.3354</cdr:y>
    </cdr:to>
    <cdr:sp macro="" textlink="">
      <cdr:nvSpPr>
        <cdr:cNvPr id="6" name="Прямоугольник 5"/>
        <cdr:cNvSpPr/>
      </cdr:nvSpPr>
      <cdr:spPr>
        <a:xfrm xmlns:a="http://schemas.openxmlformats.org/drawingml/2006/main">
          <a:off x="4796412" y="535245"/>
          <a:ext cx="1030983" cy="428898"/>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p xmlns:a="http://schemas.openxmlformats.org/drawingml/2006/main">
          <a:pPr algn="ctr"/>
          <a:r>
            <a:rPr lang="ru-RU" sz="2400" b="0" cap="none" spc="0">
              <a:ln w="0"/>
              <a:solidFill>
                <a:schemeClr val="accent1"/>
              </a:solidFill>
              <a:effectLst>
                <a:outerShdw blurRad="38100" dist="25400" dir="5400000" algn="ctr" rotWithShape="0">
                  <a:srgbClr val="6E747A">
                    <a:alpha val="43000"/>
                  </a:srgbClr>
                </a:outerShdw>
              </a:effectLst>
            </a:rPr>
            <a:t>120,6%</a:t>
          </a:r>
        </a:p>
      </cdr:txBody>
    </cdr:sp>
  </cdr:relSizeAnchor>
  <cdr:relSizeAnchor xmlns:cdr="http://schemas.openxmlformats.org/drawingml/2006/chartDrawing">
    <cdr:from>
      <cdr:x>0.5691</cdr:x>
      <cdr:y>0.51297</cdr:y>
    </cdr:from>
    <cdr:to>
      <cdr:x>0.74602</cdr:x>
      <cdr:y>0.66217</cdr:y>
    </cdr:to>
    <cdr:sp macro="" textlink="">
      <cdr:nvSpPr>
        <cdr:cNvPr id="7" name="Прямоугольник 6"/>
        <cdr:cNvSpPr/>
      </cdr:nvSpPr>
      <cdr:spPr>
        <a:xfrm xmlns:a="http://schemas.openxmlformats.org/drawingml/2006/main">
          <a:off x="3504995" y="1474612"/>
          <a:ext cx="1089626" cy="428897"/>
        </a:xfrm>
        <a:prstGeom xmlns:a="http://schemas.openxmlformats.org/drawingml/2006/main" prst="rect">
          <a:avLst/>
        </a:prstGeom>
        <a:noFill xmlns:a="http://schemas.openxmlformats.org/drawingml/2006/main"/>
      </cdr:spPr>
      <cdr:txBody>
        <a:bodyPr xmlns:a="http://schemas.openxmlformats.org/drawingml/2006/main" wrap="none" lIns="91440" tIns="45720" rIns="91440" bIns="4572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u-RU" sz="2400" b="0" cap="none" spc="0">
              <a:ln w="0"/>
              <a:solidFill>
                <a:schemeClr val="accent1"/>
              </a:solidFill>
              <a:effectLst>
                <a:outerShdw blurRad="38100" dist="25400" dir="5400000" algn="ctr" rotWithShape="0">
                  <a:srgbClr val="6E747A">
                    <a:alpha val="43000"/>
                  </a:srgbClr>
                </a:outerShdw>
              </a:effectLst>
            </a:rPr>
            <a:t>114,8%</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51D84-3DF4-4207-9AC2-53810BD8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8538</Words>
  <Characters>48668</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gorodeckaya</dc:creator>
  <cp:lastModifiedBy>Лысенко Владимир Викторович</cp:lastModifiedBy>
  <cp:revision>4</cp:revision>
  <cp:lastPrinted>2022-03-09T12:32:00Z</cp:lastPrinted>
  <dcterms:created xsi:type="dcterms:W3CDTF">2024-03-25T13:12:00Z</dcterms:created>
  <dcterms:modified xsi:type="dcterms:W3CDTF">2024-03-25T14:33:00Z</dcterms:modified>
</cp:coreProperties>
</file>