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2.xml" ContentType="application/vnd.openxmlformats-officedocument.themeOverride+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708" w:rsidRPr="00D15BC9" w:rsidRDefault="00123E08" w:rsidP="00FE56E2">
      <w:pPr>
        <w:jc w:val="center"/>
        <w:rPr>
          <w:b/>
          <w:sz w:val="28"/>
          <w:szCs w:val="28"/>
        </w:rPr>
      </w:pPr>
      <w:r w:rsidRPr="00D15BC9">
        <w:rPr>
          <w:b/>
          <w:sz w:val="28"/>
          <w:szCs w:val="28"/>
        </w:rPr>
        <w:t xml:space="preserve">Доклад о состоянии и развитии конкурентной среды </w:t>
      </w:r>
    </w:p>
    <w:p w:rsidR="00123E08" w:rsidRPr="00D15BC9" w:rsidRDefault="00123E08" w:rsidP="00FE56E2">
      <w:pPr>
        <w:jc w:val="center"/>
        <w:rPr>
          <w:b/>
          <w:sz w:val="28"/>
          <w:szCs w:val="28"/>
        </w:rPr>
      </w:pPr>
      <w:r w:rsidRPr="00D15BC9">
        <w:rPr>
          <w:b/>
          <w:sz w:val="28"/>
          <w:szCs w:val="28"/>
        </w:rPr>
        <w:t xml:space="preserve">в </w:t>
      </w:r>
      <w:r w:rsidR="00237708" w:rsidRPr="00D15BC9">
        <w:rPr>
          <w:b/>
          <w:sz w:val="28"/>
          <w:szCs w:val="28"/>
        </w:rPr>
        <w:t>городе Ростове-на-Дону</w:t>
      </w:r>
      <w:r w:rsidRPr="00D15BC9">
        <w:rPr>
          <w:b/>
          <w:sz w:val="28"/>
          <w:szCs w:val="28"/>
        </w:rPr>
        <w:t xml:space="preserve"> за 20</w:t>
      </w:r>
      <w:r w:rsidR="00986182" w:rsidRPr="00D15BC9">
        <w:rPr>
          <w:b/>
          <w:sz w:val="28"/>
          <w:szCs w:val="28"/>
        </w:rPr>
        <w:t>2</w:t>
      </w:r>
      <w:r w:rsidR="00EE795C" w:rsidRPr="00D15BC9">
        <w:rPr>
          <w:b/>
          <w:sz w:val="28"/>
          <w:szCs w:val="28"/>
        </w:rPr>
        <w:t>4</w:t>
      </w:r>
      <w:r w:rsidRPr="00D15BC9">
        <w:rPr>
          <w:b/>
          <w:sz w:val="28"/>
          <w:szCs w:val="28"/>
        </w:rPr>
        <w:t xml:space="preserve"> год</w:t>
      </w:r>
    </w:p>
    <w:p w:rsidR="00D57199" w:rsidRPr="00D15BC9" w:rsidRDefault="00D57199" w:rsidP="006A14BB">
      <w:pPr>
        <w:contextualSpacing/>
        <w:jc w:val="both"/>
        <w:rPr>
          <w:color w:val="000000"/>
          <w:sz w:val="28"/>
          <w:szCs w:val="28"/>
        </w:rPr>
      </w:pPr>
    </w:p>
    <w:p w:rsidR="00AC23C9" w:rsidRDefault="00D15BC9" w:rsidP="00D15BC9">
      <w:pPr>
        <w:contextualSpacing/>
        <w:jc w:val="center"/>
        <w:rPr>
          <w:bCs/>
          <w:sz w:val="28"/>
          <w:szCs w:val="28"/>
        </w:rPr>
      </w:pPr>
      <w:r w:rsidRPr="00D15BC9">
        <w:rPr>
          <w:bCs/>
          <w:sz w:val="28"/>
          <w:szCs w:val="28"/>
        </w:rPr>
        <w:t>Малый и средний бизнес Ростова-на-Дону</w:t>
      </w:r>
    </w:p>
    <w:p w:rsidR="00D15BC9" w:rsidRPr="00D15BC9" w:rsidRDefault="00D15BC9" w:rsidP="00D15BC9">
      <w:pPr>
        <w:contextualSpacing/>
        <w:jc w:val="center"/>
        <w:rPr>
          <w:color w:val="000000"/>
          <w:sz w:val="28"/>
          <w:szCs w:val="28"/>
        </w:rPr>
      </w:pPr>
    </w:p>
    <w:p w:rsidR="00D57199" w:rsidRPr="00D15BC9" w:rsidRDefault="006A14BB" w:rsidP="006A14BB">
      <w:pPr>
        <w:ind w:firstLine="700"/>
        <w:jc w:val="both"/>
        <w:rPr>
          <w:bCs/>
          <w:sz w:val="28"/>
          <w:szCs w:val="28"/>
        </w:rPr>
      </w:pPr>
      <w:r w:rsidRPr="00D15BC9">
        <w:rPr>
          <w:bCs/>
          <w:sz w:val="28"/>
          <w:szCs w:val="28"/>
        </w:rPr>
        <w:t xml:space="preserve">Малый и средний бизнес Ростова-на-Дону – это </w:t>
      </w:r>
      <w:r w:rsidR="00AC7B8A" w:rsidRPr="00D15BC9">
        <w:rPr>
          <w:bCs/>
          <w:sz w:val="28"/>
          <w:szCs w:val="28"/>
        </w:rPr>
        <w:t>72,6</w:t>
      </w:r>
      <w:r w:rsidRPr="00D15BC9">
        <w:rPr>
          <w:bCs/>
          <w:sz w:val="28"/>
          <w:szCs w:val="28"/>
        </w:rPr>
        <w:t xml:space="preserve"> тыс</w:t>
      </w:r>
      <w:r w:rsidR="00AC23C9" w:rsidRPr="00D15BC9">
        <w:rPr>
          <w:bCs/>
          <w:sz w:val="28"/>
          <w:szCs w:val="28"/>
        </w:rPr>
        <w:t>яч</w:t>
      </w:r>
      <w:r w:rsidRPr="00D15BC9">
        <w:rPr>
          <w:bCs/>
          <w:sz w:val="28"/>
          <w:szCs w:val="28"/>
        </w:rPr>
        <w:t xml:space="preserve"> субъектов. Основную долю субъектов МСП составляет микробизнес, это 96% </w:t>
      </w:r>
      <w:r w:rsidRPr="00D15BC9">
        <w:rPr>
          <w:bCs/>
          <w:sz w:val="28"/>
          <w:szCs w:val="28"/>
        </w:rPr>
        <w:br/>
        <w:t>(</w:t>
      </w:r>
      <w:r w:rsidR="00AC7B8A" w:rsidRPr="00D15BC9">
        <w:rPr>
          <w:sz w:val="28"/>
          <w:szCs w:val="28"/>
        </w:rPr>
        <w:t xml:space="preserve">69,8 </w:t>
      </w:r>
      <w:r w:rsidRPr="00D15BC9">
        <w:rPr>
          <w:bCs/>
          <w:sz w:val="28"/>
          <w:szCs w:val="28"/>
        </w:rPr>
        <w:t xml:space="preserve">тыс. субъектов), что характерно </w:t>
      </w:r>
      <w:r w:rsidR="00AC7B8A" w:rsidRPr="00D15BC9">
        <w:rPr>
          <w:bCs/>
          <w:sz w:val="28"/>
          <w:szCs w:val="28"/>
        </w:rPr>
        <w:t>и для Ростовской области – 96,9</w:t>
      </w:r>
      <w:r w:rsidRPr="00D15BC9">
        <w:rPr>
          <w:bCs/>
          <w:sz w:val="28"/>
          <w:szCs w:val="28"/>
        </w:rPr>
        <w:t>% занимает микробизнес, а</w:t>
      </w:r>
      <w:r w:rsidR="00AC7B8A" w:rsidRPr="00D15BC9">
        <w:rPr>
          <w:bCs/>
          <w:sz w:val="28"/>
          <w:szCs w:val="28"/>
        </w:rPr>
        <w:t xml:space="preserve"> также для России в целом – 96,2</w:t>
      </w:r>
      <w:r w:rsidRPr="00D15BC9">
        <w:rPr>
          <w:bCs/>
          <w:sz w:val="28"/>
          <w:szCs w:val="28"/>
        </w:rPr>
        <w:t xml:space="preserve">% преобладает микробизнес в общем количестве субъектов МСП. </w:t>
      </w:r>
    </w:p>
    <w:p w:rsidR="006A14BB" w:rsidRPr="00D15BC9" w:rsidRDefault="006A14BB" w:rsidP="006A14BB">
      <w:pPr>
        <w:ind w:firstLine="709"/>
        <w:jc w:val="both"/>
        <w:rPr>
          <w:rFonts w:eastAsia="Calibri"/>
          <w:iCs/>
          <w:sz w:val="28"/>
          <w:szCs w:val="28"/>
          <w:lang w:eastAsia="en-US"/>
        </w:rPr>
      </w:pPr>
      <w:r w:rsidRPr="00D15BC9">
        <w:rPr>
          <w:sz w:val="28"/>
          <w:szCs w:val="28"/>
        </w:rPr>
        <w:t xml:space="preserve">По данным Ростовстата </w:t>
      </w:r>
      <w:r w:rsidR="00AC7B8A" w:rsidRPr="00D15BC9">
        <w:rPr>
          <w:rFonts w:eastAsia="Arial"/>
          <w:sz w:val="28"/>
          <w:szCs w:val="28"/>
        </w:rPr>
        <w:t>по итогам девяти месяцев 2024 года суммарный оборот малых и средних предприятий и организаций города составил 504 988,9 млн рублей, опередив аналогичный показатель 2023 года на 1,3</w:t>
      </w:r>
      <w:r w:rsidR="00865D19" w:rsidRPr="00D15BC9">
        <w:rPr>
          <w:rFonts w:eastAsia="Arial"/>
          <w:sz w:val="28"/>
          <w:szCs w:val="28"/>
        </w:rPr>
        <w:t>% (</w:t>
      </w:r>
      <w:r w:rsidRPr="00D15BC9">
        <w:rPr>
          <w:rFonts w:eastAsia="Calibri"/>
          <w:iCs/>
          <w:sz w:val="28"/>
          <w:szCs w:val="28"/>
          <w:lang w:eastAsia="en-US"/>
        </w:rPr>
        <w:t>График 1).</w:t>
      </w:r>
    </w:p>
    <w:p w:rsidR="00AC23C9" w:rsidRPr="00D15BC9" w:rsidRDefault="00AC7B8A" w:rsidP="00D15BC9">
      <w:pPr>
        <w:ind w:firstLine="708"/>
        <w:jc w:val="both"/>
        <w:rPr>
          <w:rFonts w:eastAsia="Arial"/>
          <w:sz w:val="28"/>
          <w:szCs w:val="28"/>
        </w:rPr>
      </w:pPr>
      <w:r w:rsidRPr="00D15BC9">
        <w:rPr>
          <w:rFonts w:eastAsia="Arial"/>
          <w:sz w:val="28"/>
          <w:szCs w:val="28"/>
        </w:rPr>
        <w:t xml:space="preserve">Коммерческая деятельность малого бизнеса г. Ростова-на-Дону в целом сложилась успешно, о чем свидетельствует рост оборота организаций на 8,1% </w:t>
      </w:r>
      <w:r w:rsidRPr="00D15BC9">
        <w:rPr>
          <w:rFonts w:eastAsia="Arial"/>
          <w:sz w:val="28"/>
          <w:szCs w:val="28"/>
        </w:rPr>
        <w:br/>
        <w:t xml:space="preserve">по сравнению с аналогичным показателем 2023 года. Вместе с тем, средним предприятиям не удалось сохранить параметры коммерческой деятельности </w:t>
      </w:r>
      <w:r w:rsidRPr="00D15BC9">
        <w:rPr>
          <w:rFonts w:eastAsia="Arial"/>
          <w:sz w:val="28"/>
          <w:szCs w:val="28"/>
        </w:rPr>
        <w:br/>
        <w:t>на уровне 2023 года, их оборот снизился на 21,5%.</w:t>
      </w:r>
    </w:p>
    <w:p w:rsidR="006A14BB" w:rsidRPr="00D15BC9" w:rsidRDefault="006A14BB" w:rsidP="006A14BB">
      <w:pPr>
        <w:widowControl w:val="0"/>
        <w:autoSpaceDE w:val="0"/>
        <w:autoSpaceDN w:val="0"/>
        <w:adjustRightInd w:val="0"/>
        <w:ind w:firstLine="567"/>
        <w:jc w:val="both"/>
        <w:rPr>
          <w:rFonts w:eastAsia="Calibri"/>
          <w:iCs/>
          <w:sz w:val="28"/>
          <w:szCs w:val="28"/>
        </w:rPr>
      </w:pPr>
    </w:p>
    <w:p w:rsidR="006A14BB" w:rsidRPr="008C2130" w:rsidRDefault="006A14BB" w:rsidP="006A14BB">
      <w:pPr>
        <w:ind w:firstLine="700"/>
        <w:jc w:val="center"/>
        <w:rPr>
          <w:bCs/>
          <w:sz w:val="26"/>
          <w:szCs w:val="26"/>
        </w:rPr>
      </w:pPr>
      <w:r w:rsidRPr="008C2130">
        <w:rPr>
          <w:bCs/>
          <w:sz w:val="26"/>
          <w:szCs w:val="26"/>
        </w:rPr>
        <w:t>График 1. Динамика оборота микро-, малых и средних предприятий</w:t>
      </w:r>
    </w:p>
    <w:p w:rsidR="006A14BB" w:rsidRPr="00D15BC9" w:rsidRDefault="006A14BB" w:rsidP="006A14BB">
      <w:pPr>
        <w:contextualSpacing/>
        <w:jc w:val="both"/>
        <w:rPr>
          <w:color w:val="000000"/>
          <w:sz w:val="28"/>
          <w:szCs w:val="28"/>
        </w:rPr>
      </w:pPr>
    </w:p>
    <w:p w:rsidR="006A14BB" w:rsidRPr="00D15BC9" w:rsidRDefault="00AC7B8A" w:rsidP="00AC7B8A">
      <w:pPr>
        <w:jc w:val="both"/>
        <w:rPr>
          <w:bCs/>
          <w:sz w:val="28"/>
          <w:szCs w:val="28"/>
          <w:highlight w:val="yellow"/>
        </w:rPr>
      </w:pPr>
      <w:r w:rsidRPr="00D15BC9">
        <w:rPr>
          <w:noProof/>
          <w:sz w:val="28"/>
          <w:szCs w:val="28"/>
          <w:highlight w:val="yellow"/>
        </w:rPr>
        <mc:AlternateContent>
          <mc:Choice Requires="wps">
            <w:drawing>
              <wp:anchor distT="0" distB="0" distL="114300" distR="114300" simplePos="0" relativeHeight="251659776" behindDoc="0" locked="0" layoutInCell="1" allowOverlap="1" wp14:anchorId="5783BE5F" wp14:editId="742B1E25">
                <wp:simplePos x="0" y="0"/>
                <wp:positionH relativeFrom="column">
                  <wp:posOffset>5118101</wp:posOffset>
                </wp:positionH>
                <wp:positionV relativeFrom="paragraph">
                  <wp:posOffset>99695</wp:posOffset>
                </wp:positionV>
                <wp:extent cx="949960" cy="396240"/>
                <wp:effectExtent l="0" t="0" r="0" b="0"/>
                <wp:wrapNone/>
                <wp:docPr id="28" name="Прямоугольник 1"/>
                <wp:cNvGraphicFramePr/>
                <a:graphic xmlns:a="http://schemas.openxmlformats.org/drawingml/2006/main">
                  <a:graphicData uri="http://schemas.microsoft.com/office/word/2010/wordprocessingShape">
                    <wps:wsp>
                      <wps:cNvSpPr/>
                      <wps:spPr>
                        <a:xfrm>
                          <a:off x="0" y="0"/>
                          <a:ext cx="949960" cy="396240"/>
                        </a:xfrm>
                        <a:prstGeom prst="rect">
                          <a:avLst/>
                        </a:prstGeom>
                        <a:noFill/>
                      </wps:spPr>
                      <wps:txbx>
                        <w:txbxContent>
                          <w:p w:rsidR="00AC7B8A" w:rsidRPr="00F51A0D" w:rsidRDefault="00AC7B8A" w:rsidP="00AC7B8A">
                            <w:pPr>
                              <w:jc w:val="center"/>
                              <w:rPr>
                                <w:rFonts w:asciiTheme="minorHAnsi" w:hAnsi="Calibri" w:cstheme="minorBidi"/>
                                <w:color w:val="4F81BD" w:themeColor="accent1"/>
                                <w:sz w:val="48"/>
                                <w:szCs w:val="48"/>
                                <w14:shadow w14:blurRad="38100" w14:dist="25400" w14:dir="5400000" w14:sx="100000" w14:sy="100000" w14:kx="0" w14:ky="0" w14:algn="ctr">
                                  <w14:srgbClr w14:val="6E747A">
                                    <w14:alpha w14:val="57000"/>
                                  </w14:srgbClr>
                                </w14:shadow>
                              </w:rPr>
                            </w:pPr>
                            <w:r>
                              <w:rPr>
                                <w:rFonts w:asciiTheme="minorHAnsi" w:hAnsi="Calibri" w:cstheme="minorBidi"/>
                                <w:color w:val="4F81BD" w:themeColor="accent1"/>
                                <w:sz w:val="48"/>
                                <w:szCs w:val="48"/>
                                <w14:shadow w14:blurRad="38100" w14:dist="25400" w14:dir="5400000" w14:sx="100000" w14:sy="100000" w14:kx="0" w14:ky="0" w14:algn="ctr">
                                  <w14:srgbClr w14:val="6E747A">
                                    <w14:alpha w14:val="57000"/>
                                  </w14:srgbClr>
                                </w14:shadow>
                              </w:rPr>
                              <w:t>111</w:t>
                            </w:r>
                            <w:r w:rsidRPr="00F51A0D">
                              <w:rPr>
                                <w:rFonts w:asciiTheme="minorHAnsi" w:hAnsi="Calibri" w:cstheme="minorBidi"/>
                                <w:color w:val="4F81BD" w:themeColor="accent1"/>
                                <w:sz w:val="48"/>
                                <w:szCs w:val="48"/>
                                <w14:shadow w14:blurRad="38100" w14:dist="25400" w14:dir="5400000" w14:sx="100000" w14:sy="100000" w14:kx="0" w14:ky="0" w14:algn="ctr">
                                  <w14:srgbClr w14:val="6E747A">
                                    <w14:alpha w14:val="57000"/>
                                  </w14:srgbClr>
                                </w14:shadow>
                              </w:rPr>
                              <w:t>%</w:t>
                            </w:r>
                          </w:p>
                        </w:txbxContent>
                      </wps:txbx>
                      <wps:bodyPr wrap="square" lIns="91440" tIns="45720" rIns="91440" bIns="45720">
                        <a:noAutofit/>
                      </wps:bodyPr>
                    </wps:wsp>
                  </a:graphicData>
                </a:graphic>
                <wp14:sizeRelH relativeFrom="margin">
                  <wp14:pctWidth>0</wp14:pctWidth>
                </wp14:sizeRelH>
                <wp14:sizeRelV relativeFrom="margin">
                  <wp14:pctHeight>0</wp14:pctHeight>
                </wp14:sizeRelV>
              </wp:anchor>
            </w:drawing>
          </mc:Choice>
          <mc:Fallback>
            <w:pict>
              <v:rect w14:anchorId="5783BE5F" id="Прямоугольник 1" o:spid="_x0000_s1026" style="position:absolute;left:0;text-align:left;margin-left:403pt;margin-top:7.85pt;width:74.8pt;height:3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" filled="f" stroked="f">
                <v:textbox>
                  <w:txbxContent>
                    <w:p w:rsidR="00AC7B8A" w:rsidRPr="00F51A0D" w:rsidRDefault="00AC7B8A" w:rsidP="00AC7B8A">
                      <w:pPr>
                        <w:jc w:val="center"/>
                        <w:rPr>
                          <w:rFonts w:asciiTheme="minorHAnsi" w:hAnsi="Calibri" w:cstheme="minorBidi"/>
                          <w:color w:val="4F81BD" w:themeColor="accent1"/>
                          <w:sz w:val="48"/>
                          <w:szCs w:val="48"/>
                          <w14:shadow w14:blurRad="38100" w14:dist="25400" w14:dir="5400000" w14:sx="100000" w14:sy="100000" w14:kx="0" w14:ky="0" w14:algn="ctr">
                            <w14:srgbClr w14:val="6E747A">
                              <w14:alpha w14:val="57000"/>
                            </w14:srgbClr>
                          </w14:shadow>
                        </w:rPr>
                      </w:pPr>
                      <w:r>
                        <w:rPr>
                          <w:rFonts w:asciiTheme="minorHAnsi" w:hAnsi="Calibri" w:cstheme="minorBidi"/>
                          <w:color w:val="4F81BD" w:themeColor="accent1"/>
                          <w:sz w:val="48"/>
                          <w:szCs w:val="48"/>
                          <w14:shadow w14:blurRad="38100" w14:dist="25400" w14:dir="5400000" w14:sx="100000" w14:sy="100000" w14:kx="0" w14:ky="0" w14:algn="ctr">
                            <w14:srgbClr w14:val="6E747A">
                              <w14:alpha w14:val="57000"/>
                            </w14:srgbClr>
                          </w14:shadow>
                        </w:rPr>
                        <w:t>111</w:t>
                      </w:r>
                      <w:r w:rsidRPr="00F51A0D">
                        <w:rPr>
                          <w:rFonts w:asciiTheme="minorHAnsi" w:hAnsi="Calibri" w:cstheme="minorBidi"/>
                          <w:color w:val="4F81BD" w:themeColor="accent1"/>
                          <w:sz w:val="48"/>
                          <w:szCs w:val="48"/>
                          <w14:shadow w14:blurRad="38100" w14:dist="25400" w14:dir="5400000" w14:sx="100000" w14:sy="100000" w14:kx="0" w14:ky="0" w14:algn="ctr">
                            <w14:srgbClr w14:val="6E747A">
                              <w14:alpha w14:val="57000"/>
                            </w14:srgbClr>
                          </w14:shadow>
                        </w:rPr>
                        <w:t>%</w:t>
                      </w:r>
                    </w:p>
                  </w:txbxContent>
                </v:textbox>
              </v:rect>
            </w:pict>
          </mc:Fallback>
        </mc:AlternateContent>
      </w:r>
      <w:r w:rsidRPr="00D15BC9">
        <w:rPr>
          <w:bCs/>
          <w:noProof/>
          <w:sz w:val="28"/>
          <w:szCs w:val="28"/>
          <w:highlight w:val="yellow"/>
        </w:rPr>
        <w:drawing>
          <wp:inline distT="0" distB="0" distL="0" distR="0" wp14:anchorId="35307744" wp14:editId="1F5C2F11">
            <wp:extent cx="6370320" cy="3562350"/>
            <wp:effectExtent l="0" t="0" r="1143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C23C9" w:rsidRPr="00D15BC9" w:rsidRDefault="00AC23C9" w:rsidP="006A14BB">
      <w:pPr>
        <w:widowControl w:val="0"/>
        <w:tabs>
          <w:tab w:val="left" w:pos="1549"/>
        </w:tabs>
        <w:autoSpaceDE w:val="0"/>
        <w:autoSpaceDN w:val="0"/>
        <w:adjustRightInd w:val="0"/>
        <w:ind w:firstLine="709"/>
        <w:jc w:val="both"/>
        <w:rPr>
          <w:sz w:val="28"/>
          <w:szCs w:val="28"/>
        </w:rPr>
      </w:pPr>
    </w:p>
    <w:p w:rsidR="00AC23C9" w:rsidRPr="00D15BC9" w:rsidRDefault="00AC7B8A" w:rsidP="00AC7B8A">
      <w:pPr>
        <w:widowControl w:val="0"/>
        <w:tabs>
          <w:tab w:val="left" w:pos="1549"/>
        </w:tabs>
        <w:autoSpaceDE w:val="0"/>
        <w:autoSpaceDN w:val="0"/>
        <w:adjustRightInd w:val="0"/>
        <w:ind w:firstLine="709"/>
        <w:jc w:val="both"/>
        <w:rPr>
          <w:sz w:val="28"/>
          <w:szCs w:val="28"/>
        </w:rPr>
      </w:pPr>
      <w:r w:rsidRPr="00D15BC9">
        <w:rPr>
          <w:sz w:val="28"/>
          <w:szCs w:val="28"/>
        </w:rPr>
        <w:t xml:space="preserve">Среднесписочная численность работников на малых, средних </w:t>
      </w:r>
      <w:r w:rsidRPr="00D15BC9">
        <w:rPr>
          <w:sz w:val="28"/>
          <w:szCs w:val="28"/>
        </w:rPr>
        <w:br/>
        <w:t>и микропредприятиях города Ростова-на-Дону (без учета индивидуальных предпринимателей) за 9 месяцев 2024 года составила 146 967 чел., темп роста</w:t>
      </w:r>
      <w:r w:rsidRPr="00D15BC9">
        <w:rPr>
          <w:sz w:val="28"/>
          <w:szCs w:val="28"/>
        </w:rPr>
        <w:br/>
        <w:t xml:space="preserve"> к аналогичному периоду 2023 года </w:t>
      </w:r>
      <w:bookmarkStart w:id="0" w:name="_Hlk124437050"/>
      <w:r w:rsidRPr="00D15BC9">
        <w:rPr>
          <w:sz w:val="28"/>
          <w:szCs w:val="28"/>
        </w:rPr>
        <w:t>составил 99,6%</w:t>
      </w:r>
      <w:bookmarkEnd w:id="0"/>
      <w:r w:rsidRPr="00D15BC9">
        <w:rPr>
          <w:sz w:val="28"/>
          <w:szCs w:val="28"/>
        </w:rPr>
        <w:t xml:space="preserve"> </w:t>
      </w:r>
      <w:r w:rsidR="006A14BB" w:rsidRPr="00D15BC9">
        <w:rPr>
          <w:sz w:val="28"/>
          <w:szCs w:val="28"/>
        </w:rPr>
        <w:t xml:space="preserve">(График </w:t>
      </w:r>
      <w:r w:rsidR="00D15BC9">
        <w:rPr>
          <w:sz w:val="28"/>
          <w:szCs w:val="28"/>
        </w:rPr>
        <w:t>2</w:t>
      </w:r>
      <w:r w:rsidR="006A14BB" w:rsidRPr="00D15BC9">
        <w:rPr>
          <w:sz w:val="28"/>
          <w:szCs w:val="28"/>
        </w:rPr>
        <w:t>).</w:t>
      </w:r>
    </w:p>
    <w:p w:rsidR="00AC7B8A" w:rsidRPr="00D15BC9" w:rsidRDefault="00AC7B8A" w:rsidP="00AC7B8A">
      <w:pPr>
        <w:widowControl w:val="0"/>
        <w:tabs>
          <w:tab w:val="left" w:pos="1549"/>
        </w:tabs>
        <w:autoSpaceDE w:val="0"/>
        <w:autoSpaceDN w:val="0"/>
        <w:adjustRightInd w:val="0"/>
        <w:rPr>
          <w:sz w:val="28"/>
          <w:szCs w:val="28"/>
          <w:highlight w:val="yellow"/>
        </w:rPr>
      </w:pPr>
    </w:p>
    <w:p w:rsidR="008C2130" w:rsidRDefault="008C2130" w:rsidP="008C2130">
      <w:pPr>
        <w:widowControl w:val="0"/>
        <w:tabs>
          <w:tab w:val="left" w:pos="1549"/>
        </w:tabs>
        <w:autoSpaceDE w:val="0"/>
        <w:autoSpaceDN w:val="0"/>
        <w:adjustRightInd w:val="0"/>
        <w:jc w:val="center"/>
      </w:pPr>
    </w:p>
    <w:p w:rsidR="00AC7B8A" w:rsidRPr="008C2130" w:rsidRDefault="00AC7B8A" w:rsidP="008C2130">
      <w:pPr>
        <w:widowControl w:val="0"/>
        <w:tabs>
          <w:tab w:val="left" w:pos="1549"/>
        </w:tabs>
        <w:autoSpaceDE w:val="0"/>
        <w:autoSpaceDN w:val="0"/>
        <w:adjustRightInd w:val="0"/>
        <w:jc w:val="center"/>
        <w:rPr>
          <w:bCs/>
        </w:rPr>
      </w:pPr>
      <w:r w:rsidRPr="008C2130">
        <w:lastRenderedPageBreak/>
        <w:t xml:space="preserve">График </w:t>
      </w:r>
      <w:r w:rsidR="00CF2C77" w:rsidRPr="008C2130">
        <w:t>2</w:t>
      </w:r>
      <w:r w:rsidRPr="008C2130">
        <w:rPr>
          <w:bCs/>
        </w:rPr>
        <w:t>. Динамика среднесписочной численности работников микро-, малых и средних предприятий</w:t>
      </w:r>
    </w:p>
    <w:p w:rsidR="00AC7B8A" w:rsidRPr="00D15BC9" w:rsidRDefault="00AC7B8A" w:rsidP="00AC7B8A">
      <w:pPr>
        <w:widowControl w:val="0"/>
        <w:tabs>
          <w:tab w:val="left" w:pos="1549"/>
        </w:tabs>
        <w:autoSpaceDE w:val="0"/>
        <w:autoSpaceDN w:val="0"/>
        <w:adjustRightInd w:val="0"/>
        <w:rPr>
          <w:sz w:val="28"/>
          <w:szCs w:val="28"/>
          <w:highlight w:val="yellow"/>
        </w:rPr>
      </w:pPr>
      <w:r w:rsidRPr="00D15BC9">
        <w:rPr>
          <w:bCs/>
          <w:noProof/>
          <w:sz w:val="28"/>
          <w:szCs w:val="28"/>
          <w:highlight w:val="yellow"/>
        </w:rPr>
        <w:drawing>
          <wp:inline distT="0" distB="0" distL="0" distR="0" wp14:anchorId="452037F1" wp14:editId="000EE163">
            <wp:extent cx="5598160" cy="2863850"/>
            <wp:effectExtent l="0" t="0" r="2540" b="1270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C7B8A" w:rsidRPr="008C2130" w:rsidRDefault="00AC7B8A" w:rsidP="00AC7B8A">
      <w:pPr>
        <w:ind w:firstLine="567"/>
        <w:jc w:val="both"/>
        <w:rPr>
          <w:sz w:val="12"/>
          <w:szCs w:val="12"/>
        </w:rPr>
      </w:pPr>
    </w:p>
    <w:p w:rsidR="00AC7B8A" w:rsidRPr="00D15BC9" w:rsidRDefault="00AC7B8A" w:rsidP="00AC7B8A">
      <w:pPr>
        <w:ind w:firstLine="567"/>
        <w:jc w:val="both"/>
        <w:rPr>
          <w:sz w:val="28"/>
          <w:szCs w:val="28"/>
        </w:rPr>
      </w:pPr>
      <w:r w:rsidRPr="00D15BC9">
        <w:rPr>
          <w:sz w:val="28"/>
          <w:szCs w:val="28"/>
        </w:rPr>
        <w:t>Как и прежде, основная часть работающих на малых и средних предприятиях города занята в торговом секторе (25,3%) и в промышленном бизнесе (20,6%</w:t>
      </w:r>
      <w:r w:rsidR="00D53C97">
        <w:rPr>
          <w:sz w:val="28"/>
          <w:szCs w:val="28"/>
        </w:rPr>
        <w:t>)</w:t>
      </w:r>
      <w:r w:rsidRPr="00D15BC9">
        <w:rPr>
          <w:sz w:val="28"/>
          <w:szCs w:val="28"/>
        </w:rPr>
        <w:t>. Удельный вес занятых на предприятиях стройиндустрии составил 8</w:t>
      </w:r>
      <w:r w:rsidR="00D53C97">
        <w:rPr>
          <w:sz w:val="28"/>
          <w:szCs w:val="28"/>
        </w:rPr>
        <w:t xml:space="preserve">,6%, </w:t>
      </w:r>
      <w:r w:rsidR="00D53C97">
        <w:rPr>
          <w:sz w:val="28"/>
          <w:szCs w:val="28"/>
        </w:rPr>
        <w:br/>
        <w:t xml:space="preserve">в секторе транспортировки </w:t>
      </w:r>
      <w:r w:rsidRPr="00D15BC9">
        <w:rPr>
          <w:sz w:val="28"/>
          <w:szCs w:val="28"/>
        </w:rPr>
        <w:t>и хранения – 7,8%, в сфере операций с недвижимым имуществом – 5,5%.</w:t>
      </w:r>
    </w:p>
    <w:p w:rsidR="00AC7B8A" w:rsidRPr="00D15BC9" w:rsidRDefault="00CF2C77" w:rsidP="00AC7B8A">
      <w:pPr>
        <w:ind w:firstLine="567"/>
        <w:jc w:val="both"/>
        <w:rPr>
          <w:sz w:val="28"/>
          <w:szCs w:val="28"/>
        </w:rPr>
      </w:pPr>
      <w:r w:rsidRPr="00D15BC9">
        <w:rPr>
          <w:sz w:val="28"/>
          <w:szCs w:val="28"/>
        </w:rPr>
        <w:t>Как видно из графика 2</w:t>
      </w:r>
      <w:r w:rsidR="00AC7B8A" w:rsidRPr="00D15BC9">
        <w:rPr>
          <w:sz w:val="28"/>
          <w:szCs w:val="28"/>
        </w:rPr>
        <w:t xml:space="preserve"> снижение среднесписочной численности на 14,8% наблюдается на средних предприятиях города. По видам деятельности уменьшение зафиксировано в сферах профессиональной, научной и технической деятельности на 33,4%, строительства на 24,5%, транспортировки и хранения на 18,7%, промышленного производства на 14,3%.</w:t>
      </w:r>
    </w:p>
    <w:p w:rsidR="00AC7B8A" w:rsidRPr="00D15BC9" w:rsidRDefault="00AC7B8A" w:rsidP="00D15BC9">
      <w:pPr>
        <w:ind w:firstLine="567"/>
        <w:jc w:val="both"/>
        <w:rPr>
          <w:sz w:val="28"/>
          <w:szCs w:val="28"/>
        </w:rPr>
      </w:pPr>
      <w:r w:rsidRPr="00D15BC9">
        <w:rPr>
          <w:sz w:val="28"/>
          <w:szCs w:val="28"/>
        </w:rPr>
        <w:t>Вместе с тем, отмечается увеличение среднесписочной деятельности по сравнению с аналогичным периодом прошлого года на малых предприятиях в сферах строительства на 21%, в профессиональной, научной и технической деятельности – на 11,6% и обрабатывающего производства – на 9,9%.</w:t>
      </w:r>
    </w:p>
    <w:p w:rsidR="006A14BB" w:rsidRPr="008C2130" w:rsidRDefault="006A14BB" w:rsidP="006A14BB">
      <w:pPr>
        <w:widowControl w:val="0"/>
        <w:tabs>
          <w:tab w:val="left" w:pos="1549"/>
        </w:tabs>
        <w:autoSpaceDE w:val="0"/>
        <w:autoSpaceDN w:val="0"/>
        <w:adjustRightInd w:val="0"/>
        <w:rPr>
          <w:sz w:val="18"/>
          <w:szCs w:val="18"/>
        </w:rPr>
      </w:pPr>
    </w:p>
    <w:p w:rsidR="00326B75" w:rsidRPr="00D15BC9" w:rsidRDefault="00F3285C" w:rsidP="001E7F97">
      <w:pPr>
        <w:ind w:firstLine="709"/>
        <w:contextualSpacing/>
        <w:jc w:val="both"/>
        <w:rPr>
          <w:color w:val="000000"/>
          <w:sz w:val="28"/>
          <w:szCs w:val="28"/>
        </w:rPr>
      </w:pPr>
      <w:r w:rsidRPr="00D15BC9">
        <w:rPr>
          <w:color w:val="000000"/>
          <w:sz w:val="28"/>
          <w:szCs w:val="28"/>
        </w:rPr>
        <w:t>В целях</w:t>
      </w:r>
      <w:r w:rsidR="003A2597" w:rsidRPr="00D15BC9">
        <w:rPr>
          <w:color w:val="000000"/>
          <w:sz w:val="28"/>
          <w:szCs w:val="28"/>
        </w:rPr>
        <w:t xml:space="preserve"> осуществления анализа состояния развития конкуренции </w:t>
      </w:r>
      <w:r w:rsidR="00904198" w:rsidRPr="00D15BC9">
        <w:rPr>
          <w:color w:val="000000"/>
          <w:sz w:val="28"/>
          <w:szCs w:val="28"/>
        </w:rPr>
        <w:br/>
      </w:r>
      <w:r w:rsidR="003A2597" w:rsidRPr="00D15BC9">
        <w:rPr>
          <w:color w:val="000000"/>
          <w:sz w:val="28"/>
          <w:szCs w:val="28"/>
        </w:rPr>
        <w:t>на территории муниципального образован</w:t>
      </w:r>
      <w:r w:rsidR="00FF2EFD" w:rsidRPr="00D15BC9">
        <w:rPr>
          <w:color w:val="000000"/>
          <w:sz w:val="28"/>
          <w:szCs w:val="28"/>
        </w:rPr>
        <w:t xml:space="preserve">ия «город Ростов-на-Дону» в </w:t>
      </w:r>
      <w:r w:rsidR="008831DE" w:rsidRPr="00D15BC9">
        <w:rPr>
          <w:color w:val="000000"/>
          <w:sz w:val="28"/>
          <w:szCs w:val="28"/>
        </w:rPr>
        <w:t>202</w:t>
      </w:r>
      <w:r w:rsidR="00560B1E" w:rsidRPr="00D15BC9">
        <w:rPr>
          <w:color w:val="000000"/>
          <w:sz w:val="28"/>
          <w:szCs w:val="28"/>
        </w:rPr>
        <w:t>4</w:t>
      </w:r>
      <w:r w:rsidR="003A2597" w:rsidRPr="00D15BC9">
        <w:rPr>
          <w:color w:val="000000"/>
          <w:sz w:val="28"/>
          <w:szCs w:val="28"/>
        </w:rPr>
        <w:t xml:space="preserve"> году</w:t>
      </w:r>
      <w:r w:rsidR="00904198" w:rsidRPr="00D15BC9">
        <w:rPr>
          <w:color w:val="000000"/>
          <w:sz w:val="28"/>
          <w:szCs w:val="28"/>
        </w:rPr>
        <w:br/>
      </w:r>
      <w:r w:rsidR="00FF2EFD" w:rsidRPr="00D15BC9">
        <w:rPr>
          <w:color w:val="000000"/>
          <w:sz w:val="28"/>
          <w:szCs w:val="28"/>
        </w:rPr>
        <w:t xml:space="preserve">в рамках </w:t>
      </w:r>
      <w:r w:rsidR="003A2597" w:rsidRPr="00D15BC9">
        <w:rPr>
          <w:color w:val="000000"/>
          <w:sz w:val="28"/>
          <w:szCs w:val="28"/>
        </w:rPr>
        <w:t>социологическо</w:t>
      </w:r>
      <w:r w:rsidR="00FF2EFD" w:rsidRPr="00D15BC9">
        <w:rPr>
          <w:color w:val="000000"/>
          <w:sz w:val="28"/>
          <w:szCs w:val="28"/>
        </w:rPr>
        <w:t>го</w:t>
      </w:r>
      <w:r w:rsidR="003A2597" w:rsidRPr="00D15BC9">
        <w:rPr>
          <w:color w:val="000000"/>
          <w:sz w:val="28"/>
          <w:szCs w:val="28"/>
        </w:rPr>
        <w:t xml:space="preserve"> исследова</w:t>
      </w:r>
      <w:r w:rsidR="00FF2EFD" w:rsidRPr="00D15BC9">
        <w:rPr>
          <w:color w:val="000000"/>
          <w:sz w:val="28"/>
          <w:szCs w:val="28"/>
        </w:rPr>
        <w:t>ния</w:t>
      </w:r>
      <w:r w:rsidR="003A2597" w:rsidRPr="00D15BC9">
        <w:rPr>
          <w:color w:val="000000"/>
          <w:sz w:val="28"/>
          <w:szCs w:val="28"/>
        </w:rPr>
        <w:t xml:space="preserve"> состояния делового климата </w:t>
      </w:r>
      <w:r w:rsidR="00FF2EFD" w:rsidRPr="00D15BC9">
        <w:rPr>
          <w:color w:val="000000"/>
          <w:sz w:val="28"/>
          <w:szCs w:val="28"/>
        </w:rPr>
        <w:t>проведен мониторинг состояния и развития конкурентной среды в городе Ростове-на-Дону</w:t>
      </w:r>
      <w:r w:rsidR="003A2597" w:rsidRPr="00D15BC9">
        <w:rPr>
          <w:color w:val="000000"/>
          <w:sz w:val="28"/>
          <w:szCs w:val="28"/>
        </w:rPr>
        <w:t xml:space="preserve">. </w:t>
      </w:r>
    </w:p>
    <w:p w:rsidR="00B721DC" w:rsidRPr="00D15BC9" w:rsidRDefault="00B721DC" w:rsidP="00B721DC">
      <w:pPr>
        <w:ind w:firstLine="700"/>
        <w:jc w:val="both"/>
        <w:rPr>
          <w:sz w:val="28"/>
          <w:szCs w:val="28"/>
        </w:rPr>
      </w:pPr>
      <w:r w:rsidRPr="00D15BC9">
        <w:rPr>
          <w:sz w:val="28"/>
          <w:szCs w:val="28"/>
        </w:rPr>
        <w:t xml:space="preserve">Опрос проводился </w:t>
      </w:r>
      <w:r w:rsidR="00865D19">
        <w:rPr>
          <w:sz w:val="28"/>
          <w:szCs w:val="28"/>
        </w:rPr>
        <w:t xml:space="preserve">очно в </w:t>
      </w:r>
      <w:r w:rsidRPr="00D15BC9">
        <w:rPr>
          <w:sz w:val="28"/>
          <w:szCs w:val="28"/>
        </w:rPr>
        <w:t>форме анкетирования (в рамках консультаций</w:t>
      </w:r>
      <w:r w:rsidR="00AC23C9" w:rsidRPr="00D15BC9">
        <w:rPr>
          <w:sz w:val="28"/>
          <w:szCs w:val="28"/>
        </w:rPr>
        <w:t xml:space="preserve"> </w:t>
      </w:r>
      <w:r w:rsidR="00CF2C77" w:rsidRPr="00D15BC9">
        <w:rPr>
          <w:sz w:val="28"/>
          <w:szCs w:val="28"/>
        </w:rPr>
        <w:br/>
      </w:r>
      <w:r w:rsidR="00AC23C9" w:rsidRPr="00D15BC9">
        <w:rPr>
          <w:sz w:val="28"/>
          <w:szCs w:val="28"/>
        </w:rPr>
        <w:t>и</w:t>
      </w:r>
      <w:r w:rsidRPr="00D15BC9">
        <w:rPr>
          <w:sz w:val="28"/>
          <w:szCs w:val="28"/>
        </w:rPr>
        <w:t xml:space="preserve"> проведенных мероприятий в центре развития предпринимательства «Новый Ростов») и онлайн.</w:t>
      </w:r>
    </w:p>
    <w:p w:rsidR="004C1A32" w:rsidRPr="00D15BC9" w:rsidRDefault="00B721DC" w:rsidP="000B45F1">
      <w:pPr>
        <w:ind w:firstLine="700"/>
        <w:jc w:val="both"/>
        <w:rPr>
          <w:sz w:val="28"/>
          <w:szCs w:val="28"/>
        </w:rPr>
      </w:pPr>
      <w:r w:rsidRPr="00D15BC9">
        <w:rPr>
          <w:sz w:val="28"/>
          <w:szCs w:val="28"/>
        </w:rPr>
        <w:t>Всего в а</w:t>
      </w:r>
      <w:r w:rsidR="00560B1E" w:rsidRPr="00D15BC9">
        <w:rPr>
          <w:sz w:val="28"/>
          <w:szCs w:val="28"/>
        </w:rPr>
        <w:t>нкетировании приняли участие 656</w:t>
      </w:r>
      <w:r w:rsidRPr="00D15BC9">
        <w:rPr>
          <w:sz w:val="28"/>
          <w:szCs w:val="28"/>
        </w:rPr>
        <w:t xml:space="preserve"> респондент</w:t>
      </w:r>
      <w:r w:rsidR="00201622">
        <w:rPr>
          <w:sz w:val="28"/>
          <w:szCs w:val="28"/>
        </w:rPr>
        <w:t>ов</w:t>
      </w:r>
      <w:r w:rsidRPr="00D15BC9">
        <w:rPr>
          <w:sz w:val="28"/>
          <w:szCs w:val="28"/>
        </w:rPr>
        <w:t xml:space="preserve">, </w:t>
      </w:r>
      <w:r w:rsidR="00560B1E" w:rsidRPr="00D15BC9">
        <w:rPr>
          <w:sz w:val="28"/>
          <w:szCs w:val="28"/>
        </w:rPr>
        <w:t xml:space="preserve">зарегистрированных в Ростове-на-Дону, из числа которых больше половины индивидуальные предприниматели – 51,8%, юридические лица представляют </w:t>
      </w:r>
      <w:r w:rsidR="000B45F1" w:rsidRPr="00D15BC9">
        <w:rPr>
          <w:sz w:val="28"/>
          <w:szCs w:val="28"/>
        </w:rPr>
        <w:t>42,9</w:t>
      </w:r>
      <w:r w:rsidR="00560B1E" w:rsidRPr="00D15BC9">
        <w:rPr>
          <w:sz w:val="28"/>
          <w:szCs w:val="28"/>
        </w:rPr>
        <w:t xml:space="preserve">% респондентов, остальные 5,3% – самозанятые. В исследованиях прошлого года было похожее сочетание по организационно-правовой форме (56,1% – ИП и 38,5% юрлиц соответственно) и самозанятых граждан – 5,4% </w:t>
      </w:r>
      <w:r w:rsidRPr="00D15BC9">
        <w:rPr>
          <w:sz w:val="28"/>
          <w:szCs w:val="28"/>
        </w:rPr>
        <w:t xml:space="preserve">(физических лиц, не являющихся </w:t>
      </w:r>
      <w:r w:rsidRPr="00D15BC9">
        <w:rPr>
          <w:sz w:val="28"/>
          <w:szCs w:val="28"/>
        </w:rPr>
        <w:lastRenderedPageBreak/>
        <w:t xml:space="preserve">индивидуальными предпринимателями и применяющих специальный налоговый режим «Налог на профессиональный доход») </w:t>
      </w:r>
      <w:r w:rsidR="00C95B73" w:rsidRPr="00D15BC9">
        <w:rPr>
          <w:sz w:val="28"/>
          <w:szCs w:val="28"/>
        </w:rPr>
        <w:t>(Рисунок 1).</w:t>
      </w:r>
    </w:p>
    <w:p w:rsidR="00C76531" w:rsidRPr="00D15BC9" w:rsidRDefault="00C76531" w:rsidP="00B721DC">
      <w:pPr>
        <w:jc w:val="center"/>
        <w:rPr>
          <w:sz w:val="12"/>
          <w:szCs w:val="12"/>
        </w:rPr>
      </w:pPr>
    </w:p>
    <w:p w:rsidR="00721099" w:rsidRPr="008C2130" w:rsidRDefault="00721099" w:rsidP="00B721DC">
      <w:pPr>
        <w:jc w:val="center"/>
      </w:pPr>
      <w:r w:rsidRPr="008C2130">
        <w:t>Рис. 1. Статус участников социологического опроса</w:t>
      </w:r>
    </w:p>
    <w:p w:rsidR="00560B1E" w:rsidRPr="00D15BC9" w:rsidRDefault="00560B1E" w:rsidP="00560B1E">
      <w:pPr>
        <w:jc w:val="both"/>
        <w:rPr>
          <w:sz w:val="28"/>
          <w:szCs w:val="28"/>
        </w:rPr>
      </w:pPr>
    </w:p>
    <w:p w:rsidR="00560B1E" w:rsidRPr="00D15BC9" w:rsidRDefault="00560B1E" w:rsidP="00560B1E">
      <w:pPr>
        <w:jc w:val="both"/>
        <w:rPr>
          <w:sz w:val="28"/>
          <w:szCs w:val="28"/>
        </w:rPr>
      </w:pPr>
      <w:r w:rsidRPr="00D15BC9">
        <w:rPr>
          <w:noProof/>
          <w:sz w:val="28"/>
          <w:szCs w:val="28"/>
        </w:rPr>
        <w:drawing>
          <wp:inline distT="0" distB="0" distL="0" distR="0" wp14:anchorId="0872E861" wp14:editId="3B499726">
            <wp:extent cx="6505575" cy="2066925"/>
            <wp:effectExtent l="0" t="0" r="0" b="0"/>
            <wp:docPr id="1525098681" name="Диаграмма 15250986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60B1E" w:rsidRPr="00D15BC9" w:rsidRDefault="00560B1E" w:rsidP="00560B1E">
      <w:pPr>
        <w:jc w:val="both"/>
        <w:rPr>
          <w:sz w:val="10"/>
          <w:szCs w:val="10"/>
        </w:rPr>
      </w:pPr>
    </w:p>
    <w:p w:rsidR="00981E61" w:rsidRPr="00D15BC9" w:rsidRDefault="00560B1E" w:rsidP="00560B1E">
      <w:pPr>
        <w:pStyle w:val="a4"/>
        <w:ind w:left="0" w:firstLine="851"/>
        <w:jc w:val="both"/>
        <w:rPr>
          <w:color w:val="FF0000"/>
          <w:sz w:val="28"/>
          <w:szCs w:val="28"/>
        </w:rPr>
      </w:pPr>
      <w:bookmarkStart w:id="1" w:name="_Hlk124410637"/>
      <w:r w:rsidRPr="00D15BC9">
        <w:rPr>
          <w:sz w:val="28"/>
          <w:szCs w:val="28"/>
        </w:rPr>
        <w:t xml:space="preserve">В данном социологическом опросе анализировался показатель выручки за полный 2023 год. </w:t>
      </w:r>
      <w:r w:rsidR="00981E61" w:rsidRPr="00D15BC9">
        <w:rPr>
          <w:sz w:val="28"/>
          <w:szCs w:val="28"/>
        </w:rPr>
        <w:t xml:space="preserve"> Н</w:t>
      </w:r>
      <w:r w:rsidRPr="00D15BC9">
        <w:rPr>
          <w:sz w:val="28"/>
          <w:szCs w:val="28"/>
        </w:rPr>
        <w:t xml:space="preserve">аибольшее количество предпринимателей заработали </w:t>
      </w:r>
      <w:r w:rsidR="00D53C97">
        <w:rPr>
          <w:sz w:val="28"/>
          <w:szCs w:val="28"/>
        </w:rPr>
        <w:t>от </w:t>
      </w:r>
      <w:r w:rsidRPr="00D15BC9">
        <w:rPr>
          <w:sz w:val="28"/>
          <w:szCs w:val="28"/>
        </w:rPr>
        <w:t xml:space="preserve">10 до 50 млн рублей – 30,8% (по результатам 2022 года наибольший процент опрошенных заработали свыше 2,5 до 10 млн рублей – это почти 29,6%, </w:t>
      </w:r>
      <w:r w:rsidR="00D53C97">
        <w:rPr>
          <w:sz w:val="28"/>
          <w:szCs w:val="28"/>
        </w:rPr>
        <w:t>от</w:t>
      </w:r>
      <w:r w:rsidRPr="00D15BC9">
        <w:rPr>
          <w:sz w:val="28"/>
          <w:szCs w:val="28"/>
        </w:rPr>
        <w:t xml:space="preserve"> 10 до 50 млн рублей – 22,4%).</w:t>
      </w:r>
      <w:r w:rsidRPr="00D15BC9">
        <w:rPr>
          <w:color w:val="FF0000"/>
          <w:sz w:val="28"/>
          <w:szCs w:val="28"/>
        </w:rPr>
        <w:t xml:space="preserve"> </w:t>
      </w:r>
    </w:p>
    <w:p w:rsidR="00560B1E" w:rsidRPr="00D15BC9" w:rsidRDefault="00D53C97" w:rsidP="00560B1E">
      <w:pPr>
        <w:pStyle w:val="a4"/>
        <w:ind w:left="0" w:firstLine="851"/>
        <w:jc w:val="both"/>
        <w:rPr>
          <w:sz w:val="28"/>
          <w:szCs w:val="28"/>
        </w:rPr>
      </w:pPr>
      <w:r>
        <w:rPr>
          <w:sz w:val="28"/>
          <w:szCs w:val="28"/>
        </w:rPr>
        <w:t>От</w:t>
      </w:r>
      <w:r w:rsidR="00560B1E" w:rsidRPr="00D15BC9">
        <w:rPr>
          <w:sz w:val="28"/>
          <w:szCs w:val="28"/>
        </w:rPr>
        <w:t xml:space="preserve"> 2,4 до 10 млн рублей получили 30,3% респондентов. Третью строчку по количеству респондентов занимают предприниматели с оборото</w:t>
      </w:r>
      <w:r w:rsidR="00981E61" w:rsidRPr="00D15BC9">
        <w:rPr>
          <w:sz w:val="28"/>
          <w:szCs w:val="28"/>
        </w:rPr>
        <w:t>м до 2,4 млн рублей (19,7%)</w:t>
      </w:r>
      <w:r w:rsidR="00560B1E" w:rsidRPr="00D15BC9">
        <w:rPr>
          <w:sz w:val="28"/>
          <w:szCs w:val="28"/>
        </w:rPr>
        <w:t>. Оборот от 50 до 120 млн рублей показали 11% опрошенных.</w:t>
      </w:r>
    </w:p>
    <w:p w:rsidR="00560B1E" w:rsidRPr="00D15BC9" w:rsidRDefault="00560B1E" w:rsidP="00560B1E">
      <w:pPr>
        <w:pStyle w:val="a4"/>
        <w:ind w:left="0" w:firstLine="851"/>
        <w:jc w:val="both"/>
        <w:rPr>
          <w:sz w:val="28"/>
          <w:szCs w:val="28"/>
        </w:rPr>
      </w:pPr>
      <w:r w:rsidRPr="00D15BC9">
        <w:rPr>
          <w:sz w:val="28"/>
          <w:szCs w:val="28"/>
        </w:rPr>
        <w:t>По сравнению с результатами за 2022 год выросло количество предпринимателей, заработавших от 120 до 800 млн рублей – 7,4% (за 2022 год такую выручку показали 3,5% респондентов). Свыше 800 млн рублей – выручка сложилась у 0,8% респондентов.</w:t>
      </w:r>
    </w:p>
    <w:bookmarkEnd w:id="1"/>
    <w:p w:rsidR="00B721DC" w:rsidRPr="008C2130" w:rsidRDefault="00B721DC" w:rsidP="004D12B7">
      <w:pPr>
        <w:jc w:val="both"/>
        <w:rPr>
          <w:sz w:val="26"/>
          <w:szCs w:val="26"/>
        </w:rPr>
      </w:pPr>
    </w:p>
    <w:p w:rsidR="004D12B7" w:rsidRPr="008C2130" w:rsidRDefault="00AC23C9" w:rsidP="004D12B7">
      <w:pPr>
        <w:ind w:firstLine="708"/>
        <w:jc w:val="center"/>
      </w:pPr>
      <w:r w:rsidRPr="008C2130">
        <w:t xml:space="preserve">График 3. </w:t>
      </w:r>
      <w:r w:rsidR="004D12B7" w:rsidRPr="008C2130">
        <w:rPr>
          <w:noProof/>
        </w:rPr>
        <mc:AlternateContent>
          <mc:Choice Requires="wps">
            <w:drawing>
              <wp:anchor distT="0" distB="0" distL="114300" distR="114300" simplePos="0" relativeHeight="251661824" behindDoc="0" locked="0" layoutInCell="1" allowOverlap="1" wp14:anchorId="26F702FE" wp14:editId="6D3A805F">
                <wp:simplePos x="0" y="0"/>
                <wp:positionH relativeFrom="column">
                  <wp:posOffset>5343302</wp:posOffset>
                </wp:positionH>
                <wp:positionV relativeFrom="paragraph">
                  <wp:posOffset>94841</wp:posOffset>
                </wp:positionV>
                <wp:extent cx="1828800" cy="1828800"/>
                <wp:effectExtent l="0" t="0" r="0" b="0"/>
                <wp:wrapNone/>
                <wp:docPr id="36" name="Надпись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4D12B7" w:rsidRPr="003B0D71" w:rsidRDefault="004D12B7" w:rsidP="004D12B7">
                            <w:pPr>
                              <w:pStyle w:val="aff7"/>
                              <w:jc w:val="left"/>
                              <w:rPr>
                                <w:rFonts w:eastAsiaTheme="minorHAnsi"/>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6F702FE" id="_x0000_t202" coordsize="21600,21600" o:spt="202" path="m,l,21600r21600,l21600,xe">
                <v:stroke joinstyle="miter"/>
                <v:path gradientshapeok="t" o:connecttype="rect"/>
              </v:shapetype>
              <v:shape id="Надпись 36" o:spid="_x0000_s1027" type="#_x0000_t202" style="position:absolute;left:0;text-align:left;margin-left:420.75pt;margin-top:7.45pt;width:2in;height:2in;z-index:2516618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" filled="f" stroked="f">
                <v:textbox style="mso-fit-shape-to-text:t">
                  <w:txbxContent>
                    <w:p w:rsidR="004D12B7" w:rsidRPr="003B0D71" w:rsidRDefault="004D12B7" w:rsidP="004D12B7">
                      <w:pPr>
                        <w:pStyle w:val="aff7"/>
                        <w:jc w:val="left"/>
                        <w:rPr>
                          <w:rFonts w:eastAsiaTheme="minorHAnsi"/>
                          <w:sz w:val="24"/>
                          <w:szCs w:val="24"/>
                        </w:rPr>
                      </w:pPr>
                    </w:p>
                  </w:txbxContent>
                </v:textbox>
              </v:shape>
            </w:pict>
          </mc:Fallback>
        </mc:AlternateContent>
      </w:r>
      <w:r w:rsidR="004D12B7" w:rsidRPr="008C2130">
        <w:rPr>
          <w:bCs/>
        </w:rPr>
        <w:t>Выручка субъектов МСП за 2023 год</w:t>
      </w:r>
    </w:p>
    <w:p w:rsidR="004D12B7" w:rsidRPr="00D15BC9" w:rsidRDefault="00D53C97" w:rsidP="004D12B7">
      <w:pPr>
        <w:rPr>
          <w:sz w:val="28"/>
          <w:szCs w:val="28"/>
        </w:rPr>
      </w:pPr>
      <w:r w:rsidRPr="00AA0D0F">
        <w:rPr>
          <w:noProof/>
          <w:sz w:val="28"/>
          <w:szCs w:val="28"/>
        </w:rPr>
        <w:drawing>
          <wp:inline distT="0" distB="0" distL="0" distR="0">
            <wp:extent cx="6334125" cy="3095625"/>
            <wp:effectExtent l="0" t="0" r="9525" b="9525"/>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D12B7" w:rsidRPr="00D15BC9" w:rsidRDefault="004D12B7" w:rsidP="004D12B7">
      <w:pPr>
        <w:ind w:firstLine="708"/>
        <w:jc w:val="both"/>
        <w:rPr>
          <w:sz w:val="28"/>
          <w:szCs w:val="28"/>
          <w:highlight w:val="green"/>
        </w:rPr>
      </w:pPr>
      <w:bookmarkStart w:id="2" w:name="_Hlk124410767"/>
    </w:p>
    <w:p w:rsidR="004D12B7" w:rsidRPr="00D15BC9" w:rsidRDefault="004D12B7" w:rsidP="004D12B7">
      <w:pPr>
        <w:ind w:firstLine="708"/>
        <w:jc w:val="both"/>
        <w:rPr>
          <w:sz w:val="28"/>
          <w:szCs w:val="28"/>
        </w:rPr>
      </w:pPr>
      <w:r w:rsidRPr="00D15BC9">
        <w:rPr>
          <w:sz w:val="28"/>
          <w:szCs w:val="28"/>
        </w:rPr>
        <w:lastRenderedPageBreak/>
        <w:t xml:space="preserve">Также как и годом ранее, наибольшее количество респондентов (392) заявило </w:t>
      </w:r>
      <w:r w:rsidRPr="00D15BC9">
        <w:rPr>
          <w:sz w:val="28"/>
          <w:szCs w:val="28"/>
        </w:rPr>
        <w:br/>
        <w:t xml:space="preserve">о применении упрощенной системы налогообложения – 59,7%, на общей системе налогообложения – 23,6%, налог на профессиональный доход применяют – 8,2%, патентную систему используют 6,6% предпринимателей. </w:t>
      </w:r>
      <w:bookmarkStart w:id="3" w:name="_Hlk124411219"/>
      <w:bookmarkEnd w:id="2"/>
    </w:p>
    <w:p w:rsidR="004D12B7" w:rsidRPr="00D15BC9" w:rsidRDefault="004D12B7" w:rsidP="004D12B7">
      <w:pPr>
        <w:ind w:firstLine="708"/>
        <w:jc w:val="both"/>
        <w:rPr>
          <w:sz w:val="28"/>
          <w:szCs w:val="28"/>
        </w:rPr>
      </w:pPr>
      <w:r w:rsidRPr="00D15BC9">
        <w:rPr>
          <w:sz w:val="28"/>
          <w:szCs w:val="28"/>
        </w:rPr>
        <w:t xml:space="preserve">В отличии от результатов исследований прошлого года – 39,3% </w:t>
      </w:r>
      <w:r w:rsidRPr="00D15BC9">
        <w:rPr>
          <w:sz w:val="28"/>
          <w:szCs w:val="28"/>
        </w:rPr>
        <w:br/>
        <w:t>(336 респондентов) пользуются возможностью уменьшать налоги (при применении УСН и патента) на величину страховых взносов (в 2023 г. – 30,9%). Вторым по популярности ответом на вопрос «Пользованиями преференциями по уплате налогов и сборов</w:t>
      </w:r>
      <w:r w:rsidR="00D53C97">
        <w:rPr>
          <w:sz w:val="28"/>
          <w:szCs w:val="28"/>
        </w:rPr>
        <w:t>»</w:t>
      </w:r>
      <w:r w:rsidRPr="00D15BC9">
        <w:rPr>
          <w:sz w:val="28"/>
          <w:szCs w:val="28"/>
        </w:rPr>
        <w:t xml:space="preserve"> в 2024 году стал «Пониженные тарифы по страховым взносам» – их используют 28,7%, что на 7% больше, чем в 2023 году (21,7%). </w:t>
      </w:r>
    </w:p>
    <w:p w:rsidR="004D12B7" w:rsidRPr="00D15BC9" w:rsidRDefault="004D12B7" w:rsidP="004D12B7">
      <w:pPr>
        <w:ind w:firstLine="708"/>
        <w:jc w:val="both"/>
        <w:rPr>
          <w:sz w:val="28"/>
          <w:szCs w:val="28"/>
        </w:rPr>
      </w:pPr>
      <w:r w:rsidRPr="00D15BC9">
        <w:rPr>
          <w:sz w:val="28"/>
          <w:szCs w:val="28"/>
        </w:rPr>
        <w:t xml:space="preserve">В отличии от итогов анкетирования прошлого года, 161 респондент (18,8%) ответил, что «Не пользовался никакими» (в 2023 году этот ответ был самым популярным - 38,6% (251 респондент). </w:t>
      </w:r>
    </w:p>
    <w:p w:rsidR="004D12B7" w:rsidRPr="00D15BC9" w:rsidRDefault="004D12B7" w:rsidP="008C2130">
      <w:pPr>
        <w:ind w:firstLine="708"/>
        <w:jc w:val="both"/>
        <w:rPr>
          <w:sz w:val="28"/>
          <w:szCs w:val="28"/>
        </w:rPr>
      </w:pPr>
      <w:r w:rsidRPr="00D15BC9">
        <w:rPr>
          <w:sz w:val="28"/>
          <w:szCs w:val="28"/>
        </w:rPr>
        <w:t>Как и в 2023 году, ответы респондентов по частоте проверок распределились следующим образом:</w:t>
      </w:r>
    </w:p>
    <w:p w:rsidR="004D12B7" w:rsidRPr="00D15BC9" w:rsidRDefault="004D12B7" w:rsidP="004D12B7">
      <w:pPr>
        <w:numPr>
          <w:ilvl w:val="0"/>
          <w:numId w:val="43"/>
        </w:numPr>
        <w:ind w:left="0" w:firstLine="567"/>
        <w:jc w:val="both"/>
        <w:rPr>
          <w:sz w:val="28"/>
          <w:szCs w:val="28"/>
        </w:rPr>
      </w:pPr>
      <w:r w:rsidRPr="00D15BC9">
        <w:rPr>
          <w:bCs/>
          <w:sz w:val="28"/>
          <w:szCs w:val="28"/>
        </w:rPr>
        <w:t>58,9%</w:t>
      </w:r>
      <w:r w:rsidRPr="00D15BC9">
        <w:rPr>
          <w:sz w:val="28"/>
          <w:szCs w:val="28"/>
        </w:rPr>
        <w:t xml:space="preserve"> (424 человека) указали, что проверок у них еще не было;</w:t>
      </w:r>
    </w:p>
    <w:p w:rsidR="004D12B7" w:rsidRPr="00D15BC9" w:rsidRDefault="004D12B7" w:rsidP="004D12B7">
      <w:pPr>
        <w:numPr>
          <w:ilvl w:val="0"/>
          <w:numId w:val="43"/>
        </w:numPr>
        <w:ind w:left="0" w:firstLine="567"/>
        <w:jc w:val="both"/>
        <w:rPr>
          <w:sz w:val="28"/>
          <w:szCs w:val="28"/>
        </w:rPr>
      </w:pPr>
      <w:r w:rsidRPr="00D15BC9">
        <w:rPr>
          <w:bCs/>
          <w:sz w:val="28"/>
          <w:szCs w:val="28"/>
        </w:rPr>
        <w:t>23,2%</w:t>
      </w:r>
      <w:r w:rsidRPr="00D15BC9">
        <w:rPr>
          <w:sz w:val="28"/>
          <w:szCs w:val="28"/>
        </w:rPr>
        <w:t xml:space="preserve"> (167 респондентов) отметили, что наиболее частые проверки проводят </w:t>
      </w:r>
      <w:r w:rsidRPr="00D15BC9">
        <w:rPr>
          <w:bCs/>
          <w:sz w:val="28"/>
          <w:szCs w:val="28"/>
        </w:rPr>
        <w:t>налоговые органы;</w:t>
      </w:r>
    </w:p>
    <w:p w:rsidR="004D12B7" w:rsidRPr="00D15BC9" w:rsidRDefault="004D12B7" w:rsidP="004D12B7">
      <w:pPr>
        <w:numPr>
          <w:ilvl w:val="0"/>
          <w:numId w:val="43"/>
        </w:numPr>
        <w:ind w:left="0" w:firstLine="567"/>
        <w:jc w:val="both"/>
        <w:rPr>
          <w:sz w:val="28"/>
          <w:szCs w:val="28"/>
        </w:rPr>
      </w:pPr>
      <w:r w:rsidRPr="00D15BC9">
        <w:rPr>
          <w:bCs/>
          <w:sz w:val="28"/>
          <w:szCs w:val="28"/>
        </w:rPr>
        <w:t>5,3%</w:t>
      </w:r>
      <w:r w:rsidRPr="00D15BC9">
        <w:rPr>
          <w:sz w:val="28"/>
          <w:szCs w:val="28"/>
        </w:rPr>
        <w:t xml:space="preserve"> (38 человек) сообщили о проверках со стороны </w:t>
      </w:r>
      <w:r w:rsidRPr="00D15BC9">
        <w:rPr>
          <w:bCs/>
          <w:sz w:val="28"/>
          <w:szCs w:val="28"/>
        </w:rPr>
        <w:t>Роспотребнадзора.</w:t>
      </w:r>
    </w:p>
    <w:p w:rsidR="006F77B2" w:rsidRPr="00D15BC9" w:rsidRDefault="006F77B2" w:rsidP="006F77B2">
      <w:pPr>
        <w:jc w:val="both"/>
        <w:rPr>
          <w:bCs/>
          <w:sz w:val="28"/>
          <w:szCs w:val="28"/>
        </w:rPr>
      </w:pPr>
    </w:p>
    <w:p w:rsidR="004D12B7" w:rsidRPr="00D15BC9" w:rsidRDefault="006F77B2" w:rsidP="006F77B2">
      <w:pPr>
        <w:ind w:firstLine="567"/>
        <w:jc w:val="both"/>
        <w:rPr>
          <w:sz w:val="28"/>
          <w:szCs w:val="28"/>
        </w:rPr>
      </w:pPr>
      <w:r w:rsidRPr="00D15BC9">
        <w:rPr>
          <w:sz w:val="28"/>
          <w:szCs w:val="28"/>
        </w:rPr>
        <w:t xml:space="preserve">Более половины респондентов (51,5%) отметили, что число занятых </w:t>
      </w:r>
      <w:r w:rsidRPr="00D15BC9">
        <w:rPr>
          <w:sz w:val="28"/>
          <w:szCs w:val="28"/>
        </w:rPr>
        <w:br/>
        <w:t>в ком</w:t>
      </w:r>
      <w:r w:rsidR="00981E61" w:rsidRPr="00D15BC9">
        <w:rPr>
          <w:sz w:val="28"/>
          <w:szCs w:val="28"/>
        </w:rPr>
        <w:t>пании осталось на том же уровне</w:t>
      </w:r>
      <w:r w:rsidRPr="00D15BC9">
        <w:rPr>
          <w:sz w:val="28"/>
          <w:szCs w:val="28"/>
        </w:rPr>
        <w:t xml:space="preserve">, вторым по популярности ответом стал умеренный рост численности до 30% – это 20,6% респондентов (в 2023 – 11,5%). 19,2% предпринимателей работают самостоятельно (это 126 респондентов, </w:t>
      </w:r>
      <w:r w:rsidR="008C2130">
        <w:rPr>
          <w:sz w:val="28"/>
          <w:szCs w:val="28"/>
        </w:rPr>
        <w:t xml:space="preserve">из которых 35 самозанятые, </w:t>
      </w:r>
      <w:r w:rsidRPr="00D15BC9">
        <w:rPr>
          <w:sz w:val="28"/>
          <w:szCs w:val="28"/>
        </w:rPr>
        <w:t xml:space="preserve">как и в 2023 году). Об умеренном сокращении занятых ответили 3,5% респондентов. </w:t>
      </w:r>
    </w:p>
    <w:p w:rsidR="006F77B2" w:rsidRPr="00D15BC9" w:rsidRDefault="006F77B2" w:rsidP="006F77B2">
      <w:pPr>
        <w:ind w:firstLine="567"/>
        <w:jc w:val="both"/>
        <w:rPr>
          <w:sz w:val="28"/>
          <w:szCs w:val="28"/>
        </w:rPr>
      </w:pPr>
    </w:p>
    <w:bookmarkEnd w:id="3"/>
    <w:p w:rsidR="004D12B7" w:rsidRPr="00D15BC9" w:rsidRDefault="004D12B7" w:rsidP="008C2130">
      <w:pPr>
        <w:ind w:firstLine="708"/>
        <w:jc w:val="both"/>
        <w:rPr>
          <w:sz w:val="28"/>
          <w:szCs w:val="28"/>
        </w:rPr>
      </w:pPr>
      <w:r w:rsidRPr="00D15BC9">
        <w:rPr>
          <w:sz w:val="28"/>
          <w:szCs w:val="28"/>
        </w:rPr>
        <w:t>Как и по итогам опроса 2023 года, в 2024 году наблюдается положительная динамика роста выручки:</w:t>
      </w:r>
    </w:p>
    <w:p w:rsidR="004D12B7" w:rsidRPr="00D15BC9" w:rsidRDefault="004D12B7" w:rsidP="004D12B7">
      <w:pPr>
        <w:numPr>
          <w:ilvl w:val="0"/>
          <w:numId w:val="44"/>
        </w:numPr>
        <w:ind w:left="0" w:firstLine="567"/>
        <w:jc w:val="both"/>
        <w:rPr>
          <w:sz w:val="28"/>
          <w:szCs w:val="28"/>
        </w:rPr>
      </w:pPr>
      <w:r w:rsidRPr="00D15BC9">
        <w:rPr>
          <w:sz w:val="28"/>
          <w:szCs w:val="28"/>
        </w:rPr>
        <w:t xml:space="preserve">о </w:t>
      </w:r>
      <w:r w:rsidRPr="00D15BC9">
        <w:rPr>
          <w:bCs/>
          <w:sz w:val="28"/>
          <w:szCs w:val="28"/>
        </w:rPr>
        <w:t>росте до 30%</w:t>
      </w:r>
      <w:r w:rsidRPr="00D15BC9">
        <w:rPr>
          <w:sz w:val="28"/>
          <w:szCs w:val="28"/>
        </w:rPr>
        <w:t xml:space="preserve"> заявили </w:t>
      </w:r>
      <w:r w:rsidRPr="00D15BC9">
        <w:rPr>
          <w:bCs/>
          <w:sz w:val="28"/>
          <w:szCs w:val="28"/>
        </w:rPr>
        <w:t>47%</w:t>
      </w:r>
      <w:r w:rsidRPr="00D15BC9">
        <w:rPr>
          <w:sz w:val="28"/>
          <w:szCs w:val="28"/>
        </w:rPr>
        <w:t xml:space="preserve"> опрошенных (</w:t>
      </w:r>
      <w:r w:rsidRPr="00D15BC9">
        <w:rPr>
          <w:bCs/>
          <w:sz w:val="28"/>
          <w:szCs w:val="28"/>
        </w:rPr>
        <w:t xml:space="preserve">в 2023 году </w:t>
      </w:r>
      <w:r w:rsidRPr="00D15BC9">
        <w:rPr>
          <w:sz w:val="28"/>
          <w:szCs w:val="28"/>
        </w:rPr>
        <w:t>–</w:t>
      </w:r>
      <w:r w:rsidRPr="00D15BC9">
        <w:rPr>
          <w:bCs/>
          <w:sz w:val="28"/>
          <w:szCs w:val="28"/>
        </w:rPr>
        <w:t xml:space="preserve"> 44,9%</w:t>
      </w:r>
      <w:r w:rsidRPr="00D15BC9">
        <w:rPr>
          <w:sz w:val="28"/>
          <w:szCs w:val="28"/>
        </w:rPr>
        <w:t>);</w:t>
      </w:r>
    </w:p>
    <w:p w:rsidR="004D12B7" w:rsidRPr="00D15BC9" w:rsidRDefault="004D12B7" w:rsidP="004D12B7">
      <w:pPr>
        <w:numPr>
          <w:ilvl w:val="0"/>
          <w:numId w:val="44"/>
        </w:numPr>
        <w:ind w:left="0" w:firstLine="567"/>
        <w:jc w:val="both"/>
        <w:rPr>
          <w:sz w:val="28"/>
          <w:szCs w:val="28"/>
        </w:rPr>
      </w:pPr>
      <w:r w:rsidRPr="00D15BC9">
        <w:rPr>
          <w:sz w:val="28"/>
          <w:szCs w:val="28"/>
        </w:rPr>
        <w:t xml:space="preserve">о </w:t>
      </w:r>
      <w:r w:rsidRPr="00D15BC9">
        <w:rPr>
          <w:bCs/>
          <w:sz w:val="28"/>
          <w:szCs w:val="28"/>
        </w:rPr>
        <w:t>значительном увеличении выручки</w:t>
      </w:r>
      <w:r w:rsidRPr="00D15BC9">
        <w:rPr>
          <w:sz w:val="28"/>
          <w:szCs w:val="28"/>
        </w:rPr>
        <w:t xml:space="preserve"> сообщили </w:t>
      </w:r>
      <w:r w:rsidRPr="00D15BC9">
        <w:rPr>
          <w:bCs/>
          <w:sz w:val="28"/>
          <w:szCs w:val="28"/>
        </w:rPr>
        <w:t>10,5%</w:t>
      </w:r>
      <w:r w:rsidRPr="00D15BC9">
        <w:rPr>
          <w:sz w:val="28"/>
          <w:szCs w:val="28"/>
        </w:rPr>
        <w:t xml:space="preserve"> респондентов </w:t>
      </w:r>
      <w:r w:rsidRPr="00D15BC9">
        <w:rPr>
          <w:sz w:val="28"/>
          <w:szCs w:val="28"/>
        </w:rPr>
        <w:br/>
        <w:t>(</w:t>
      </w:r>
      <w:r w:rsidRPr="00D15BC9">
        <w:rPr>
          <w:bCs/>
          <w:sz w:val="28"/>
          <w:szCs w:val="28"/>
        </w:rPr>
        <w:t xml:space="preserve">в 2023 году </w:t>
      </w:r>
      <w:r w:rsidRPr="00D15BC9">
        <w:rPr>
          <w:sz w:val="28"/>
          <w:szCs w:val="28"/>
        </w:rPr>
        <w:t>–</w:t>
      </w:r>
      <w:r w:rsidRPr="00D15BC9">
        <w:rPr>
          <w:bCs/>
          <w:sz w:val="28"/>
          <w:szCs w:val="28"/>
        </w:rPr>
        <w:t xml:space="preserve"> 9,1%</w:t>
      </w:r>
      <w:r w:rsidRPr="00D15BC9">
        <w:rPr>
          <w:sz w:val="28"/>
          <w:szCs w:val="28"/>
        </w:rPr>
        <w:t>);</w:t>
      </w:r>
    </w:p>
    <w:p w:rsidR="004D12B7" w:rsidRPr="00D15BC9" w:rsidRDefault="004D12B7" w:rsidP="004D12B7">
      <w:pPr>
        <w:numPr>
          <w:ilvl w:val="0"/>
          <w:numId w:val="44"/>
        </w:numPr>
        <w:ind w:left="0" w:firstLine="567"/>
        <w:jc w:val="both"/>
        <w:rPr>
          <w:sz w:val="28"/>
          <w:szCs w:val="28"/>
        </w:rPr>
      </w:pPr>
      <w:r w:rsidRPr="00D15BC9">
        <w:rPr>
          <w:bCs/>
          <w:sz w:val="28"/>
          <w:szCs w:val="28"/>
        </w:rPr>
        <w:t>37,3%</w:t>
      </w:r>
      <w:r w:rsidRPr="00D15BC9">
        <w:rPr>
          <w:sz w:val="28"/>
          <w:szCs w:val="28"/>
        </w:rPr>
        <w:t xml:space="preserve"> отметили, что их выручка осталась на прежнем уровне </w:t>
      </w:r>
      <w:r w:rsidRPr="00D15BC9">
        <w:rPr>
          <w:sz w:val="28"/>
          <w:szCs w:val="28"/>
        </w:rPr>
        <w:br/>
        <w:t>(</w:t>
      </w:r>
      <w:r w:rsidRPr="00D15BC9">
        <w:rPr>
          <w:bCs/>
          <w:sz w:val="28"/>
          <w:szCs w:val="28"/>
        </w:rPr>
        <w:t xml:space="preserve">в 2023 году </w:t>
      </w:r>
      <w:r w:rsidRPr="00D15BC9">
        <w:rPr>
          <w:sz w:val="28"/>
          <w:szCs w:val="28"/>
        </w:rPr>
        <w:t>–</w:t>
      </w:r>
      <w:r w:rsidRPr="00D15BC9">
        <w:rPr>
          <w:bCs/>
          <w:sz w:val="28"/>
          <w:szCs w:val="28"/>
        </w:rPr>
        <w:t xml:space="preserve"> 35,5%</w:t>
      </w:r>
      <w:r w:rsidRPr="00D15BC9">
        <w:rPr>
          <w:sz w:val="28"/>
          <w:szCs w:val="28"/>
        </w:rPr>
        <w:t>);</w:t>
      </w:r>
    </w:p>
    <w:p w:rsidR="004D12B7" w:rsidRPr="00D15BC9" w:rsidRDefault="004D12B7" w:rsidP="004D12B7">
      <w:pPr>
        <w:numPr>
          <w:ilvl w:val="0"/>
          <w:numId w:val="44"/>
        </w:numPr>
        <w:ind w:left="0" w:firstLine="567"/>
        <w:jc w:val="both"/>
        <w:rPr>
          <w:sz w:val="28"/>
          <w:szCs w:val="28"/>
        </w:rPr>
      </w:pPr>
      <w:r w:rsidRPr="00D15BC9">
        <w:rPr>
          <w:bCs/>
          <w:sz w:val="28"/>
          <w:szCs w:val="28"/>
        </w:rPr>
        <w:t>умеренное снижение</w:t>
      </w:r>
      <w:r w:rsidRPr="00D15BC9">
        <w:rPr>
          <w:sz w:val="28"/>
          <w:szCs w:val="28"/>
        </w:rPr>
        <w:t xml:space="preserve"> зафиксировали </w:t>
      </w:r>
      <w:r w:rsidRPr="00D15BC9">
        <w:rPr>
          <w:bCs/>
          <w:sz w:val="28"/>
          <w:szCs w:val="28"/>
        </w:rPr>
        <w:t>4,4%</w:t>
      </w:r>
      <w:r w:rsidRPr="00D15BC9">
        <w:rPr>
          <w:sz w:val="28"/>
          <w:szCs w:val="28"/>
        </w:rPr>
        <w:t xml:space="preserve"> предпринимателей </w:t>
      </w:r>
      <w:r w:rsidRPr="00D15BC9">
        <w:rPr>
          <w:sz w:val="28"/>
          <w:szCs w:val="28"/>
        </w:rPr>
        <w:br/>
        <w:t>(</w:t>
      </w:r>
      <w:r w:rsidRPr="00D15BC9">
        <w:rPr>
          <w:bCs/>
          <w:sz w:val="28"/>
          <w:szCs w:val="28"/>
        </w:rPr>
        <w:t xml:space="preserve">в 2023 году </w:t>
      </w:r>
      <w:r w:rsidRPr="00D15BC9">
        <w:rPr>
          <w:sz w:val="28"/>
          <w:szCs w:val="28"/>
        </w:rPr>
        <w:t>–</w:t>
      </w:r>
      <w:r w:rsidRPr="00D15BC9">
        <w:rPr>
          <w:bCs/>
          <w:sz w:val="28"/>
          <w:szCs w:val="28"/>
        </w:rPr>
        <w:t xml:space="preserve"> 6%</w:t>
      </w:r>
      <w:r w:rsidRPr="00D15BC9">
        <w:rPr>
          <w:sz w:val="28"/>
          <w:szCs w:val="28"/>
        </w:rPr>
        <w:t>);</w:t>
      </w:r>
    </w:p>
    <w:p w:rsidR="004D12B7" w:rsidRPr="00D15BC9" w:rsidRDefault="004D12B7" w:rsidP="004D12B7">
      <w:pPr>
        <w:numPr>
          <w:ilvl w:val="0"/>
          <w:numId w:val="44"/>
        </w:numPr>
        <w:ind w:left="0" w:firstLine="567"/>
        <w:jc w:val="both"/>
        <w:rPr>
          <w:sz w:val="28"/>
          <w:szCs w:val="28"/>
        </w:rPr>
      </w:pPr>
      <w:r w:rsidRPr="00D15BC9">
        <w:rPr>
          <w:sz w:val="28"/>
          <w:szCs w:val="28"/>
        </w:rPr>
        <w:t xml:space="preserve">в отличие от 2023 года, когда о </w:t>
      </w:r>
      <w:r w:rsidRPr="00D15BC9">
        <w:rPr>
          <w:bCs/>
          <w:sz w:val="28"/>
          <w:szCs w:val="28"/>
        </w:rPr>
        <w:t>значительном сокращении выручки</w:t>
      </w:r>
      <w:r w:rsidRPr="00D15BC9">
        <w:rPr>
          <w:sz w:val="28"/>
          <w:szCs w:val="28"/>
        </w:rPr>
        <w:t xml:space="preserve"> сообщали </w:t>
      </w:r>
      <w:r w:rsidRPr="00D15BC9">
        <w:rPr>
          <w:bCs/>
          <w:sz w:val="28"/>
          <w:szCs w:val="28"/>
        </w:rPr>
        <w:t>4,1%</w:t>
      </w:r>
      <w:r w:rsidRPr="00D15BC9">
        <w:rPr>
          <w:sz w:val="28"/>
          <w:szCs w:val="28"/>
        </w:rPr>
        <w:t xml:space="preserve"> опрошенных, в 2024 году этот показатель снизился до </w:t>
      </w:r>
      <w:r w:rsidRPr="00D15BC9">
        <w:rPr>
          <w:bCs/>
          <w:sz w:val="28"/>
          <w:szCs w:val="28"/>
        </w:rPr>
        <w:t>0,8%</w:t>
      </w:r>
      <w:r w:rsidRPr="00D15BC9">
        <w:rPr>
          <w:sz w:val="28"/>
          <w:szCs w:val="28"/>
        </w:rPr>
        <w:t xml:space="preserve"> (всего 5 человек).</w:t>
      </w:r>
    </w:p>
    <w:p w:rsidR="00C76531" w:rsidRPr="00D15BC9" w:rsidRDefault="00C76531" w:rsidP="004D12B7">
      <w:pPr>
        <w:jc w:val="both"/>
        <w:rPr>
          <w:sz w:val="28"/>
          <w:szCs w:val="28"/>
        </w:rPr>
      </w:pPr>
    </w:p>
    <w:p w:rsidR="00B721DC" w:rsidRPr="00D15BC9" w:rsidRDefault="00B721DC" w:rsidP="00B721DC">
      <w:pPr>
        <w:ind w:firstLine="708"/>
        <w:jc w:val="both"/>
        <w:rPr>
          <w:sz w:val="28"/>
          <w:szCs w:val="28"/>
        </w:rPr>
      </w:pPr>
      <w:r w:rsidRPr="00D15BC9">
        <w:rPr>
          <w:sz w:val="28"/>
          <w:szCs w:val="28"/>
        </w:rPr>
        <w:t>На 8,7% снизилось количество предпринимателей, которые отмечают умеренное сокращение выручки – это всего 6% (в 2022 г</w:t>
      </w:r>
      <w:r w:rsidR="00AC23C9" w:rsidRPr="00D15BC9">
        <w:rPr>
          <w:sz w:val="28"/>
          <w:szCs w:val="28"/>
        </w:rPr>
        <w:t>оду</w:t>
      </w:r>
      <w:r w:rsidRPr="00D15BC9">
        <w:rPr>
          <w:sz w:val="28"/>
          <w:szCs w:val="28"/>
        </w:rPr>
        <w:t xml:space="preserve"> – 14,7%), но все же осталось 4,1% опрошенных, отмечающих значительное сокращение выручки, </w:t>
      </w:r>
      <w:r w:rsidRPr="00D15BC9">
        <w:rPr>
          <w:sz w:val="28"/>
          <w:szCs w:val="28"/>
        </w:rPr>
        <w:br/>
        <w:t>в 2022 г</w:t>
      </w:r>
      <w:r w:rsidR="00C76531" w:rsidRPr="00D15BC9">
        <w:rPr>
          <w:sz w:val="28"/>
          <w:szCs w:val="28"/>
        </w:rPr>
        <w:t>оду</w:t>
      </w:r>
      <w:r w:rsidRPr="00D15BC9">
        <w:rPr>
          <w:sz w:val="28"/>
          <w:szCs w:val="28"/>
        </w:rPr>
        <w:t xml:space="preserve"> – это показатель составлял 7,9% </w:t>
      </w:r>
      <w:r w:rsidR="00DF20AC" w:rsidRPr="00D15BC9">
        <w:rPr>
          <w:sz w:val="28"/>
          <w:szCs w:val="28"/>
        </w:rPr>
        <w:t>(График 4</w:t>
      </w:r>
      <w:r w:rsidRPr="00D15BC9">
        <w:rPr>
          <w:sz w:val="28"/>
          <w:szCs w:val="28"/>
        </w:rPr>
        <w:t>).</w:t>
      </w:r>
    </w:p>
    <w:p w:rsidR="00B721DC" w:rsidRPr="00D15BC9" w:rsidRDefault="00B721DC" w:rsidP="00B721DC">
      <w:pPr>
        <w:ind w:firstLine="360"/>
        <w:rPr>
          <w:sz w:val="10"/>
          <w:szCs w:val="10"/>
        </w:rPr>
      </w:pPr>
    </w:p>
    <w:p w:rsidR="004D12B7" w:rsidRPr="008C2130" w:rsidRDefault="00C76531" w:rsidP="008C2130">
      <w:pPr>
        <w:jc w:val="center"/>
      </w:pPr>
      <w:r w:rsidRPr="008C2130">
        <w:t xml:space="preserve">График 4. </w:t>
      </w:r>
      <w:bookmarkStart w:id="4" w:name="_Hlk124411403"/>
      <w:r w:rsidR="004D12B7" w:rsidRPr="008C2130">
        <w:t>Динамика выручки бизнеса за прошедший период 2024 года по сравнению с аналогичным периодом 2023 года</w:t>
      </w:r>
      <w:r w:rsidR="004D12B7" w:rsidRPr="008C2130">
        <w:rPr>
          <w:noProof/>
        </w:rPr>
        <mc:AlternateContent>
          <mc:Choice Requires="wps">
            <w:drawing>
              <wp:anchor distT="0" distB="0" distL="114300" distR="114300" simplePos="0" relativeHeight="251663872" behindDoc="0" locked="0" layoutInCell="1" allowOverlap="1" wp14:anchorId="0E587B50" wp14:editId="737F6A40">
                <wp:simplePos x="0" y="0"/>
                <wp:positionH relativeFrom="column">
                  <wp:posOffset>5434330</wp:posOffset>
                </wp:positionH>
                <wp:positionV relativeFrom="paragraph">
                  <wp:posOffset>12220</wp:posOffset>
                </wp:positionV>
                <wp:extent cx="1828800" cy="1828800"/>
                <wp:effectExtent l="0" t="0" r="0" b="0"/>
                <wp:wrapNone/>
                <wp:docPr id="41" name="Надпись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4D12B7" w:rsidRPr="003B0D71" w:rsidRDefault="004D12B7" w:rsidP="004D12B7">
                            <w:pPr>
                              <w:pStyle w:val="aff7"/>
                              <w:jc w:val="left"/>
                              <w:rPr>
                                <w:rFonts w:eastAsiaTheme="minorHAnsi"/>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E587B50" id="Надпись 41" o:spid="_x0000_s1028" type="#_x0000_t202" style="position:absolute;left:0;text-align:left;margin-left:427.9pt;margin-top:.95pt;width:2in;height:2in;z-index:2516638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" filled="f" stroked="f">
                <v:textbox style="mso-fit-shape-to-text:t">
                  <w:txbxContent>
                    <w:p w:rsidR="004D12B7" w:rsidRPr="003B0D71" w:rsidRDefault="004D12B7" w:rsidP="004D12B7">
                      <w:pPr>
                        <w:pStyle w:val="aff7"/>
                        <w:jc w:val="left"/>
                        <w:rPr>
                          <w:rFonts w:eastAsiaTheme="minorHAnsi"/>
                          <w:sz w:val="24"/>
                          <w:szCs w:val="24"/>
                        </w:rPr>
                      </w:pPr>
                    </w:p>
                  </w:txbxContent>
                </v:textbox>
              </v:shape>
            </w:pict>
          </mc:Fallback>
        </mc:AlternateContent>
      </w:r>
    </w:p>
    <w:p w:rsidR="004D12B7" w:rsidRPr="00D15BC9" w:rsidRDefault="004D12B7" w:rsidP="004D12B7">
      <w:pPr>
        <w:ind w:firstLine="568"/>
        <w:jc w:val="both"/>
        <w:rPr>
          <w:sz w:val="12"/>
          <w:szCs w:val="12"/>
        </w:rPr>
      </w:pPr>
    </w:p>
    <w:p w:rsidR="004D12B7" w:rsidRPr="00D15BC9" w:rsidRDefault="004D12B7" w:rsidP="00910524">
      <w:pPr>
        <w:rPr>
          <w:color w:val="FF0000"/>
          <w:sz w:val="28"/>
          <w:szCs w:val="28"/>
        </w:rPr>
      </w:pPr>
      <w:r w:rsidRPr="00D15BC9">
        <w:rPr>
          <w:noProof/>
          <w:color w:val="FF0000"/>
          <w:sz w:val="28"/>
          <w:szCs w:val="28"/>
        </w:rPr>
        <w:drawing>
          <wp:inline distT="0" distB="0" distL="0" distR="0" wp14:anchorId="7A1C104F" wp14:editId="21AA98AB">
            <wp:extent cx="6181725" cy="2266950"/>
            <wp:effectExtent l="0" t="0" r="9525"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F77B2" w:rsidRPr="008C2130" w:rsidRDefault="006F77B2" w:rsidP="00910524">
      <w:pPr>
        <w:ind w:firstLine="708"/>
        <w:jc w:val="both"/>
        <w:rPr>
          <w:sz w:val="28"/>
          <w:szCs w:val="28"/>
        </w:rPr>
      </w:pPr>
      <w:r w:rsidRPr="008C2130">
        <w:rPr>
          <w:sz w:val="28"/>
          <w:szCs w:val="28"/>
        </w:rPr>
        <w:t xml:space="preserve">Как и в 2023 году, респонденты выделили </w:t>
      </w:r>
      <w:r w:rsidRPr="008C2130">
        <w:rPr>
          <w:bCs/>
          <w:sz w:val="28"/>
          <w:szCs w:val="28"/>
        </w:rPr>
        <w:t>четыре основных фактора</w:t>
      </w:r>
      <w:r w:rsidRPr="008C2130">
        <w:rPr>
          <w:sz w:val="28"/>
          <w:szCs w:val="28"/>
        </w:rPr>
        <w:t>, затрудняющих развитие бизнеса:</w:t>
      </w:r>
    </w:p>
    <w:p w:rsidR="006F77B2" w:rsidRPr="008C2130" w:rsidRDefault="006F77B2" w:rsidP="00910524">
      <w:pPr>
        <w:numPr>
          <w:ilvl w:val="0"/>
          <w:numId w:val="45"/>
        </w:numPr>
        <w:jc w:val="both"/>
        <w:rPr>
          <w:sz w:val="28"/>
          <w:szCs w:val="28"/>
        </w:rPr>
      </w:pPr>
      <w:r w:rsidRPr="008C2130">
        <w:rPr>
          <w:bCs/>
          <w:sz w:val="28"/>
          <w:szCs w:val="28"/>
        </w:rPr>
        <w:t>сложности с поиском квалифицированных сотрудников</w:t>
      </w:r>
      <w:r w:rsidRPr="008C2130">
        <w:rPr>
          <w:sz w:val="28"/>
          <w:szCs w:val="28"/>
        </w:rPr>
        <w:t xml:space="preserve"> – </w:t>
      </w:r>
      <w:r w:rsidRPr="008C2130">
        <w:rPr>
          <w:bCs/>
          <w:sz w:val="28"/>
          <w:szCs w:val="28"/>
        </w:rPr>
        <w:t>16,5%</w:t>
      </w:r>
      <w:r w:rsidRPr="008C2130">
        <w:rPr>
          <w:sz w:val="28"/>
          <w:szCs w:val="28"/>
        </w:rPr>
        <w:t xml:space="preserve"> (263 человека);</w:t>
      </w:r>
    </w:p>
    <w:p w:rsidR="006F77B2" w:rsidRPr="008C2130" w:rsidRDefault="006F77B2" w:rsidP="00910524">
      <w:pPr>
        <w:numPr>
          <w:ilvl w:val="0"/>
          <w:numId w:val="45"/>
        </w:numPr>
        <w:jc w:val="both"/>
        <w:rPr>
          <w:sz w:val="28"/>
          <w:szCs w:val="28"/>
        </w:rPr>
      </w:pPr>
      <w:r w:rsidRPr="008C2130">
        <w:rPr>
          <w:bCs/>
          <w:sz w:val="28"/>
          <w:szCs w:val="28"/>
        </w:rPr>
        <w:t>высокая конкуренция</w:t>
      </w:r>
      <w:r w:rsidRPr="008C2130">
        <w:rPr>
          <w:sz w:val="28"/>
          <w:szCs w:val="28"/>
        </w:rPr>
        <w:t xml:space="preserve"> – </w:t>
      </w:r>
      <w:r w:rsidRPr="008C2130">
        <w:rPr>
          <w:bCs/>
          <w:sz w:val="28"/>
          <w:szCs w:val="28"/>
        </w:rPr>
        <w:t>15,3%</w:t>
      </w:r>
      <w:r w:rsidRPr="008C2130">
        <w:rPr>
          <w:sz w:val="28"/>
          <w:szCs w:val="28"/>
        </w:rPr>
        <w:t xml:space="preserve"> (244 человека);</w:t>
      </w:r>
    </w:p>
    <w:p w:rsidR="006F77B2" w:rsidRPr="008C2130" w:rsidRDefault="006F77B2" w:rsidP="00910524">
      <w:pPr>
        <w:numPr>
          <w:ilvl w:val="0"/>
          <w:numId w:val="45"/>
        </w:numPr>
        <w:jc w:val="both"/>
        <w:rPr>
          <w:sz w:val="28"/>
          <w:szCs w:val="28"/>
        </w:rPr>
      </w:pPr>
      <w:r w:rsidRPr="008C2130">
        <w:rPr>
          <w:bCs/>
          <w:sz w:val="28"/>
          <w:szCs w:val="28"/>
        </w:rPr>
        <w:t>высокие налоги</w:t>
      </w:r>
      <w:r w:rsidRPr="008C2130">
        <w:rPr>
          <w:sz w:val="28"/>
          <w:szCs w:val="28"/>
        </w:rPr>
        <w:t xml:space="preserve"> – </w:t>
      </w:r>
      <w:r w:rsidRPr="008C2130">
        <w:rPr>
          <w:bCs/>
          <w:sz w:val="28"/>
          <w:szCs w:val="28"/>
        </w:rPr>
        <w:t>12%</w:t>
      </w:r>
      <w:r w:rsidRPr="008C2130">
        <w:rPr>
          <w:sz w:val="28"/>
          <w:szCs w:val="28"/>
        </w:rPr>
        <w:t xml:space="preserve"> (192 человека);</w:t>
      </w:r>
    </w:p>
    <w:p w:rsidR="006F77B2" w:rsidRPr="008C2130" w:rsidRDefault="006F77B2" w:rsidP="00910524">
      <w:pPr>
        <w:numPr>
          <w:ilvl w:val="0"/>
          <w:numId w:val="45"/>
        </w:numPr>
        <w:jc w:val="both"/>
        <w:rPr>
          <w:sz w:val="28"/>
          <w:szCs w:val="28"/>
        </w:rPr>
      </w:pPr>
      <w:r w:rsidRPr="008C2130">
        <w:rPr>
          <w:bCs/>
          <w:sz w:val="28"/>
          <w:szCs w:val="28"/>
        </w:rPr>
        <w:t>низкая покупательская способность населения</w:t>
      </w:r>
      <w:r w:rsidRPr="008C2130">
        <w:rPr>
          <w:sz w:val="28"/>
          <w:szCs w:val="28"/>
        </w:rPr>
        <w:t xml:space="preserve"> – </w:t>
      </w:r>
      <w:r w:rsidRPr="008C2130">
        <w:rPr>
          <w:bCs/>
          <w:sz w:val="28"/>
          <w:szCs w:val="28"/>
        </w:rPr>
        <w:t>11%</w:t>
      </w:r>
      <w:r w:rsidRPr="008C2130">
        <w:rPr>
          <w:sz w:val="28"/>
          <w:szCs w:val="28"/>
        </w:rPr>
        <w:t xml:space="preserve"> (175 человек).</w:t>
      </w:r>
    </w:p>
    <w:p w:rsidR="00C76531" w:rsidRPr="008C2130" w:rsidRDefault="006F77B2" w:rsidP="00910524">
      <w:pPr>
        <w:ind w:firstLine="708"/>
        <w:jc w:val="both"/>
        <w:rPr>
          <w:sz w:val="28"/>
          <w:szCs w:val="28"/>
        </w:rPr>
      </w:pPr>
      <w:r w:rsidRPr="008C2130">
        <w:rPr>
          <w:sz w:val="28"/>
          <w:szCs w:val="28"/>
        </w:rPr>
        <w:t xml:space="preserve">При ответе на данный вопрос респондентам предлагалось выбрать не более трех вариантов. В отличие от 2023 года, предприниматели начали чаще упоминать </w:t>
      </w:r>
      <w:r w:rsidRPr="008C2130">
        <w:rPr>
          <w:bCs/>
          <w:sz w:val="28"/>
          <w:szCs w:val="28"/>
        </w:rPr>
        <w:t>новый проблемный фактор</w:t>
      </w:r>
      <w:r w:rsidRPr="008C2130">
        <w:rPr>
          <w:sz w:val="28"/>
          <w:szCs w:val="28"/>
        </w:rPr>
        <w:t xml:space="preserve"> – </w:t>
      </w:r>
      <w:r w:rsidRPr="008C2130">
        <w:rPr>
          <w:bCs/>
          <w:sz w:val="28"/>
          <w:szCs w:val="28"/>
        </w:rPr>
        <w:t>рост цен у поставщиков</w:t>
      </w:r>
      <w:r w:rsidRPr="008C2130">
        <w:rPr>
          <w:sz w:val="28"/>
          <w:szCs w:val="28"/>
        </w:rPr>
        <w:t xml:space="preserve">, который отметили </w:t>
      </w:r>
      <w:r w:rsidRPr="008C2130">
        <w:rPr>
          <w:bCs/>
          <w:sz w:val="28"/>
          <w:szCs w:val="28"/>
        </w:rPr>
        <w:t>8,3%</w:t>
      </w:r>
      <w:r w:rsidRPr="008C2130">
        <w:rPr>
          <w:sz w:val="28"/>
          <w:szCs w:val="28"/>
        </w:rPr>
        <w:t xml:space="preserve"> </w:t>
      </w:r>
      <w:r w:rsidRPr="008C2130">
        <w:rPr>
          <w:sz w:val="28"/>
          <w:szCs w:val="28"/>
        </w:rPr>
        <w:br/>
        <w:t xml:space="preserve">(132 человека) </w:t>
      </w:r>
      <w:r w:rsidRPr="008C2130">
        <w:rPr>
          <w:spacing w:val="-10"/>
          <w:sz w:val="28"/>
          <w:szCs w:val="28"/>
        </w:rPr>
        <w:t xml:space="preserve"> </w:t>
      </w:r>
      <w:r w:rsidR="00DF20AC" w:rsidRPr="008C2130">
        <w:rPr>
          <w:spacing w:val="-10"/>
          <w:sz w:val="28"/>
          <w:szCs w:val="28"/>
        </w:rPr>
        <w:t>(График 5</w:t>
      </w:r>
      <w:r w:rsidR="00B721DC" w:rsidRPr="008C2130">
        <w:rPr>
          <w:spacing w:val="-10"/>
          <w:sz w:val="28"/>
          <w:szCs w:val="28"/>
        </w:rPr>
        <w:t>).</w:t>
      </w:r>
      <w:bookmarkEnd w:id="4"/>
    </w:p>
    <w:p w:rsidR="00910524" w:rsidRPr="008C2130" w:rsidRDefault="00C76531" w:rsidP="00D15BC9">
      <w:pPr>
        <w:pStyle w:val="a4"/>
        <w:ind w:left="0"/>
        <w:jc w:val="center"/>
      </w:pPr>
      <w:r w:rsidRPr="008C2130">
        <w:t xml:space="preserve">График 5. </w:t>
      </w:r>
      <w:bookmarkStart w:id="5" w:name="_Hlk124411272"/>
      <w:r w:rsidR="006F77B2" w:rsidRPr="008C2130">
        <w:rPr>
          <w:noProof/>
        </w:rPr>
        <mc:AlternateContent>
          <mc:Choice Requires="wps">
            <w:drawing>
              <wp:anchor distT="0" distB="0" distL="114300" distR="114300" simplePos="0" relativeHeight="251665920" behindDoc="0" locked="0" layoutInCell="1" allowOverlap="1" wp14:anchorId="611A0E92" wp14:editId="3FADD214">
                <wp:simplePos x="0" y="0"/>
                <wp:positionH relativeFrom="column">
                  <wp:posOffset>5457825</wp:posOffset>
                </wp:positionH>
                <wp:positionV relativeFrom="paragraph">
                  <wp:posOffset>347345</wp:posOffset>
                </wp:positionV>
                <wp:extent cx="1828800" cy="1828800"/>
                <wp:effectExtent l="0" t="0" r="0" b="0"/>
                <wp:wrapNone/>
                <wp:docPr id="46" name="Надпись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6F77B2" w:rsidRPr="003B0D71" w:rsidRDefault="006F77B2" w:rsidP="00910524">
                            <w:pPr>
                              <w:pStyle w:val="aff7"/>
                              <w:jc w:val="left"/>
                              <w:rPr>
                                <w:rFonts w:eastAsiaTheme="minorHAnsi"/>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11A0E92" id="Надпись 46" o:spid="_x0000_s1029" type="#_x0000_t202" style="position:absolute;left:0;text-align:left;margin-left:429.75pt;margin-top:27.35pt;width:2in;height:2in;z-index:2516659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" filled="f" stroked="f">
                <v:textbox style="mso-fit-shape-to-text:t">
                  <w:txbxContent>
                    <w:p w:rsidR="006F77B2" w:rsidRPr="003B0D71" w:rsidRDefault="006F77B2" w:rsidP="00910524">
                      <w:pPr>
                        <w:pStyle w:val="aff7"/>
                        <w:jc w:val="left"/>
                        <w:rPr>
                          <w:rFonts w:eastAsiaTheme="minorHAnsi"/>
                          <w:sz w:val="24"/>
                          <w:szCs w:val="24"/>
                        </w:rPr>
                      </w:pPr>
                    </w:p>
                  </w:txbxContent>
                </v:textbox>
              </v:shape>
            </w:pict>
          </mc:Fallback>
        </mc:AlternateContent>
      </w:r>
      <w:r w:rsidR="006F77B2" w:rsidRPr="008C2130">
        <w:t>Какие факторы, на ваш вз</w:t>
      </w:r>
      <w:r w:rsidR="00910524" w:rsidRPr="008C2130">
        <w:t xml:space="preserve">гляд, больше всего мешают росту </w:t>
      </w:r>
      <w:r w:rsidR="006F77B2" w:rsidRPr="008C2130">
        <w:t>бизнеса</w:t>
      </w:r>
      <w:r w:rsidR="00910524" w:rsidRPr="008C2130">
        <w:t xml:space="preserve"> </w:t>
      </w:r>
    </w:p>
    <w:p w:rsidR="006F77B2" w:rsidRPr="00D15BC9" w:rsidRDefault="006F77B2" w:rsidP="006F77B2">
      <w:pPr>
        <w:pStyle w:val="a4"/>
        <w:ind w:left="0" w:firstLine="284"/>
        <w:jc w:val="both"/>
        <w:rPr>
          <w:sz w:val="28"/>
          <w:szCs w:val="28"/>
          <w:u w:val="single"/>
        </w:rPr>
      </w:pPr>
      <w:r w:rsidRPr="00D15BC9">
        <w:rPr>
          <w:noProof/>
          <w:color w:val="FF0000"/>
          <w:sz w:val="28"/>
          <w:szCs w:val="28"/>
        </w:rPr>
        <w:drawing>
          <wp:inline distT="0" distB="0" distL="0" distR="0" wp14:anchorId="0A611758" wp14:editId="49C948C9">
            <wp:extent cx="6172200" cy="4324350"/>
            <wp:effectExtent l="0" t="0" r="0" b="0"/>
            <wp:docPr id="651715422" name="Диаграмма 6517154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10524" w:rsidRPr="00D15BC9" w:rsidRDefault="00910524" w:rsidP="006F77B2">
      <w:pPr>
        <w:pStyle w:val="a4"/>
        <w:ind w:left="0" w:firstLine="851"/>
        <w:jc w:val="center"/>
        <w:rPr>
          <w:sz w:val="28"/>
          <w:szCs w:val="28"/>
        </w:rPr>
      </w:pPr>
    </w:p>
    <w:p w:rsidR="00910524" w:rsidRPr="00B2718A" w:rsidRDefault="00981E61" w:rsidP="00910524">
      <w:pPr>
        <w:ind w:firstLine="708"/>
        <w:jc w:val="both"/>
        <w:rPr>
          <w:sz w:val="28"/>
          <w:szCs w:val="28"/>
        </w:rPr>
      </w:pPr>
      <w:r w:rsidRPr="00B2718A">
        <w:rPr>
          <w:sz w:val="28"/>
          <w:szCs w:val="28"/>
        </w:rPr>
        <w:lastRenderedPageBreak/>
        <w:t>Результаты</w:t>
      </w:r>
      <w:r w:rsidR="00910524" w:rsidRPr="00B2718A">
        <w:rPr>
          <w:sz w:val="28"/>
          <w:szCs w:val="28"/>
        </w:rPr>
        <w:t xml:space="preserve"> исследований</w:t>
      </w:r>
      <w:r w:rsidRPr="00B2718A">
        <w:rPr>
          <w:sz w:val="28"/>
          <w:szCs w:val="28"/>
        </w:rPr>
        <w:t xml:space="preserve"> 2024</w:t>
      </w:r>
      <w:r w:rsidR="00910524" w:rsidRPr="00B2718A">
        <w:rPr>
          <w:sz w:val="28"/>
          <w:szCs w:val="28"/>
        </w:rPr>
        <w:t xml:space="preserve"> </w:t>
      </w:r>
      <w:r w:rsidRPr="00B2718A">
        <w:rPr>
          <w:sz w:val="28"/>
          <w:szCs w:val="28"/>
        </w:rPr>
        <w:t>года выявили</w:t>
      </w:r>
      <w:r w:rsidR="00910524" w:rsidRPr="00B2718A">
        <w:rPr>
          <w:sz w:val="28"/>
          <w:szCs w:val="28"/>
        </w:rPr>
        <w:t xml:space="preserve"> новые сферы, где предприниматели испытывают нехватку знаний для развития бизнеса, поэтому ответы распределись следующим образом. В числе самых актуальных продолжают оставаться маркетинговая стратегия – 17,3% (308 респондентов), продвижение компании / своего бренда – 16,6% (296 чел.), управление финансами, оптимизация налогообложения – 10,8% (193 чел.). </w:t>
      </w:r>
    </w:p>
    <w:p w:rsidR="00910524" w:rsidRPr="00B2718A" w:rsidRDefault="00910524" w:rsidP="00910524">
      <w:pPr>
        <w:ind w:firstLine="708"/>
        <w:jc w:val="both"/>
        <w:rPr>
          <w:sz w:val="28"/>
          <w:szCs w:val="28"/>
        </w:rPr>
      </w:pPr>
      <w:r w:rsidRPr="00B2718A">
        <w:rPr>
          <w:sz w:val="28"/>
          <w:szCs w:val="28"/>
        </w:rPr>
        <w:t>В качестве новых сфер знаний предприниматели выделяют инструменты масштабирования бизнеса, использование искусственного интеллекта и нейросетей для бизнеса, ведение бизн</w:t>
      </w:r>
      <w:r w:rsidR="00003412" w:rsidRPr="00B2718A">
        <w:rPr>
          <w:sz w:val="28"/>
          <w:szCs w:val="28"/>
        </w:rPr>
        <w:t>еса в сети И</w:t>
      </w:r>
      <w:r w:rsidRPr="00B2718A">
        <w:rPr>
          <w:sz w:val="28"/>
          <w:szCs w:val="28"/>
        </w:rPr>
        <w:t>нтернет</w:t>
      </w:r>
      <w:r w:rsidR="00003412" w:rsidRPr="00B2718A">
        <w:rPr>
          <w:sz w:val="28"/>
          <w:szCs w:val="28"/>
        </w:rPr>
        <w:t xml:space="preserve"> </w:t>
      </w:r>
      <w:r w:rsidR="00003412" w:rsidRPr="00B2718A">
        <w:rPr>
          <w:spacing w:val="-10"/>
          <w:sz w:val="28"/>
          <w:szCs w:val="28"/>
        </w:rPr>
        <w:t>(График 6)</w:t>
      </w:r>
      <w:r w:rsidRPr="00B2718A">
        <w:rPr>
          <w:sz w:val="28"/>
          <w:szCs w:val="28"/>
        </w:rPr>
        <w:t>.</w:t>
      </w:r>
    </w:p>
    <w:p w:rsidR="00003412" w:rsidRPr="008C2130" w:rsidRDefault="00003412" w:rsidP="00910524">
      <w:pPr>
        <w:ind w:firstLine="708"/>
        <w:jc w:val="both"/>
        <w:rPr>
          <w:sz w:val="18"/>
          <w:szCs w:val="18"/>
        </w:rPr>
      </w:pPr>
    </w:p>
    <w:p w:rsidR="00003412" w:rsidRPr="008C2130" w:rsidRDefault="00003412" w:rsidP="00003412">
      <w:pPr>
        <w:ind w:firstLine="708"/>
        <w:jc w:val="center"/>
      </w:pPr>
      <w:r w:rsidRPr="008C2130">
        <w:rPr>
          <w:noProof/>
        </w:rPr>
        <mc:AlternateContent>
          <mc:Choice Requires="wps">
            <w:drawing>
              <wp:anchor distT="0" distB="0" distL="114300" distR="114300" simplePos="0" relativeHeight="251667968" behindDoc="0" locked="0" layoutInCell="1" allowOverlap="1" wp14:anchorId="49EDBDB5" wp14:editId="4093A990">
                <wp:simplePos x="0" y="0"/>
                <wp:positionH relativeFrom="column">
                  <wp:posOffset>2889886</wp:posOffset>
                </wp:positionH>
                <wp:positionV relativeFrom="paragraph">
                  <wp:posOffset>35560</wp:posOffset>
                </wp:positionV>
                <wp:extent cx="2814320" cy="581025"/>
                <wp:effectExtent l="0" t="0" r="0" b="9525"/>
                <wp:wrapNone/>
                <wp:docPr id="47" name="Надпись 47"/>
                <wp:cNvGraphicFramePr/>
                <a:graphic xmlns:a="http://schemas.openxmlformats.org/drawingml/2006/main">
                  <a:graphicData uri="http://schemas.microsoft.com/office/word/2010/wordprocessingShape">
                    <wps:wsp>
                      <wps:cNvSpPr txBox="1"/>
                      <wps:spPr>
                        <a:xfrm>
                          <a:off x="0" y="0"/>
                          <a:ext cx="2814320" cy="581025"/>
                        </a:xfrm>
                        <a:prstGeom prst="rect">
                          <a:avLst/>
                        </a:prstGeom>
                        <a:noFill/>
                        <a:ln>
                          <a:noFill/>
                        </a:ln>
                      </wps:spPr>
                      <wps:txbx>
                        <w:txbxContent>
                          <w:p w:rsidR="00003412" w:rsidRPr="003B0D71" w:rsidRDefault="00003412" w:rsidP="00003412">
                            <w:pPr>
                              <w:pStyle w:val="aff7"/>
                              <w:jc w:val="left"/>
                              <w:rPr>
                                <w:rFonts w:eastAsiaTheme="minorHAns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DBDB5" id="Надпись 47" o:spid="_x0000_s1030" type="#_x0000_t202" style="position:absolute;left:0;text-align:left;margin-left:227.55pt;margin-top:2.8pt;width:221.6pt;height:45.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" filled="f" stroked="f">
                <v:textbox>
                  <w:txbxContent>
                    <w:p w:rsidR="00003412" w:rsidRPr="003B0D71" w:rsidRDefault="00003412" w:rsidP="00003412">
                      <w:pPr>
                        <w:pStyle w:val="aff7"/>
                        <w:jc w:val="left"/>
                        <w:rPr>
                          <w:rFonts w:eastAsiaTheme="minorHAnsi"/>
                          <w:sz w:val="24"/>
                          <w:szCs w:val="24"/>
                        </w:rPr>
                      </w:pPr>
                    </w:p>
                  </w:txbxContent>
                </v:textbox>
              </v:shape>
            </w:pict>
          </mc:Fallback>
        </mc:AlternateContent>
      </w:r>
      <w:r w:rsidRPr="008C2130">
        <w:t>График 6. Перечислите сферы, где, на Ваш взгляд, Вам не хватает знаний для развития бизнеса (множественный выбор)</w:t>
      </w:r>
    </w:p>
    <w:p w:rsidR="00003412" w:rsidRPr="00D15BC9" w:rsidRDefault="00003412" w:rsidP="00003412">
      <w:pPr>
        <w:rPr>
          <w:color w:val="FF0000"/>
          <w:sz w:val="28"/>
          <w:szCs w:val="28"/>
        </w:rPr>
      </w:pPr>
      <w:r w:rsidRPr="00D15BC9">
        <w:rPr>
          <w:noProof/>
          <w:color w:val="FF0000"/>
          <w:sz w:val="28"/>
          <w:szCs w:val="28"/>
        </w:rPr>
        <w:drawing>
          <wp:inline distT="0" distB="0" distL="0" distR="0" wp14:anchorId="7BDCD253" wp14:editId="617DB243">
            <wp:extent cx="6410325" cy="3848100"/>
            <wp:effectExtent l="0" t="0" r="9525"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03412" w:rsidRPr="008C2130" w:rsidRDefault="00003412" w:rsidP="00003412">
      <w:pPr>
        <w:ind w:firstLine="700"/>
        <w:jc w:val="both"/>
        <w:rPr>
          <w:sz w:val="18"/>
          <w:szCs w:val="18"/>
          <w:u w:val="single"/>
        </w:rPr>
      </w:pPr>
    </w:p>
    <w:p w:rsidR="00003412" w:rsidRPr="00D15BC9" w:rsidRDefault="00003412" w:rsidP="00003412">
      <w:pPr>
        <w:ind w:firstLine="700"/>
        <w:jc w:val="both"/>
        <w:rPr>
          <w:sz w:val="28"/>
          <w:szCs w:val="28"/>
        </w:rPr>
      </w:pPr>
      <w:r w:rsidRPr="00D15BC9">
        <w:rPr>
          <w:sz w:val="28"/>
          <w:szCs w:val="28"/>
        </w:rPr>
        <w:t>За прошедший год особое внимание участников анкетирования привлекла возможность использования различных преференций (государственной и муниципальной поддержки).</w:t>
      </w:r>
    </w:p>
    <w:p w:rsidR="00003412" w:rsidRPr="00D15BC9" w:rsidRDefault="00003412" w:rsidP="00003412">
      <w:pPr>
        <w:rPr>
          <w:sz w:val="28"/>
          <w:szCs w:val="28"/>
        </w:rPr>
      </w:pPr>
    </w:p>
    <w:p w:rsidR="00003412" w:rsidRPr="00D15BC9" w:rsidRDefault="00003412" w:rsidP="00003412">
      <w:pPr>
        <w:pStyle w:val="a4"/>
        <w:spacing w:after="120"/>
        <w:ind w:left="0" w:firstLine="708"/>
        <w:jc w:val="both"/>
        <w:rPr>
          <w:sz w:val="28"/>
          <w:szCs w:val="28"/>
        </w:rPr>
      </w:pPr>
      <w:bookmarkStart w:id="6" w:name="_Hlk124411676"/>
      <w:r w:rsidRPr="00D15BC9">
        <w:rPr>
          <w:sz w:val="28"/>
          <w:szCs w:val="28"/>
        </w:rPr>
        <w:t>В отличие от прошлогоднего анкетирования уменьшилось на 21,5% число респондентов, которые не пользовались никакими перечисленными мерами финансовой поддержки – 48,7% (в 2023 году – 70,2%). Вторым по популярности ответом у ро</w:t>
      </w:r>
      <w:r w:rsidR="00B2718A">
        <w:rPr>
          <w:sz w:val="28"/>
          <w:szCs w:val="28"/>
        </w:rPr>
        <w:t>стовских предпринимателей,</w:t>
      </w:r>
      <w:r w:rsidRPr="00D15BC9">
        <w:rPr>
          <w:sz w:val="28"/>
          <w:szCs w:val="28"/>
        </w:rPr>
        <w:t xml:space="preserve"> как и в 2023 году, стало пользование льготными займами Ростовского муниципального фонда поддержки предпринимательства. 12,6% стали использов</w:t>
      </w:r>
      <w:r w:rsidR="00B2718A">
        <w:rPr>
          <w:sz w:val="28"/>
          <w:szCs w:val="28"/>
        </w:rPr>
        <w:t xml:space="preserve">ать льготные банковские кредиты </w:t>
      </w:r>
      <w:r w:rsidRPr="00D15BC9">
        <w:rPr>
          <w:sz w:val="28"/>
          <w:szCs w:val="28"/>
        </w:rPr>
        <w:t xml:space="preserve"> (График 7). </w:t>
      </w:r>
    </w:p>
    <w:p w:rsidR="00003412" w:rsidRPr="00D15BC9" w:rsidRDefault="00003412" w:rsidP="00003412">
      <w:pPr>
        <w:pStyle w:val="a4"/>
        <w:spacing w:after="120"/>
        <w:ind w:left="0" w:firstLine="708"/>
        <w:jc w:val="center"/>
        <w:rPr>
          <w:sz w:val="28"/>
          <w:szCs w:val="28"/>
        </w:rPr>
      </w:pPr>
    </w:p>
    <w:p w:rsidR="00003412" w:rsidRPr="00D15BC9" w:rsidRDefault="00003412" w:rsidP="00003412">
      <w:pPr>
        <w:spacing w:after="160" w:line="259" w:lineRule="auto"/>
        <w:rPr>
          <w:sz w:val="28"/>
          <w:szCs w:val="28"/>
        </w:rPr>
      </w:pPr>
      <w:r w:rsidRPr="00D15BC9">
        <w:rPr>
          <w:sz w:val="28"/>
          <w:szCs w:val="28"/>
        </w:rPr>
        <w:br w:type="page"/>
      </w:r>
    </w:p>
    <w:p w:rsidR="00003412" w:rsidRPr="008C2130" w:rsidRDefault="00003412" w:rsidP="00003412">
      <w:pPr>
        <w:pStyle w:val="a4"/>
        <w:spacing w:after="120"/>
        <w:ind w:left="0" w:firstLine="708"/>
        <w:jc w:val="center"/>
      </w:pPr>
      <w:r w:rsidRPr="008C2130">
        <w:lastRenderedPageBreak/>
        <w:t>График 7</w:t>
      </w:r>
      <w:r w:rsidRPr="008C2130">
        <w:rPr>
          <w:noProof/>
          <w:highlight w:val="yellow"/>
        </w:rPr>
        <mc:AlternateContent>
          <mc:Choice Requires="wps">
            <w:drawing>
              <wp:anchor distT="0" distB="0" distL="114300" distR="114300" simplePos="0" relativeHeight="251670016" behindDoc="0" locked="0" layoutInCell="1" allowOverlap="1" wp14:anchorId="7A96791C" wp14:editId="79B12AD1">
                <wp:simplePos x="0" y="0"/>
                <wp:positionH relativeFrom="column">
                  <wp:posOffset>5507990</wp:posOffset>
                </wp:positionH>
                <wp:positionV relativeFrom="paragraph">
                  <wp:posOffset>365760</wp:posOffset>
                </wp:positionV>
                <wp:extent cx="905510" cy="248920"/>
                <wp:effectExtent l="0" t="0" r="0" b="0"/>
                <wp:wrapNone/>
                <wp:docPr id="49" name="Надпись 49"/>
                <wp:cNvGraphicFramePr/>
                <a:graphic xmlns:a="http://schemas.openxmlformats.org/drawingml/2006/main">
                  <a:graphicData uri="http://schemas.microsoft.com/office/word/2010/wordprocessingShape">
                    <wps:wsp>
                      <wps:cNvSpPr txBox="1"/>
                      <wps:spPr>
                        <a:xfrm>
                          <a:off x="0" y="0"/>
                          <a:ext cx="905510" cy="248920"/>
                        </a:xfrm>
                        <a:prstGeom prst="rect">
                          <a:avLst/>
                        </a:prstGeom>
                        <a:noFill/>
                        <a:ln>
                          <a:noFill/>
                        </a:ln>
                      </wps:spPr>
                      <wps:txbx>
                        <w:txbxContent>
                          <w:p w:rsidR="00003412" w:rsidRPr="003B0D71" w:rsidRDefault="00003412" w:rsidP="00003412">
                            <w:pPr>
                              <w:pStyle w:val="aff7"/>
                              <w:jc w:val="left"/>
                              <w:rPr>
                                <w:rFonts w:eastAsiaTheme="minorHAns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6791C" id="Надпись 49" o:spid="_x0000_s1031" type="#_x0000_t202" style="position:absolute;left:0;text-align:left;margin-left:433.7pt;margin-top:28.8pt;width:71.3pt;height:19.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" filled="f" stroked="f">
                <v:textbox>
                  <w:txbxContent>
                    <w:p w:rsidR="00003412" w:rsidRPr="003B0D71" w:rsidRDefault="00003412" w:rsidP="00003412">
                      <w:pPr>
                        <w:pStyle w:val="aff7"/>
                        <w:jc w:val="left"/>
                        <w:rPr>
                          <w:rFonts w:eastAsiaTheme="minorHAnsi"/>
                          <w:sz w:val="24"/>
                          <w:szCs w:val="24"/>
                        </w:rPr>
                      </w:pPr>
                    </w:p>
                  </w:txbxContent>
                </v:textbox>
              </v:shape>
            </w:pict>
          </mc:Fallback>
        </mc:AlternateContent>
      </w:r>
      <w:r w:rsidRPr="008C2130">
        <w:t>. Какими из нижеперечисленных мер финансовой поддержки бизнеса Вы пользовались? (множественный выбор)</w:t>
      </w:r>
    </w:p>
    <w:bookmarkEnd w:id="6"/>
    <w:p w:rsidR="00003412" w:rsidRPr="00D15BC9" w:rsidRDefault="00003412" w:rsidP="00003412">
      <w:pPr>
        <w:rPr>
          <w:color w:val="FF0000"/>
          <w:sz w:val="28"/>
          <w:szCs w:val="28"/>
        </w:rPr>
      </w:pPr>
      <w:r w:rsidRPr="00D15BC9">
        <w:rPr>
          <w:noProof/>
          <w:color w:val="FF0000"/>
          <w:sz w:val="28"/>
          <w:szCs w:val="28"/>
        </w:rPr>
        <w:drawing>
          <wp:inline distT="0" distB="0" distL="0" distR="0" wp14:anchorId="1CC499AD" wp14:editId="3D483E2A">
            <wp:extent cx="6410960" cy="4643120"/>
            <wp:effectExtent l="0" t="0" r="8890" b="508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03412" w:rsidRPr="00D15BC9" w:rsidRDefault="00003412" w:rsidP="00003412">
      <w:pPr>
        <w:jc w:val="both"/>
        <w:rPr>
          <w:sz w:val="28"/>
          <w:szCs w:val="28"/>
        </w:rPr>
      </w:pPr>
      <w:r w:rsidRPr="00D15BC9">
        <w:rPr>
          <w:sz w:val="28"/>
          <w:szCs w:val="28"/>
        </w:rPr>
        <w:tab/>
      </w:r>
    </w:p>
    <w:p w:rsidR="00003412" w:rsidRPr="00D15BC9" w:rsidRDefault="00003412" w:rsidP="00003412">
      <w:pPr>
        <w:ind w:firstLine="708"/>
        <w:jc w:val="both"/>
        <w:rPr>
          <w:sz w:val="28"/>
          <w:szCs w:val="28"/>
        </w:rPr>
      </w:pPr>
      <w:r w:rsidRPr="00D15BC9">
        <w:rPr>
          <w:sz w:val="28"/>
          <w:szCs w:val="28"/>
        </w:rPr>
        <w:t xml:space="preserve">Респондентам был задан вопрос «Какими из перечисленных мер нефинансовой поддержки Вы пользовались?» </w:t>
      </w:r>
      <w:bookmarkStart w:id="7" w:name="_Hlk124411792"/>
      <w:r w:rsidRPr="00D15BC9">
        <w:rPr>
          <w:sz w:val="28"/>
          <w:szCs w:val="28"/>
        </w:rPr>
        <w:t xml:space="preserve">75% предпринимателей получатели </w:t>
      </w:r>
      <w:bookmarkStart w:id="8" w:name="_Hlk121750195"/>
      <w:r w:rsidRPr="00D15BC9">
        <w:rPr>
          <w:sz w:val="28"/>
          <w:szCs w:val="28"/>
        </w:rPr>
        <w:t xml:space="preserve">бесплатных услуг в муниципальном центре развития предпринимательства «Новый Ростов» и центрах «Мой бизнес» (в 2023 г. - 58,4%). В отличии от опроса 2023 года почти на 16% уменьшилось число предпринимателей, которые не пользовались мерами нефинансовой поддержки (2024 – 10,3%, 2023 – 26%), а 13% </w:t>
      </w:r>
      <w:bookmarkStart w:id="9" w:name="_Hlk124411825"/>
      <w:bookmarkEnd w:id="7"/>
      <w:bookmarkEnd w:id="8"/>
      <w:r w:rsidRPr="00D15BC9">
        <w:rPr>
          <w:sz w:val="28"/>
          <w:szCs w:val="28"/>
        </w:rPr>
        <w:t>пользовались бесплатными рабочими местами в коворкинге «Новый Ростов» (График 8).</w:t>
      </w:r>
      <w:bookmarkEnd w:id="9"/>
    </w:p>
    <w:p w:rsidR="00003412" w:rsidRPr="00D15BC9" w:rsidRDefault="00003412" w:rsidP="00003412">
      <w:pPr>
        <w:ind w:firstLine="708"/>
        <w:jc w:val="both"/>
        <w:rPr>
          <w:sz w:val="28"/>
          <w:szCs w:val="28"/>
        </w:rPr>
      </w:pPr>
    </w:p>
    <w:p w:rsidR="00003412" w:rsidRPr="008C2130" w:rsidRDefault="00003412" w:rsidP="00FB72FA">
      <w:pPr>
        <w:jc w:val="center"/>
      </w:pPr>
      <w:r w:rsidRPr="008C2130">
        <w:t xml:space="preserve">График 8. </w:t>
      </w:r>
      <w:r w:rsidRPr="008C2130">
        <w:rPr>
          <w:noProof/>
        </w:rPr>
        <mc:AlternateContent>
          <mc:Choice Requires="wps">
            <w:drawing>
              <wp:anchor distT="0" distB="0" distL="114300" distR="114300" simplePos="0" relativeHeight="251671040" behindDoc="0" locked="0" layoutInCell="1" allowOverlap="1" wp14:anchorId="1785B391" wp14:editId="7F468123">
                <wp:simplePos x="0" y="0"/>
                <wp:positionH relativeFrom="column">
                  <wp:posOffset>5116087</wp:posOffset>
                </wp:positionH>
                <wp:positionV relativeFrom="paragraph">
                  <wp:posOffset>297826</wp:posOffset>
                </wp:positionV>
                <wp:extent cx="873760" cy="310551"/>
                <wp:effectExtent l="0" t="0" r="0" b="0"/>
                <wp:wrapNone/>
                <wp:docPr id="51" name="Надпись 51"/>
                <wp:cNvGraphicFramePr/>
                <a:graphic xmlns:a="http://schemas.openxmlformats.org/drawingml/2006/main">
                  <a:graphicData uri="http://schemas.microsoft.com/office/word/2010/wordprocessingShape">
                    <wps:wsp>
                      <wps:cNvSpPr txBox="1"/>
                      <wps:spPr>
                        <a:xfrm>
                          <a:off x="0" y="0"/>
                          <a:ext cx="873760" cy="310551"/>
                        </a:xfrm>
                        <a:prstGeom prst="rect">
                          <a:avLst/>
                        </a:prstGeom>
                        <a:noFill/>
                        <a:ln>
                          <a:noFill/>
                        </a:ln>
                      </wps:spPr>
                      <wps:txbx>
                        <w:txbxContent>
                          <w:p w:rsidR="00003412" w:rsidRPr="003B0D71" w:rsidRDefault="00003412" w:rsidP="00003412">
                            <w:pPr>
                              <w:pStyle w:val="aff7"/>
                              <w:jc w:val="left"/>
                              <w:rPr>
                                <w:rFonts w:eastAsiaTheme="minorHAns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5B391" id="Надпись 51" o:spid="_x0000_s1032" type="#_x0000_t202" style="position:absolute;left:0;text-align:left;margin-left:402.85pt;margin-top:23.45pt;width:68.8pt;height:24.4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" filled="f" stroked="f">
                <v:textbox>
                  <w:txbxContent>
                    <w:p w:rsidR="00003412" w:rsidRPr="003B0D71" w:rsidRDefault="00003412" w:rsidP="00003412">
                      <w:pPr>
                        <w:pStyle w:val="aff7"/>
                        <w:jc w:val="left"/>
                        <w:rPr>
                          <w:rFonts w:eastAsiaTheme="minorHAnsi"/>
                          <w:sz w:val="24"/>
                          <w:szCs w:val="24"/>
                        </w:rPr>
                      </w:pPr>
                    </w:p>
                  </w:txbxContent>
                </v:textbox>
              </v:shape>
            </w:pict>
          </mc:Fallback>
        </mc:AlternateContent>
      </w:r>
      <w:r w:rsidRPr="008C2130">
        <w:t>Какими из перечисленных мер нефинансовой поддержки вы пользовались</w:t>
      </w:r>
    </w:p>
    <w:p w:rsidR="00003412" w:rsidRPr="00D15BC9" w:rsidRDefault="00003412" w:rsidP="00003412">
      <w:pPr>
        <w:rPr>
          <w:sz w:val="28"/>
          <w:szCs w:val="28"/>
        </w:rPr>
      </w:pPr>
      <w:r w:rsidRPr="00D15BC9">
        <w:rPr>
          <w:noProof/>
          <w:sz w:val="28"/>
          <w:szCs w:val="28"/>
        </w:rPr>
        <w:drawing>
          <wp:inline distT="0" distB="0" distL="0" distR="0" wp14:anchorId="4ED51626" wp14:editId="5FBF8226">
            <wp:extent cx="6229350" cy="194310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03412" w:rsidRPr="00D15BC9" w:rsidRDefault="00003412" w:rsidP="00003412">
      <w:pPr>
        <w:jc w:val="both"/>
        <w:rPr>
          <w:sz w:val="28"/>
          <w:szCs w:val="28"/>
        </w:rPr>
      </w:pPr>
      <w:r w:rsidRPr="00D15BC9">
        <w:rPr>
          <w:sz w:val="28"/>
          <w:szCs w:val="28"/>
        </w:rPr>
        <w:tab/>
      </w:r>
      <w:bookmarkStart w:id="10" w:name="_Hlk124411853"/>
    </w:p>
    <w:p w:rsidR="00003412" w:rsidRDefault="00003412" w:rsidP="00003412">
      <w:pPr>
        <w:ind w:firstLine="708"/>
        <w:jc w:val="both"/>
        <w:rPr>
          <w:sz w:val="28"/>
          <w:szCs w:val="28"/>
        </w:rPr>
      </w:pPr>
      <w:r w:rsidRPr="00D15BC9">
        <w:rPr>
          <w:sz w:val="28"/>
          <w:szCs w:val="28"/>
        </w:rPr>
        <w:lastRenderedPageBreak/>
        <w:t xml:space="preserve">В отличии от результатов прошлого года, где самым популярным ответом был «затрудняюсь ответить» (2023 г. – 35,9% респондентов), в 2024 году – почти половина (49,1%) предпринимателей считают, что сегодняшние меры государственной поддержки бизнеса способствуют росту и развитию </w:t>
      </w:r>
      <w:r w:rsidR="00B2718A">
        <w:rPr>
          <w:sz w:val="28"/>
          <w:szCs w:val="28"/>
        </w:rPr>
        <w:t>отдельных направлений (в 2023</w:t>
      </w:r>
      <w:r w:rsidRPr="00D15BC9">
        <w:rPr>
          <w:sz w:val="28"/>
          <w:szCs w:val="28"/>
        </w:rPr>
        <w:t xml:space="preserve"> </w:t>
      </w:r>
      <w:r w:rsidR="00B2718A">
        <w:rPr>
          <w:sz w:val="28"/>
          <w:szCs w:val="28"/>
        </w:rPr>
        <w:t xml:space="preserve">году </w:t>
      </w:r>
      <w:r w:rsidRPr="00D15BC9">
        <w:rPr>
          <w:sz w:val="28"/>
          <w:szCs w:val="28"/>
        </w:rPr>
        <w:t xml:space="preserve">– 29,8%), 21,2% полагают, что они в полной мере способствуют росту и развитию </w:t>
      </w:r>
      <w:r w:rsidR="00B2718A">
        <w:rPr>
          <w:sz w:val="28"/>
          <w:szCs w:val="28"/>
        </w:rPr>
        <w:br/>
      </w:r>
      <w:r w:rsidRPr="00D15BC9">
        <w:rPr>
          <w:sz w:val="28"/>
          <w:szCs w:val="28"/>
        </w:rPr>
        <w:t>(в 2023 г. – 24,6%), затруднились ответить на данный вопрос 17,4% опрошенных, еще 8,2% считают, что меры поддержки способствуют развитию бизнеса, но требуются корректировки (в 2023 – 4,9%).</w:t>
      </w:r>
    </w:p>
    <w:p w:rsidR="00D15BC9" w:rsidRPr="00D15BC9" w:rsidRDefault="00D15BC9" w:rsidP="00003412">
      <w:pPr>
        <w:ind w:firstLine="708"/>
        <w:jc w:val="both"/>
        <w:rPr>
          <w:sz w:val="28"/>
          <w:szCs w:val="28"/>
        </w:rPr>
      </w:pPr>
    </w:p>
    <w:bookmarkEnd w:id="10"/>
    <w:p w:rsidR="00003412" w:rsidRPr="00D15BC9" w:rsidRDefault="00003412" w:rsidP="00003412">
      <w:pPr>
        <w:ind w:firstLine="708"/>
        <w:jc w:val="both"/>
        <w:rPr>
          <w:sz w:val="10"/>
          <w:szCs w:val="10"/>
        </w:rPr>
      </w:pPr>
    </w:p>
    <w:p w:rsidR="00003412" w:rsidRPr="008C2130" w:rsidRDefault="00392E1D" w:rsidP="00392E1D">
      <w:pPr>
        <w:ind w:firstLine="708"/>
        <w:jc w:val="both"/>
      </w:pPr>
      <w:r w:rsidRPr="008C2130">
        <w:t xml:space="preserve">График 9. </w:t>
      </w:r>
      <w:r w:rsidR="00003412" w:rsidRPr="008C2130">
        <w:t xml:space="preserve">Оцените эффективность мер государственной поддержки бизнеса </w:t>
      </w:r>
      <w:r w:rsidR="00003412" w:rsidRPr="008C2130">
        <w:rPr>
          <w:noProof/>
        </w:rPr>
        <mc:AlternateContent>
          <mc:Choice Requires="wps">
            <w:drawing>
              <wp:anchor distT="0" distB="0" distL="114300" distR="114300" simplePos="0" relativeHeight="251672064" behindDoc="0" locked="0" layoutInCell="1" allowOverlap="1" wp14:anchorId="50F0DD8C" wp14:editId="4370135C">
                <wp:simplePos x="0" y="0"/>
                <wp:positionH relativeFrom="column">
                  <wp:posOffset>5291455</wp:posOffset>
                </wp:positionH>
                <wp:positionV relativeFrom="paragraph">
                  <wp:posOffset>147955</wp:posOffset>
                </wp:positionV>
                <wp:extent cx="1828800" cy="1828800"/>
                <wp:effectExtent l="0" t="0" r="0" b="0"/>
                <wp:wrapNone/>
                <wp:docPr id="52" name="Надпись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003412" w:rsidRPr="00E37451" w:rsidRDefault="00003412" w:rsidP="00392E1D">
                            <w:pPr>
                              <w:pStyle w:val="aff7"/>
                              <w:jc w:val="left"/>
                              <w:rPr>
                                <w:rFonts w:eastAsiaTheme="minorHAnsi"/>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0F0DD8C" id="Надпись 52" o:spid="_x0000_s1033" type="#_x0000_t202" style="position:absolute;left:0;text-align:left;margin-left:416.65pt;margin-top:11.65pt;width:2in;height:2in;z-index:2516720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" filled="f" stroked="f">
                <v:textbox style="mso-fit-shape-to-text:t">
                  <w:txbxContent>
                    <w:p w:rsidR="00003412" w:rsidRPr="00E37451" w:rsidRDefault="00003412" w:rsidP="00392E1D">
                      <w:pPr>
                        <w:pStyle w:val="aff7"/>
                        <w:jc w:val="left"/>
                        <w:rPr>
                          <w:rFonts w:eastAsiaTheme="minorHAnsi"/>
                          <w:sz w:val="24"/>
                          <w:szCs w:val="24"/>
                        </w:rPr>
                      </w:pPr>
                    </w:p>
                  </w:txbxContent>
                </v:textbox>
              </v:shape>
            </w:pict>
          </mc:Fallback>
        </mc:AlternateContent>
      </w:r>
    </w:p>
    <w:p w:rsidR="00003412" w:rsidRPr="00D15BC9" w:rsidRDefault="00003412" w:rsidP="00003412">
      <w:pPr>
        <w:rPr>
          <w:sz w:val="10"/>
          <w:szCs w:val="10"/>
        </w:rPr>
      </w:pPr>
    </w:p>
    <w:p w:rsidR="00003412" w:rsidRPr="00D15BC9" w:rsidRDefault="00AE7507" w:rsidP="00003412">
      <w:pPr>
        <w:rPr>
          <w:sz w:val="28"/>
          <w:szCs w:val="28"/>
        </w:rPr>
      </w:pPr>
      <w:r w:rsidRPr="0082293A">
        <w:rPr>
          <w:noProof/>
          <w:sz w:val="28"/>
          <w:szCs w:val="28"/>
        </w:rPr>
        <w:drawing>
          <wp:inline distT="0" distB="0" distL="0" distR="0">
            <wp:extent cx="6400800" cy="3200400"/>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15BC9" w:rsidRDefault="00D15BC9" w:rsidP="00981E61">
      <w:pPr>
        <w:ind w:firstLine="709"/>
        <w:jc w:val="both"/>
        <w:rPr>
          <w:sz w:val="28"/>
          <w:szCs w:val="28"/>
        </w:rPr>
      </w:pPr>
      <w:bookmarkStart w:id="11" w:name="_Hlk124437911"/>
      <w:bookmarkStart w:id="12" w:name="_Hlk124411579"/>
      <w:bookmarkStart w:id="13" w:name="_Hlk124411879"/>
    </w:p>
    <w:p w:rsidR="00003412" w:rsidRPr="00D15BC9" w:rsidRDefault="00981E61" w:rsidP="00981E61">
      <w:pPr>
        <w:ind w:firstLine="709"/>
        <w:jc w:val="both"/>
        <w:rPr>
          <w:sz w:val="28"/>
          <w:szCs w:val="28"/>
        </w:rPr>
      </w:pPr>
      <w:r w:rsidRPr="00D15BC9">
        <w:rPr>
          <w:sz w:val="28"/>
          <w:szCs w:val="28"/>
        </w:rPr>
        <w:t xml:space="preserve">Согласно анкетированию </w:t>
      </w:r>
      <w:r w:rsidR="00AE7507">
        <w:rPr>
          <w:sz w:val="28"/>
          <w:szCs w:val="28"/>
        </w:rPr>
        <w:t>2024 года</w:t>
      </w:r>
      <w:r w:rsidR="00003412" w:rsidRPr="00D15BC9">
        <w:rPr>
          <w:sz w:val="28"/>
          <w:szCs w:val="28"/>
        </w:rPr>
        <w:t xml:space="preserve"> по важности мер поддержки респо</w:t>
      </w:r>
      <w:r w:rsidR="00D53C97">
        <w:rPr>
          <w:sz w:val="28"/>
          <w:szCs w:val="28"/>
        </w:rPr>
        <w:t>нденты по-прежнему выбирают самы</w:t>
      </w:r>
      <w:r w:rsidR="00003412" w:rsidRPr="00D15BC9">
        <w:rPr>
          <w:sz w:val="28"/>
          <w:szCs w:val="28"/>
        </w:rPr>
        <w:t xml:space="preserve">ми приоритетными виды финансовой поддержки: </w:t>
      </w:r>
    </w:p>
    <w:p w:rsidR="00003412" w:rsidRPr="00D15BC9" w:rsidRDefault="00003412" w:rsidP="00003412">
      <w:pPr>
        <w:ind w:firstLine="709"/>
        <w:jc w:val="both"/>
        <w:rPr>
          <w:sz w:val="28"/>
          <w:szCs w:val="28"/>
        </w:rPr>
      </w:pPr>
    </w:p>
    <w:p w:rsidR="00003412" w:rsidRPr="00D15BC9" w:rsidRDefault="00003412" w:rsidP="00003412">
      <w:pPr>
        <w:pStyle w:val="a4"/>
        <w:numPr>
          <w:ilvl w:val="0"/>
          <w:numId w:val="46"/>
        </w:numPr>
        <w:ind w:left="993" w:hanging="284"/>
        <w:jc w:val="both"/>
        <w:rPr>
          <w:sz w:val="28"/>
          <w:szCs w:val="28"/>
        </w:rPr>
      </w:pPr>
      <w:r w:rsidRPr="00D15BC9">
        <w:rPr>
          <w:sz w:val="28"/>
          <w:szCs w:val="28"/>
        </w:rPr>
        <w:t>субсидии и гранты – 17,7% респондентов;</w:t>
      </w:r>
    </w:p>
    <w:p w:rsidR="00003412" w:rsidRPr="00D15BC9" w:rsidRDefault="00003412" w:rsidP="00003412">
      <w:pPr>
        <w:pStyle w:val="a4"/>
        <w:numPr>
          <w:ilvl w:val="0"/>
          <w:numId w:val="46"/>
        </w:numPr>
        <w:ind w:left="993" w:hanging="284"/>
        <w:jc w:val="both"/>
        <w:rPr>
          <w:sz w:val="28"/>
          <w:szCs w:val="28"/>
        </w:rPr>
      </w:pPr>
      <w:r w:rsidRPr="00D15BC9">
        <w:rPr>
          <w:sz w:val="28"/>
          <w:szCs w:val="28"/>
        </w:rPr>
        <w:t>займы по низким процентным ставкам (ниже ключевой ЦБ РФ) – 16,8%;</w:t>
      </w:r>
    </w:p>
    <w:p w:rsidR="00003412" w:rsidRPr="00D15BC9" w:rsidRDefault="00003412" w:rsidP="00003412">
      <w:pPr>
        <w:pStyle w:val="a4"/>
        <w:numPr>
          <w:ilvl w:val="0"/>
          <w:numId w:val="46"/>
        </w:numPr>
        <w:ind w:left="993" w:hanging="284"/>
        <w:jc w:val="both"/>
        <w:rPr>
          <w:sz w:val="28"/>
          <w:szCs w:val="28"/>
        </w:rPr>
      </w:pPr>
      <w:r w:rsidRPr="00D15BC9">
        <w:rPr>
          <w:sz w:val="28"/>
          <w:szCs w:val="28"/>
        </w:rPr>
        <w:t>беспроцентные кредиты и займы на развитие новых направлений – 15%.</w:t>
      </w:r>
    </w:p>
    <w:p w:rsidR="00003412" w:rsidRPr="00D15BC9" w:rsidRDefault="00003412" w:rsidP="00003412">
      <w:pPr>
        <w:ind w:firstLine="709"/>
        <w:jc w:val="both"/>
        <w:rPr>
          <w:sz w:val="28"/>
          <w:szCs w:val="28"/>
        </w:rPr>
      </w:pPr>
      <w:r w:rsidRPr="00D15BC9">
        <w:rPr>
          <w:sz w:val="28"/>
          <w:szCs w:val="28"/>
        </w:rPr>
        <w:t>Нефинансовые виды поддержки:</w:t>
      </w:r>
    </w:p>
    <w:p w:rsidR="00003412" w:rsidRPr="00D15BC9" w:rsidRDefault="00003412" w:rsidP="00003412">
      <w:pPr>
        <w:pStyle w:val="a4"/>
        <w:numPr>
          <w:ilvl w:val="0"/>
          <w:numId w:val="47"/>
        </w:numPr>
        <w:jc w:val="both"/>
        <w:rPr>
          <w:sz w:val="28"/>
          <w:szCs w:val="28"/>
        </w:rPr>
      </w:pPr>
      <w:r w:rsidRPr="00D15BC9">
        <w:rPr>
          <w:sz w:val="28"/>
          <w:szCs w:val="28"/>
        </w:rPr>
        <w:t>консультационная и информационная – 17,4%;</w:t>
      </w:r>
    </w:p>
    <w:p w:rsidR="00003412" w:rsidRPr="00D15BC9" w:rsidRDefault="00003412" w:rsidP="00003412">
      <w:pPr>
        <w:pStyle w:val="a4"/>
        <w:numPr>
          <w:ilvl w:val="0"/>
          <w:numId w:val="47"/>
        </w:numPr>
        <w:jc w:val="both"/>
        <w:rPr>
          <w:sz w:val="28"/>
          <w:szCs w:val="28"/>
        </w:rPr>
      </w:pPr>
      <w:r w:rsidRPr="00D15BC9">
        <w:rPr>
          <w:sz w:val="28"/>
          <w:szCs w:val="28"/>
        </w:rPr>
        <w:t>содействие в регистрации товарных знаков – 5,8%;</w:t>
      </w:r>
    </w:p>
    <w:p w:rsidR="00003412" w:rsidRDefault="00003412" w:rsidP="00003412">
      <w:pPr>
        <w:pStyle w:val="a4"/>
        <w:numPr>
          <w:ilvl w:val="0"/>
          <w:numId w:val="47"/>
        </w:numPr>
        <w:jc w:val="both"/>
        <w:rPr>
          <w:sz w:val="28"/>
          <w:szCs w:val="28"/>
        </w:rPr>
      </w:pPr>
      <w:r w:rsidRPr="00D15BC9">
        <w:rPr>
          <w:sz w:val="28"/>
          <w:szCs w:val="28"/>
        </w:rPr>
        <w:t>образовательная: подготовка и переподготовка сотрудников – 5,7%;</w:t>
      </w:r>
    </w:p>
    <w:p w:rsidR="00003412" w:rsidRPr="00D53C97" w:rsidRDefault="00003412" w:rsidP="00D53C97">
      <w:pPr>
        <w:pStyle w:val="a4"/>
        <w:numPr>
          <w:ilvl w:val="0"/>
          <w:numId w:val="47"/>
        </w:numPr>
        <w:jc w:val="both"/>
        <w:rPr>
          <w:sz w:val="28"/>
          <w:szCs w:val="28"/>
        </w:rPr>
      </w:pPr>
      <w:r w:rsidRPr="00D53C97">
        <w:rPr>
          <w:sz w:val="28"/>
          <w:szCs w:val="28"/>
        </w:rPr>
        <w:t>имущественная (коворкинг, бизнес-инкубатор, производственные площадки) – 8,9%.</w:t>
      </w:r>
    </w:p>
    <w:p w:rsidR="00003412" w:rsidRPr="00D15BC9" w:rsidRDefault="00003412" w:rsidP="00003412">
      <w:pPr>
        <w:ind w:firstLine="709"/>
        <w:jc w:val="both"/>
        <w:rPr>
          <w:sz w:val="28"/>
          <w:szCs w:val="28"/>
        </w:rPr>
      </w:pPr>
      <w:r w:rsidRPr="00D15BC9">
        <w:rPr>
          <w:sz w:val="28"/>
          <w:szCs w:val="28"/>
        </w:rPr>
        <w:t>Далее распределились ответы, в которых приняло участие меньше ста респондентов.</w:t>
      </w:r>
      <w:r w:rsidR="00392E1D" w:rsidRPr="00D15BC9">
        <w:rPr>
          <w:sz w:val="28"/>
          <w:szCs w:val="28"/>
        </w:rPr>
        <w:t xml:space="preserve"> (График 10).</w:t>
      </w:r>
    </w:p>
    <w:p w:rsidR="00003412" w:rsidRPr="00D15BC9" w:rsidRDefault="00003412" w:rsidP="00003412">
      <w:pPr>
        <w:ind w:firstLine="709"/>
        <w:jc w:val="both"/>
        <w:rPr>
          <w:sz w:val="28"/>
          <w:szCs w:val="28"/>
        </w:rPr>
      </w:pPr>
    </w:p>
    <w:bookmarkEnd w:id="11"/>
    <w:bookmarkEnd w:id="12"/>
    <w:p w:rsidR="00392E1D" w:rsidRPr="00D15BC9" w:rsidRDefault="00392E1D" w:rsidP="00003412">
      <w:pPr>
        <w:spacing w:after="160" w:line="259" w:lineRule="auto"/>
        <w:jc w:val="center"/>
        <w:rPr>
          <w:sz w:val="28"/>
          <w:szCs w:val="28"/>
        </w:rPr>
      </w:pPr>
    </w:p>
    <w:p w:rsidR="00003412" w:rsidRPr="008C2130" w:rsidRDefault="00392E1D" w:rsidP="00003412">
      <w:pPr>
        <w:spacing w:after="160" w:line="259" w:lineRule="auto"/>
        <w:jc w:val="center"/>
      </w:pPr>
      <w:r w:rsidRPr="008C2130">
        <w:lastRenderedPageBreak/>
        <w:t xml:space="preserve">График 10. </w:t>
      </w:r>
      <w:r w:rsidR="00003412" w:rsidRPr="008C2130">
        <w:rPr>
          <w:noProof/>
        </w:rPr>
        <mc:AlternateContent>
          <mc:Choice Requires="wps">
            <w:drawing>
              <wp:anchor distT="0" distB="0" distL="114300" distR="114300" simplePos="0" relativeHeight="251673088" behindDoc="0" locked="0" layoutInCell="1" allowOverlap="1" wp14:anchorId="55F76C1D" wp14:editId="0FFB79EB">
                <wp:simplePos x="0" y="0"/>
                <wp:positionH relativeFrom="column">
                  <wp:posOffset>5423690</wp:posOffset>
                </wp:positionH>
                <wp:positionV relativeFrom="paragraph">
                  <wp:posOffset>253030</wp:posOffset>
                </wp:positionV>
                <wp:extent cx="1828800" cy="1828800"/>
                <wp:effectExtent l="0" t="0" r="0" b="0"/>
                <wp:wrapNone/>
                <wp:docPr id="48" name="Надпись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003412" w:rsidRPr="00E37451" w:rsidRDefault="00003412" w:rsidP="00392E1D">
                            <w:pPr>
                              <w:pStyle w:val="aff7"/>
                              <w:jc w:val="left"/>
                              <w:rPr>
                                <w:rFonts w:eastAsiaTheme="minorHAnsi"/>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5F76C1D" id="Надпись 48" o:spid="_x0000_s1034" type="#_x0000_t202" style="position:absolute;left:0;text-align:left;margin-left:427.05pt;margin-top:19.9pt;width:2in;height:2in;z-index:251673088;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" filled="f" stroked="f">
                <v:textbox style="mso-fit-shape-to-text:t">
                  <w:txbxContent>
                    <w:p w:rsidR="00003412" w:rsidRPr="00E37451" w:rsidRDefault="00003412" w:rsidP="00392E1D">
                      <w:pPr>
                        <w:pStyle w:val="aff7"/>
                        <w:jc w:val="left"/>
                        <w:rPr>
                          <w:rFonts w:eastAsiaTheme="minorHAnsi"/>
                          <w:sz w:val="24"/>
                          <w:szCs w:val="24"/>
                        </w:rPr>
                      </w:pPr>
                    </w:p>
                  </w:txbxContent>
                </v:textbox>
              </v:shape>
            </w:pict>
          </mc:Fallback>
        </mc:AlternateContent>
      </w:r>
      <w:r w:rsidR="00003412" w:rsidRPr="008C2130">
        <w:t>В каких направлениях государственной поддержки бизнеса больше всего нуждается ваша компания</w:t>
      </w:r>
    </w:p>
    <w:p w:rsidR="00003412" w:rsidRPr="00D15BC9" w:rsidRDefault="00003412" w:rsidP="00003412">
      <w:pPr>
        <w:jc w:val="both"/>
        <w:rPr>
          <w:sz w:val="28"/>
          <w:szCs w:val="28"/>
        </w:rPr>
      </w:pPr>
      <w:r w:rsidRPr="00D15BC9">
        <w:rPr>
          <w:noProof/>
          <w:sz w:val="28"/>
          <w:szCs w:val="28"/>
        </w:rPr>
        <w:drawing>
          <wp:inline distT="0" distB="0" distL="0" distR="0" wp14:anchorId="3D80D6A2" wp14:editId="12B6C96A">
            <wp:extent cx="6327873" cy="4575175"/>
            <wp:effectExtent l="0" t="0" r="15875" b="1587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bookmarkEnd w:id="13"/>
    <w:p w:rsidR="00392E1D" w:rsidRPr="00D15BC9" w:rsidRDefault="00392E1D" w:rsidP="00003412">
      <w:pPr>
        <w:ind w:firstLine="708"/>
        <w:jc w:val="both"/>
        <w:rPr>
          <w:bCs/>
          <w:sz w:val="28"/>
          <w:szCs w:val="28"/>
        </w:rPr>
      </w:pPr>
    </w:p>
    <w:p w:rsidR="00003412" w:rsidRPr="00D15BC9" w:rsidRDefault="00003412" w:rsidP="00003412">
      <w:pPr>
        <w:ind w:firstLine="708"/>
        <w:jc w:val="both"/>
        <w:rPr>
          <w:bCs/>
          <w:sz w:val="28"/>
          <w:szCs w:val="28"/>
        </w:rPr>
      </w:pPr>
      <w:r w:rsidRPr="00D15BC9">
        <w:rPr>
          <w:bCs/>
          <w:sz w:val="28"/>
          <w:szCs w:val="28"/>
        </w:rPr>
        <w:t xml:space="preserve">В завершении анкетирования был задан вопрос </w:t>
      </w:r>
      <w:r w:rsidRPr="00D15BC9">
        <w:rPr>
          <w:sz w:val="28"/>
          <w:szCs w:val="28"/>
        </w:rPr>
        <w:t xml:space="preserve">«Ваши планы на бизнес до конца 2024 года». </w:t>
      </w:r>
      <w:r w:rsidRPr="00D15BC9">
        <w:rPr>
          <w:bCs/>
          <w:sz w:val="28"/>
          <w:szCs w:val="28"/>
        </w:rPr>
        <w:t>Больше половины респондентов</w:t>
      </w:r>
      <w:r w:rsidR="00392E1D" w:rsidRPr="00D15BC9">
        <w:rPr>
          <w:bCs/>
          <w:sz w:val="28"/>
          <w:szCs w:val="28"/>
        </w:rPr>
        <w:t xml:space="preserve">  (57,6%)</w:t>
      </w:r>
      <w:r w:rsidRPr="00D15BC9">
        <w:rPr>
          <w:bCs/>
          <w:sz w:val="28"/>
          <w:szCs w:val="28"/>
        </w:rPr>
        <w:t xml:space="preserve"> планирую</w:t>
      </w:r>
      <w:r w:rsidR="00392E1D" w:rsidRPr="00D15BC9">
        <w:rPr>
          <w:bCs/>
          <w:sz w:val="28"/>
          <w:szCs w:val="28"/>
        </w:rPr>
        <w:t>т расширение компании, 42,1% намерены</w:t>
      </w:r>
      <w:r w:rsidRPr="00D15BC9">
        <w:rPr>
          <w:bCs/>
          <w:sz w:val="28"/>
          <w:szCs w:val="28"/>
        </w:rPr>
        <w:t xml:space="preserve"> работать в прежнем стабильном режиме и только двое</w:t>
      </w:r>
      <w:r w:rsidR="00392E1D" w:rsidRPr="00D15BC9">
        <w:rPr>
          <w:bCs/>
          <w:sz w:val="28"/>
          <w:szCs w:val="28"/>
        </w:rPr>
        <w:t xml:space="preserve"> (0,3% от общего числа респондентов)</w:t>
      </w:r>
      <w:r w:rsidRPr="00D15BC9">
        <w:rPr>
          <w:bCs/>
          <w:sz w:val="28"/>
          <w:szCs w:val="28"/>
        </w:rPr>
        <w:t xml:space="preserve"> планировали закрыть бизнес.</w:t>
      </w:r>
    </w:p>
    <w:p w:rsidR="00981E61" w:rsidRPr="00D15BC9" w:rsidRDefault="00981E61" w:rsidP="00981E61">
      <w:pPr>
        <w:ind w:firstLine="708"/>
        <w:jc w:val="both"/>
        <w:rPr>
          <w:sz w:val="28"/>
          <w:szCs w:val="28"/>
        </w:rPr>
      </w:pPr>
      <w:r w:rsidRPr="00D15BC9">
        <w:rPr>
          <w:sz w:val="28"/>
          <w:szCs w:val="28"/>
        </w:rPr>
        <w:t>Предпри</w:t>
      </w:r>
      <w:r w:rsidR="00AE7507">
        <w:rPr>
          <w:sz w:val="28"/>
          <w:szCs w:val="28"/>
        </w:rPr>
        <w:t xml:space="preserve">ниматели всё чаще обращаются </w:t>
      </w:r>
      <w:r w:rsidRPr="00D15BC9">
        <w:rPr>
          <w:sz w:val="28"/>
          <w:szCs w:val="28"/>
        </w:rPr>
        <w:t xml:space="preserve">как </w:t>
      </w:r>
      <w:r w:rsidR="00AE7507">
        <w:rPr>
          <w:sz w:val="28"/>
          <w:szCs w:val="28"/>
        </w:rPr>
        <w:t xml:space="preserve">за </w:t>
      </w:r>
      <w:r w:rsidRPr="00D15BC9">
        <w:rPr>
          <w:sz w:val="28"/>
          <w:szCs w:val="28"/>
        </w:rPr>
        <w:t xml:space="preserve">финансовой, так </w:t>
      </w:r>
      <w:r w:rsidRPr="00D15BC9">
        <w:rPr>
          <w:sz w:val="28"/>
          <w:szCs w:val="28"/>
        </w:rPr>
        <w:br/>
        <w:t xml:space="preserve">и нефинансовой поддержкой, что свидетельствует о высоком уровне осведомленности о возможностях, предоставляемых государством. Позитивные настроения в отношении расширения бизнеса также подтверждают уверенность </w:t>
      </w:r>
      <w:r w:rsidRPr="00D15BC9">
        <w:rPr>
          <w:sz w:val="28"/>
          <w:szCs w:val="28"/>
        </w:rPr>
        <w:br/>
        <w:t>в стабильности и развитии экономики города Ростова-на-Дону, а также стремление предпринимателей адаптироваться к новым вызовам и использовать доступные ресурсы для роста.</w:t>
      </w:r>
    </w:p>
    <w:bookmarkEnd w:id="5"/>
    <w:p w:rsidR="00BE3686" w:rsidRPr="00D15BC9" w:rsidRDefault="00BE3686" w:rsidP="00C76531">
      <w:pPr>
        <w:ind w:firstLine="709"/>
        <w:jc w:val="both"/>
        <w:rPr>
          <w:color w:val="000000"/>
          <w:sz w:val="14"/>
          <w:szCs w:val="14"/>
          <w:lang w:eastAsia="ar-SA"/>
        </w:rPr>
      </w:pPr>
    </w:p>
    <w:p w:rsidR="002952AE" w:rsidRPr="00D15BC9" w:rsidRDefault="002952AE" w:rsidP="00C76531">
      <w:pPr>
        <w:ind w:firstLine="709"/>
        <w:jc w:val="both"/>
        <w:rPr>
          <w:rFonts w:eastAsia="Calibri"/>
          <w:bCs/>
          <w:sz w:val="28"/>
          <w:szCs w:val="28"/>
        </w:rPr>
      </w:pPr>
      <w:r w:rsidRPr="00D15BC9">
        <w:rPr>
          <w:color w:val="000000"/>
          <w:sz w:val="28"/>
          <w:szCs w:val="28"/>
          <w:lang w:eastAsia="ar-SA"/>
        </w:rPr>
        <w:t>В целях обеспечения доступа субъектов малого и среднего предпринимательст</w:t>
      </w:r>
      <w:r w:rsidR="00566CB5" w:rsidRPr="00D15BC9">
        <w:rPr>
          <w:color w:val="000000"/>
          <w:sz w:val="28"/>
          <w:szCs w:val="28"/>
          <w:lang w:eastAsia="ar-SA"/>
        </w:rPr>
        <w:t>ва к финансовым ресурсам за 2024</w:t>
      </w:r>
      <w:r w:rsidRPr="00D15BC9">
        <w:rPr>
          <w:color w:val="000000"/>
          <w:sz w:val="28"/>
          <w:szCs w:val="28"/>
          <w:lang w:eastAsia="ar-SA"/>
        </w:rPr>
        <w:t xml:space="preserve"> год Ростовским муниципальным фондом поддержки пр</w:t>
      </w:r>
      <w:r w:rsidR="00DF20AC" w:rsidRPr="00D15BC9">
        <w:rPr>
          <w:color w:val="000000"/>
          <w:sz w:val="28"/>
          <w:szCs w:val="28"/>
          <w:lang w:eastAsia="ar-SA"/>
        </w:rPr>
        <w:t>едпринимательства предоставлено</w:t>
      </w:r>
      <w:r w:rsidR="00DF20AC" w:rsidRPr="00D15BC9">
        <w:rPr>
          <w:rFonts w:eastAsia="Calibri"/>
          <w:color w:val="000000" w:themeColor="text1"/>
          <w:sz w:val="28"/>
          <w:szCs w:val="28"/>
        </w:rPr>
        <w:t xml:space="preserve"> </w:t>
      </w:r>
      <w:r w:rsidR="00566CB5" w:rsidRPr="00D15BC9">
        <w:rPr>
          <w:rFonts w:eastAsia="Calibri"/>
          <w:color w:val="000000" w:themeColor="text1"/>
          <w:sz w:val="28"/>
          <w:szCs w:val="28"/>
        </w:rPr>
        <w:t xml:space="preserve">67 </w:t>
      </w:r>
      <w:r w:rsidR="00DF20AC" w:rsidRPr="00D15BC9">
        <w:rPr>
          <w:rFonts w:eastAsia="Calibri"/>
          <w:color w:val="000000" w:themeColor="text1"/>
          <w:sz w:val="28"/>
          <w:szCs w:val="28"/>
        </w:rPr>
        <w:t xml:space="preserve">займов на сумму </w:t>
      </w:r>
      <w:r w:rsidR="00566CB5" w:rsidRPr="00D15BC9">
        <w:rPr>
          <w:rFonts w:eastAsia="Calibri"/>
          <w:color w:val="000000" w:themeColor="text1"/>
          <w:sz w:val="28"/>
          <w:szCs w:val="28"/>
        </w:rPr>
        <w:t>207,2</w:t>
      </w:r>
      <w:r w:rsidR="00326B75" w:rsidRPr="00D15BC9">
        <w:rPr>
          <w:rFonts w:eastAsia="Calibri"/>
          <w:color w:val="000000" w:themeColor="text1"/>
          <w:sz w:val="28"/>
          <w:szCs w:val="28"/>
        </w:rPr>
        <w:t xml:space="preserve"> млн рублей.</w:t>
      </w:r>
      <w:r w:rsidR="00DF20AC" w:rsidRPr="00D15BC9">
        <w:rPr>
          <w:rFonts w:eastAsia="Calibri"/>
          <w:color w:val="000000" w:themeColor="text1"/>
          <w:sz w:val="28"/>
          <w:szCs w:val="28"/>
        </w:rPr>
        <w:t xml:space="preserve"> </w:t>
      </w:r>
    </w:p>
    <w:p w:rsidR="000D6E79" w:rsidRPr="00D15BC9" w:rsidRDefault="00566CB5" w:rsidP="00C76531">
      <w:pPr>
        <w:ind w:firstLine="709"/>
        <w:contextualSpacing/>
        <w:jc w:val="both"/>
        <w:rPr>
          <w:rFonts w:eastAsia="Calibri"/>
          <w:color w:val="000000" w:themeColor="text1"/>
          <w:sz w:val="28"/>
          <w:szCs w:val="28"/>
        </w:rPr>
      </w:pPr>
      <w:r w:rsidRPr="00D15BC9">
        <w:rPr>
          <w:rFonts w:eastAsia="Calibri"/>
          <w:color w:val="000000" w:themeColor="text1"/>
          <w:sz w:val="28"/>
          <w:szCs w:val="28"/>
        </w:rPr>
        <w:t>В 2024</w:t>
      </w:r>
      <w:r w:rsidR="000D6E79" w:rsidRPr="00D15BC9">
        <w:rPr>
          <w:rFonts w:eastAsia="Calibri"/>
          <w:color w:val="000000" w:themeColor="text1"/>
          <w:sz w:val="28"/>
          <w:szCs w:val="28"/>
        </w:rPr>
        <w:t xml:space="preserve"> году продолжена работа муниципального центра развития предпринимательства «Новый Ростов» (далее – Центр). </w:t>
      </w:r>
    </w:p>
    <w:p w:rsidR="00B2718A" w:rsidRDefault="00B2718A" w:rsidP="00C76531">
      <w:pPr>
        <w:ind w:firstLine="709"/>
        <w:jc w:val="both"/>
        <w:rPr>
          <w:sz w:val="28"/>
          <w:szCs w:val="28"/>
        </w:rPr>
      </w:pPr>
    </w:p>
    <w:p w:rsidR="000D6E79" w:rsidRPr="00D15BC9" w:rsidRDefault="000D6E79" w:rsidP="00C76531">
      <w:pPr>
        <w:ind w:firstLine="709"/>
        <w:jc w:val="both"/>
        <w:rPr>
          <w:sz w:val="28"/>
          <w:szCs w:val="28"/>
        </w:rPr>
      </w:pPr>
      <w:r w:rsidRPr="00D15BC9">
        <w:rPr>
          <w:sz w:val="28"/>
          <w:szCs w:val="28"/>
        </w:rPr>
        <w:lastRenderedPageBreak/>
        <w:t>В задачи Центра входит:</w:t>
      </w:r>
    </w:p>
    <w:p w:rsidR="000D6E79" w:rsidRPr="00D15BC9" w:rsidRDefault="000D6E79" w:rsidP="00C76531">
      <w:pPr>
        <w:ind w:firstLine="709"/>
        <w:jc w:val="both"/>
        <w:rPr>
          <w:sz w:val="28"/>
          <w:szCs w:val="28"/>
        </w:rPr>
      </w:pPr>
      <w:r w:rsidRPr="00D15BC9">
        <w:rPr>
          <w:sz w:val="28"/>
          <w:szCs w:val="28"/>
        </w:rPr>
        <w:t>- предоставление предпринимателям консалтинговых услуг и услуг юридического, бухгалтерского, маркетингового, информационного и иного характера;</w:t>
      </w:r>
    </w:p>
    <w:p w:rsidR="000D6E79" w:rsidRPr="00D15BC9" w:rsidRDefault="000D6E79" w:rsidP="00C76531">
      <w:pPr>
        <w:ind w:firstLine="709"/>
        <w:jc w:val="both"/>
        <w:rPr>
          <w:sz w:val="28"/>
          <w:szCs w:val="28"/>
        </w:rPr>
      </w:pPr>
      <w:r w:rsidRPr="00D15BC9">
        <w:rPr>
          <w:sz w:val="28"/>
          <w:szCs w:val="28"/>
        </w:rPr>
        <w:t>- организация «горячей линии» по поддержке предпринимательства;</w:t>
      </w:r>
    </w:p>
    <w:p w:rsidR="000D6E79" w:rsidRPr="00D15BC9" w:rsidRDefault="000D6E79" w:rsidP="00C76531">
      <w:pPr>
        <w:ind w:firstLine="709"/>
        <w:jc w:val="both"/>
        <w:rPr>
          <w:sz w:val="28"/>
          <w:szCs w:val="28"/>
        </w:rPr>
      </w:pPr>
      <w:r w:rsidRPr="00D15BC9">
        <w:rPr>
          <w:sz w:val="28"/>
          <w:szCs w:val="28"/>
        </w:rPr>
        <w:t>- реализация мероприятий по популяризации предпринимательства и начала собственного дела, в том числе проведение семинаров, конференций, форумов, круглых столов;</w:t>
      </w:r>
    </w:p>
    <w:p w:rsidR="000D6E79" w:rsidRPr="00D15BC9" w:rsidRDefault="000D6E79" w:rsidP="000D6E79">
      <w:pPr>
        <w:ind w:firstLine="709"/>
        <w:jc w:val="both"/>
        <w:rPr>
          <w:sz w:val="28"/>
          <w:szCs w:val="28"/>
        </w:rPr>
      </w:pPr>
      <w:r w:rsidRPr="00D15BC9">
        <w:rPr>
          <w:sz w:val="28"/>
          <w:szCs w:val="28"/>
        </w:rPr>
        <w:t>- организация и реализация обучающих программ «Школа начинающего предпринимателя» для субъектов малого предпринимательства, граждан, желающих организовать собственное дело, а также физических лиц, не являющихся индивидуальными предпринимателями и применяющих специальный налоговый режим «Налог на профессиональный доход», в том числе в виде обучающих вебинаров;</w:t>
      </w:r>
    </w:p>
    <w:p w:rsidR="000D6E79" w:rsidRPr="00D15BC9" w:rsidRDefault="000D6E79" w:rsidP="000D6E79">
      <w:pPr>
        <w:ind w:firstLine="709"/>
        <w:jc w:val="both"/>
        <w:rPr>
          <w:sz w:val="28"/>
          <w:szCs w:val="28"/>
        </w:rPr>
      </w:pPr>
      <w:r w:rsidRPr="00D15BC9">
        <w:rPr>
          <w:sz w:val="28"/>
          <w:szCs w:val="28"/>
        </w:rPr>
        <w:t>- участие в реализации мероприятий федеральных, региональных и муниципальных программ развития субъектов малого и среднего предпринимательства.</w:t>
      </w:r>
    </w:p>
    <w:p w:rsidR="000D6E79" w:rsidRPr="00D15BC9" w:rsidRDefault="000D6E79" w:rsidP="006B6753">
      <w:pPr>
        <w:ind w:firstLine="709"/>
        <w:jc w:val="both"/>
        <w:rPr>
          <w:sz w:val="28"/>
          <w:szCs w:val="28"/>
          <w:highlight w:val="yellow"/>
        </w:rPr>
      </w:pPr>
      <w:r w:rsidRPr="00D15BC9">
        <w:rPr>
          <w:sz w:val="28"/>
          <w:szCs w:val="28"/>
        </w:rPr>
        <w:t>Одновременно Центр является коворкинг-центром, обеспеченным необходимыми офисными площадями, техникой, и</w:t>
      </w:r>
      <w:r w:rsidR="00D53C97">
        <w:rPr>
          <w:sz w:val="28"/>
          <w:szCs w:val="28"/>
        </w:rPr>
        <w:t xml:space="preserve"> который</w:t>
      </w:r>
      <w:r w:rsidRPr="00D15BC9">
        <w:rPr>
          <w:sz w:val="28"/>
          <w:szCs w:val="28"/>
        </w:rPr>
        <w:t xml:space="preserve"> предоставляет предпринимателям рабочие места на безвозмездной основе с возможностью использования общего пространства для своей деятельности. В распоряжении предпринимателей имеется общее рабочее пространство, позволяющее резидентам наладить связи между участниками проекта, стимулировать их активное взаимодействие по обсуждению проектов и поиску необходимых решений. </w:t>
      </w:r>
    </w:p>
    <w:p w:rsidR="00DF20AC" w:rsidRPr="00D15BC9" w:rsidRDefault="00DF20AC" w:rsidP="00DF20AC">
      <w:pPr>
        <w:ind w:firstLine="709"/>
        <w:jc w:val="both"/>
        <w:rPr>
          <w:rFonts w:eastAsia="Calibri"/>
          <w:bCs/>
          <w:sz w:val="28"/>
          <w:szCs w:val="28"/>
        </w:rPr>
      </w:pPr>
      <w:r w:rsidRPr="00D15BC9">
        <w:rPr>
          <w:rFonts w:eastAsia="Calibri"/>
          <w:bCs/>
          <w:sz w:val="28"/>
          <w:szCs w:val="28"/>
        </w:rPr>
        <w:t xml:space="preserve">На </w:t>
      </w:r>
      <w:r w:rsidR="00566CB5" w:rsidRPr="00D15BC9">
        <w:rPr>
          <w:rFonts w:eastAsia="Calibri"/>
          <w:bCs/>
          <w:sz w:val="28"/>
          <w:szCs w:val="28"/>
        </w:rPr>
        <w:t>базе МЦРП «Новый Ростов» за 2024</w:t>
      </w:r>
      <w:r w:rsidRPr="00D15BC9">
        <w:rPr>
          <w:rFonts w:eastAsia="Calibri"/>
          <w:bCs/>
          <w:sz w:val="28"/>
          <w:szCs w:val="28"/>
        </w:rPr>
        <w:t xml:space="preserve"> год: </w:t>
      </w:r>
    </w:p>
    <w:p w:rsidR="00893BDE" w:rsidRPr="00D15BC9" w:rsidRDefault="00566CB5" w:rsidP="00893BDE">
      <w:pPr>
        <w:ind w:firstLine="709"/>
        <w:jc w:val="both"/>
        <w:rPr>
          <w:sz w:val="28"/>
          <w:szCs w:val="28"/>
        </w:rPr>
      </w:pPr>
      <w:r w:rsidRPr="00D15BC9">
        <w:rPr>
          <w:sz w:val="28"/>
          <w:szCs w:val="28"/>
        </w:rPr>
        <w:t>- оказано 2709</w:t>
      </w:r>
      <w:r w:rsidR="00893BDE" w:rsidRPr="00D15BC9">
        <w:rPr>
          <w:sz w:val="28"/>
          <w:szCs w:val="28"/>
        </w:rPr>
        <w:t xml:space="preserve"> консультаций малым и средним предпринимателям, гражданам, желающим организовать </w:t>
      </w:r>
      <w:r w:rsidRPr="00D15BC9">
        <w:rPr>
          <w:sz w:val="28"/>
          <w:szCs w:val="28"/>
        </w:rPr>
        <w:t xml:space="preserve">собственное дело и самозанятым </w:t>
      </w:r>
      <w:r w:rsidR="00893BDE" w:rsidRPr="00D15BC9">
        <w:rPr>
          <w:sz w:val="28"/>
          <w:szCs w:val="28"/>
        </w:rPr>
        <w:t>(по телефону, он-лайн, очно);</w:t>
      </w:r>
    </w:p>
    <w:p w:rsidR="00BE3686" w:rsidRPr="00D15BC9" w:rsidRDefault="00566CB5" w:rsidP="00893BDE">
      <w:pPr>
        <w:ind w:firstLine="709"/>
        <w:jc w:val="both"/>
        <w:rPr>
          <w:sz w:val="28"/>
          <w:szCs w:val="28"/>
        </w:rPr>
      </w:pPr>
      <w:r w:rsidRPr="00D15BC9">
        <w:rPr>
          <w:sz w:val="28"/>
          <w:szCs w:val="28"/>
        </w:rPr>
        <w:t>- проведено 83 мероприятия</w:t>
      </w:r>
      <w:r w:rsidR="00893BDE" w:rsidRPr="00D15BC9">
        <w:rPr>
          <w:sz w:val="28"/>
          <w:szCs w:val="28"/>
        </w:rPr>
        <w:t xml:space="preserve"> (вебинары, мастер-классы, тренинги т.д.) </w:t>
      </w:r>
      <w:r w:rsidR="00893BDE" w:rsidRPr="00D15BC9">
        <w:rPr>
          <w:sz w:val="28"/>
          <w:szCs w:val="28"/>
        </w:rPr>
        <w:br/>
      </w:r>
      <w:r w:rsidR="00BE3686" w:rsidRPr="00D15BC9">
        <w:rPr>
          <w:sz w:val="28"/>
          <w:szCs w:val="28"/>
        </w:rPr>
        <w:t>в которых приняли участие 2604 человека;</w:t>
      </w:r>
    </w:p>
    <w:p w:rsidR="00893BDE" w:rsidRPr="00D15BC9" w:rsidRDefault="00BE3686" w:rsidP="00893BDE">
      <w:pPr>
        <w:ind w:firstLine="709"/>
        <w:jc w:val="both"/>
        <w:rPr>
          <w:sz w:val="28"/>
          <w:szCs w:val="28"/>
        </w:rPr>
      </w:pPr>
      <w:r w:rsidRPr="00D15BC9">
        <w:rPr>
          <w:sz w:val="28"/>
          <w:szCs w:val="28"/>
        </w:rPr>
        <w:t>- п</w:t>
      </w:r>
      <w:r w:rsidR="00566CB5" w:rsidRPr="00D15BC9">
        <w:rPr>
          <w:sz w:val="28"/>
          <w:szCs w:val="28"/>
        </w:rPr>
        <w:t>роведено</w:t>
      </w:r>
      <w:r w:rsidR="00893BDE" w:rsidRPr="00D15BC9">
        <w:rPr>
          <w:sz w:val="28"/>
          <w:szCs w:val="28"/>
        </w:rPr>
        <w:t xml:space="preserve"> 12 </w:t>
      </w:r>
      <w:r w:rsidR="00566CB5" w:rsidRPr="00D15BC9">
        <w:rPr>
          <w:sz w:val="28"/>
          <w:szCs w:val="28"/>
        </w:rPr>
        <w:t xml:space="preserve">четырехдневных обучающих </w:t>
      </w:r>
      <w:r w:rsidR="00893BDE" w:rsidRPr="00D15BC9">
        <w:rPr>
          <w:sz w:val="28"/>
          <w:szCs w:val="28"/>
        </w:rPr>
        <w:t>«Школа начинающего предпринимателя»;</w:t>
      </w:r>
      <w:r w:rsidR="00566CB5" w:rsidRPr="00D15BC9">
        <w:rPr>
          <w:sz w:val="28"/>
          <w:szCs w:val="28"/>
        </w:rPr>
        <w:t xml:space="preserve"> количество слушателей составило 305 человек;</w:t>
      </w:r>
    </w:p>
    <w:p w:rsidR="00893BDE" w:rsidRPr="00D15BC9" w:rsidRDefault="00566CB5" w:rsidP="00893BDE">
      <w:pPr>
        <w:ind w:firstLine="709"/>
        <w:jc w:val="both"/>
        <w:rPr>
          <w:sz w:val="28"/>
          <w:szCs w:val="28"/>
        </w:rPr>
      </w:pPr>
      <w:r w:rsidRPr="00D15BC9">
        <w:rPr>
          <w:sz w:val="28"/>
          <w:szCs w:val="28"/>
        </w:rPr>
        <w:t xml:space="preserve">- заключено </w:t>
      </w:r>
      <w:r w:rsidR="00893BDE" w:rsidRPr="00D15BC9">
        <w:rPr>
          <w:sz w:val="28"/>
          <w:szCs w:val="28"/>
        </w:rPr>
        <w:t>3</w:t>
      </w:r>
      <w:r w:rsidR="00201622">
        <w:rPr>
          <w:sz w:val="28"/>
          <w:szCs w:val="28"/>
        </w:rPr>
        <w:t>85 договоров</w:t>
      </w:r>
      <w:r w:rsidRPr="00D15BC9">
        <w:rPr>
          <w:sz w:val="28"/>
          <w:szCs w:val="28"/>
        </w:rPr>
        <w:t xml:space="preserve"> на использование 431</w:t>
      </w:r>
      <w:r w:rsidR="00893BDE" w:rsidRPr="00D15BC9">
        <w:rPr>
          <w:sz w:val="28"/>
          <w:szCs w:val="28"/>
        </w:rPr>
        <w:t xml:space="preserve"> рабоч</w:t>
      </w:r>
      <w:r w:rsidRPr="00D15BC9">
        <w:rPr>
          <w:sz w:val="28"/>
          <w:szCs w:val="28"/>
        </w:rPr>
        <w:t>его</w:t>
      </w:r>
      <w:r w:rsidR="00893BDE" w:rsidRPr="00D15BC9">
        <w:rPr>
          <w:sz w:val="28"/>
          <w:szCs w:val="28"/>
        </w:rPr>
        <w:t xml:space="preserve"> мест</w:t>
      </w:r>
      <w:r w:rsidRPr="00D15BC9">
        <w:rPr>
          <w:sz w:val="28"/>
          <w:szCs w:val="28"/>
        </w:rPr>
        <w:t>а</w:t>
      </w:r>
      <w:r w:rsidR="00893BDE" w:rsidRPr="00D15BC9">
        <w:rPr>
          <w:sz w:val="28"/>
          <w:szCs w:val="28"/>
        </w:rPr>
        <w:t>;</w:t>
      </w:r>
    </w:p>
    <w:p w:rsidR="00BE3686" w:rsidRPr="00D15BC9" w:rsidRDefault="00BE3686" w:rsidP="00BE3686">
      <w:pPr>
        <w:ind w:firstLine="709"/>
        <w:jc w:val="both"/>
        <w:rPr>
          <w:sz w:val="28"/>
          <w:szCs w:val="28"/>
        </w:rPr>
      </w:pPr>
      <w:r w:rsidRPr="00D15BC9">
        <w:rPr>
          <w:sz w:val="28"/>
          <w:szCs w:val="28"/>
        </w:rPr>
        <w:t>- оказано содействие в регистрации товарного знака и патентовании 24 субъектам МСП;</w:t>
      </w:r>
    </w:p>
    <w:p w:rsidR="00BE3686" w:rsidRPr="00D15BC9" w:rsidRDefault="00BE3686" w:rsidP="00893BDE">
      <w:pPr>
        <w:ind w:firstLine="709"/>
        <w:jc w:val="both"/>
        <w:rPr>
          <w:sz w:val="28"/>
          <w:szCs w:val="28"/>
        </w:rPr>
      </w:pPr>
      <w:r w:rsidRPr="00D15BC9">
        <w:rPr>
          <w:sz w:val="28"/>
          <w:szCs w:val="28"/>
        </w:rPr>
        <w:t>- организовано 26 экскурсий и обучающих семинаров для школьников и студентов ВУЗов;</w:t>
      </w:r>
    </w:p>
    <w:p w:rsidR="00BE3686" w:rsidRPr="00D15BC9" w:rsidRDefault="00BE3686" w:rsidP="00BE3686">
      <w:pPr>
        <w:ind w:firstLine="709"/>
        <w:jc w:val="both"/>
        <w:rPr>
          <w:sz w:val="28"/>
          <w:szCs w:val="28"/>
        </w:rPr>
      </w:pPr>
      <w:r w:rsidRPr="00D15BC9">
        <w:rPr>
          <w:sz w:val="28"/>
          <w:szCs w:val="28"/>
        </w:rPr>
        <w:t>- оказаны услуги по бухгалтерскому сопровождению 15 субъектам МСП;</w:t>
      </w:r>
    </w:p>
    <w:p w:rsidR="00BE3686" w:rsidRPr="00D15BC9" w:rsidRDefault="00BE3686" w:rsidP="00BE3686">
      <w:pPr>
        <w:ind w:firstLine="709"/>
        <w:jc w:val="both"/>
        <w:rPr>
          <w:sz w:val="28"/>
          <w:szCs w:val="28"/>
        </w:rPr>
      </w:pPr>
      <w:r w:rsidRPr="00D15BC9">
        <w:rPr>
          <w:sz w:val="28"/>
          <w:szCs w:val="28"/>
        </w:rPr>
        <w:t>- оказаны услуги по юридическому сопровождению 28 субъектам МСП;</w:t>
      </w:r>
    </w:p>
    <w:p w:rsidR="00BE3686" w:rsidRPr="00D15BC9" w:rsidRDefault="00BE3686" w:rsidP="00BE3686">
      <w:pPr>
        <w:ind w:firstLine="709"/>
        <w:jc w:val="both"/>
        <w:rPr>
          <w:sz w:val="28"/>
          <w:szCs w:val="28"/>
        </w:rPr>
      </w:pPr>
      <w:r w:rsidRPr="00D15BC9">
        <w:rPr>
          <w:sz w:val="28"/>
          <w:szCs w:val="28"/>
        </w:rPr>
        <w:t>- зарегистрировано 36 субъектов МСП</w:t>
      </w:r>
      <w:r w:rsidR="00893BDE" w:rsidRPr="00D15BC9">
        <w:rPr>
          <w:sz w:val="28"/>
          <w:szCs w:val="28"/>
        </w:rPr>
        <w:t>;</w:t>
      </w:r>
    </w:p>
    <w:p w:rsidR="00893BDE" w:rsidRPr="00D15BC9" w:rsidRDefault="00BE3686" w:rsidP="00893BDE">
      <w:pPr>
        <w:ind w:firstLine="709"/>
        <w:jc w:val="both"/>
        <w:rPr>
          <w:sz w:val="28"/>
          <w:szCs w:val="28"/>
        </w:rPr>
      </w:pPr>
      <w:r w:rsidRPr="00D15BC9">
        <w:rPr>
          <w:sz w:val="28"/>
          <w:szCs w:val="28"/>
        </w:rPr>
        <w:t>- подготовлен 33</w:t>
      </w:r>
      <w:r w:rsidR="00893BDE" w:rsidRPr="00D15BC9">
        <w:rPr>
          <w:sz w:val="28"/>
          <w:szCs w:val="28"/>
        </w:rPr>
        <w:t>1 бизнес-план для открытия или развития собственного дела.</w:t>
      </w:r>
    </w:p>
    <w:p w:rsidR="00981E61" w:rsidRPr="00D15BC9" w:rsidRDefault="00981E61" w:rsidP="003A51E3">
      <w:pPr>
        <w:tabs>
          <w:tab w:val="left" w:pos="142"/>
          <w:tab w:val="left" w:pos="1134"/>
        </w:tabs>
        <w:ind w:firstLine="709"/>
        <w:contextualSpacing/>
        <w:jc w:val="both"/>
        <w:rPr>
          <w:rFonts w:eastAsia="Calibri"/>
          <w:sz w:val="28"/>
          <w:szCs w:val="28"/>
          <w:lang w:eastAsia="en-US"/>
        </w:rPr>
      </w:pPr>
    </w:p>
    <w:p w:rsidR="00566CB5" w:rsidRPr="00D15BC9" w:rsidRDefault="00566CB5" w:rsidP="00566CB5">
      <w:pPr>
        <w:tabs>
          <w:tab w:val="left" w:pos="142"/>
          <w:tab w:val="left" w:pos="1134"/>
        </w:tabs>
        <w:ind w:firstLine="709"/>
        <w:contextualSpacing/>
        <w:jc w:val="center"/>
        <w:rPr>
          <w:rFonts w:eastAsia="Calibri"/>
          <w:sz w:val="28"/>
          <w:szCs w:val="28"/>
          <w:lang w:eastAsia="en-US"/>
        </w:rPr>
      </w:pPr>
      <w:r w:rsidRPr="00D15BC9">
        <w:rPr>
          <w:rFonts w:eastAsia="Calibri"/>
          <w:sz w:val="28"/>
          <w:szCs w:val="28"/>
          <w:lang w:eastAsia="en-US"/>
        </w:rPr>
        <w:t>Инвестиционная привлекательность</w:t>
      </w:r>
    </w:p>
    <w:p w:rsidR="00201622" w:rsidRPr="00171314" w:rsidRDefault="00201622" w:rsidP="00201622">
      <w:pPr>
        <w:tabs>
          <w:tab w:val="left" w:pos="142"/>
          <w:tab w:val="left" w:pos="1134"/>
        </w:tabs>
        <w:ind w:firstLine="709"/>
        <w:contextualSpacing/>
        <w:jc w:val="both"/>
        <w:rPr>
          <w:rFonts w:eastAsia="Calibri"/>
          <w:sz w:val="28"/>
          <w:szCs w:val="28"/>
          <w:lang w:eastAsia="en-US"/>
        </w:rPr>
      </w:pPr>
      <w:r w:rsidRPr="00D57199">
        <w:rPr>
          <w:rFonts w:eastAsia="Calibri"/>
          <w:sz w:val="28"/>
          <w:szCs w:val="28"/>
          <w:lang w:eastAsia="en-US"/>
        </w:rPr>
        <w:t xml:space="preserve">В целях повышения уровня информированности субъектов предпринимательской деятельности и потребителей товаров и услуг о состоянии </w:t>
      </w:r>
      <w:r w:rsidRPr="00D57199">
        <w:rPr>
          <w:rFonts w:eastAsia="Calibri"/>
          <w:sz w:val="28"/>
          <w:szCs w:val="28"/>
          <w:lang w:eastAsia="en-US"/>
        </w:rPr>
        <w:lastRenderedPageBreak/>
        <w:t>конкурентной среды и дея</w:t>
      </w:r>
      <w:r w:rsidR="00B2718A">
        <w:rPr>
          <w:rFonts w:eastAsia="Calibri"/>
          <w:sz w:val="28"/>
          <w:szCs w:val="28"/>
          <w:lang w:eastAsia="en-US"/>
        </w:rPr>
        <w:t>тельности по содействию развития</w:t>
      </w:r>
      <w:r w:rsidRPr="00D57199">
        <w:rPr>
          <w:rFonts w:eastAsia="Calibri"/>
          <w:sz w:val="28"/>
          <w:szCs w:val="28"/>
          <w:lang w:eastAsia="en-US"/>
        </w:rPr>
        <w:t xml:space="preserve"> конкуренции в городе Ростове-на-Дону работают следующие интернет-ресурсы:</w:t>
      </w:r>
    </w:p>
    <w:p w:rsidR="00201622" w:rsidRPr="00D57199" w:rsidRDefault="00201622" w:rsidP="00201622">
      <w:pPr>
        <w:tabs>
          <w:tab w:val="left" w:pos="142"/>
          <w:tab w:val="left" w:pos="1134"/>
        </w:tabs>
        <w:ind w:firstLine="709"/>
        <w:contextualSpacing/>
        <w:jc w:val="both"/>
        <w:rPr>
          <w:sz w:val="28"/>
          <w:szCs w:val="28"/>
        </w:rPr>
      </w:pPr>
      <w:r>
        <w:rPr>
          <w:sz w:val="28"/>
          <w:szCs w:val="28"/>
        </w:rPr>
        <w:t>- пром</w:t>
      </w:r>
      <w:r w:rsidR="00B2718A">
        <w:rPr>
          <w:sz w:val="28"/>
          <w:szCs w:val="28"/>
        </w:rPr>
        <w:t>ышленный интернет-</w:t>
      </w:r>
      <w:r>
        <w:rPr>
          <w:sz w:val="28"/>
          <w:szCs w:val="28"/>
        </w:rPr>
        <w:t>портал «Промышленный портал РнД» (https://promrnd.ru);</w:t>
      </w:r>
    </w:p>
    <w:p w:rsidR="00201622" w:rsidRPr="00D57199" w:rsidRDefault="00201622" w:rsidP="00201622">
      <w:pPr>
        <w:tabs>
          <w:tab w:val="left" w:pos="142"/>
          <w:tab w:val="left" w:pos="1134"/>
        </w:tabs>
        <w:ind w:firstLine="709"/>
        <w:contextualSpacing/>
        <w:jc w:val="both"/>
        <w:rPr>
          <w:sz w:val="28"/>
          <w:szCs w:val="28"/>
        </w:rPr>
      </w:pPr>
      <w:r w:rsidRPr="00D57199">
        <w:rPr>
          <w:sz w:val="28"/>
          <w:szCs w:val="28"/>
        </w:rPr>
        <w:t xml:space="preserve">- </w:t>
      </w:r>
      <w:r w:rsidR="00865D19">
        <w:rPr>
          <w:sz w:val="28"/>
          <w:szCs w:val="28"/>
        </w:rPr>
        <w:t>и</w:t>
      </w:r>
      <w:r w:rsidRPr="00171314">
        <w:rPr>
          <w:sz w:val="28"/>
          <w:szCs w:val="28"/>
        </w:rPr>
        <w:t>нтернет-ресурс для</w:t>
      </w:r>
      <w:r>
        <w:rPr>
          <w:sz w:val="28"/>
          <w:szCs w:val="28"/>
        </w:rPr>
        <w:t xml:space="preserve"> субъектов предпринимательской </w:t>
      </w:r>
      <w:r w:rsidRPr="00171314">
        <w:rPr>
          <w:sz w:val="28"/>
          <w:szCs w:val="28"/>
        </w:rPr>
        <w:t xml:space="preserve">и инвестиционной деятельности «Бизнес и Инвестиции» </w:t>
      </w:r>
      <w:r w:rsidRPr="00D57199">
        <w:rPr>
          <w:sz w:val="28"/>
          <w:szCs w:val="28"/>
        </w:rPr>
        <w:t>(</w:t>
      </w:r>
      <w:hyperlink r:id="rId19" w:history="1">
        <w:r w:rsidRPr="00D57199">
          <w:rPr>
            <w:sz w:val="28"/>
            <w:szCs w:val="28"/>
          </w:rPr>
          <w:t>http://investrostov.ru</w:t>
        </w:r>
      </w:hyperlink>
      <w:r w:rsidRPr="00D57199">
        <w:rPr>
          <w:sz w:val="28"/>
          <w:szCs w:val="28"/>
        </w:rPr>
        <w:t>);</w:t>
      </w:r>
    </w:p>
    <w:p w:rsidR="00201622" w:rsidRPr="00D57199" w:rsidRDefault="00201622" w:rsidP="00201622">
      <w:pPr>
        <w:tabs>
          <w:tab w:val="left" w:pos="142"/>
          <w:tab w:val="left" w:pos="1134"/>
        </w:tabs>
        <w:ind w:firstLine="709"/>
        <w:contextualSpacing/>
        <w:jc w:val="both"/>
        <w:rPr>
          <w:sz w:val="28"/>
          <w:szCs w:val="28"/>
        </w:rPr>
      </w:pPr>
      <w:r w:rsidRPr="00D57199">
        <w:rPr>
          <w:sz w:val="28"/>
          <w:szCs w:val="28"/>
        </w:rPr>
        <w:t xml:space="preserve">- сайт муниципального центра развития предпринимательства </w:t>
      </w:r>
      <w:r>
        <w:rPr>
          <w:sz w:val="28"/>
          <w:szCs w:val="28"/>
        </w:rPr>
        <w:t>«</w:t>
      </w:r>
      <w:r w:rsidRPr="00D57199">
        <w:rPr>
          <w:sz w:val="28"/>
          <w:szCs w:val="28"/>
        </w:rPr>
        <w:t>Новый Ростов</w:t>
      </w:r>
      <w:r>
        <w:rPr>
          <w:sz w:val="28"/>
          <w:szCs w:val="28"/>
        </w:rPr>
        <w:t>»</w:t>
      </w:r>
      <w:r w:rsidRPr="00D57199">
        <w:rPr>
          <w:sz w:val="28"/>
          <w:szCs w:val="28"/>
        </w:rPr>
        <w:t xml:space="preserve"> (подкрышей.рф).</w:t>
      </w:r>
    </w:p>
    <w:p w:rsidR="00201622" w:rsidRDefault="00201622" w:rsidP="00201622">
      <w:pPr>
        <w:tabs>
          <w:tab w:val="left" w:pos="1134"/>
        </w:tabs>
        <w:ind w:firstLine="709"/>
        <w:jc w:val="both"/>
        <w:rPr>
          <w:sz w:val="28"/>
          <w:szCs w:val="28"/>
        </w:rPr>
      </w:pPr>
      <w:r w:rsidRPr="00D57199">
        <w:rPr>
          <w:sz w:val="28"/>
          <w:szCs w:val="28"/>
        </w:rPr>
        <w:t xml:space="preserve">На данных сайтах осуществляется актуализация информационных баз, содержащих сведения об инвестиционных площадках и проектах, о вступивших </w:t>
      </w:r>
      <w:r w:rsidRPr="00D57199">
        <w:rPr>
          <w:sz w:val="28"/>
          <w:szCs w:val="28"/>
        </w:rPr>
        <w:br/>
        <w:t xml:space="preserve">в силу новых нормативно-правовых актах, регулирующих инвестиционную </w:t>
      </w:r>
      <w:r w:rsidRPr="00D57199">
        <w:rPr>
          <w:sz w:val="28"/>
          <w:szCs w:val="28"/>
        </w:rPr>
        <w:br/>
        <w:t>и инновационную деятельность на территории города и области, о проводимых мероприятиях в сфере предпринимательства.</w:t>
      </w:r>
    </w:p>
    <w:p w:rsidR="00201622" w:rsidRPr="00D57199" w:rsidRDefault="00201622" w:rsidP="00201622">
      <w:pPr>
        <w:tabs>
          <w:tab w:val="left" w:pos="1134"/>
        </w:tabs>
        <w:ind w:firstLine="709"/>
        <w:jc w:val="both"/>
        <w:rPr>
          <w:rFonts w:eastAsia="Calibri"/>
          <w:sz w:val="28"/>
          <w:szCs w:val="28"/>
          <w:lang w:eastAsia="en-US"/>
        </w:rPr>
      </w:pPr>
      <w:r>
        <w:rPr>
          <w:sz w:val="28"/>
          <w:szCs w:val="28"/>
        </w:rPr>
        <w:t xml:space="preserve">На </w:t>
      </w:r>
      <w:r w:rsidRPr="00171314">
        <w:rPr>
          <w:sz w:val="28"/>
          <w:szCs w:val="28"/>
        </w:rPr>
        <w:t>Интернет-ресурс</w:t>
      </w:r>
      <w:r>
        <w:rPr>
          <w:sz w:val="28"/>
          <w:szCs w:val="28"/>
        </w:rPr>
        <w:t>е</w:t>
      </w:r>
      <w:r w:rsidRPr="00171314">
        <w:rPr>
          <w:sz w:val="28"/>
          <w:szCs w:val="28"/>
        </w:rPr>
        <w:t xml:space="preserve"> для</w:t>
      </w:r>
      <w:r>
        <w:rPr>
          <w:sz w:val="28"/>
          <w:szCs w:val="28"/>
        </w:rPr>
        <w:t xml:space="preserve"> субъектов предпринимательской </w:t>
      </w:r>
      <w:r w:rsidRPr="00171314">
        <w:rPr>
          <w:sz w:val="28"/>
          <w:szCs w:val="28"/>
        </w:rPr>
        <w:t xml:space="preserve">и инвестиционной деятельности «Бизнес и Инвестиции» </w:t>
      </w:r>
      <w:r>
        <w:rPr>
          <w:sz w:val="28"/>
          <w:szCs w:val="28"/>
        </w:rPr>
        <w:t>р</w:t>
      </w:r>
      <w:r w:rsidRPr="00D57199">
        <w:rPr>
          <w:sz w:val="28"/>
          <w:szCs w:val="28"/>
        </w:rPr>
        <w:t xml:space="preserve">аботает интерактивная приемная, размещена информация о порядке сопровождения инвестиционных проектов, о формах </w:t>
      </w:r>
      <w:r>
        <w:rPr>
          <w:sz w:val="28"/>
          <w:szCs w:val="28"/>
        </w:rPr>
        <w:br/>
      </w:r>
      <w:r w:rsidRPr="00D57199">
        <w:rPr>
          <w:sz w:val="28"/>
          <w:szCs w:val="28"/>
        </w:rPr>
        <w:t>и инфраструктуре поддержки предпр</w:t>
      </w:r>
      <w:r>
        <w:rPr>
          <w:sz w:val="28"/>
          <w:szCs w:val="28"/>
        </w:rPr>
        <w:t>инимателей, бизнес-образовании.</w:t>
      </w:r>
    </w:p>
    <w:p w:rsidR="00201622" w:rsidRDefault="00201622" w:rsidP="00201622">
      <w:pPr>
        <w:ind w:firstLine="709"/>
        <w:jc w:val="both"/>
        <w:rPr>
          <w:sz w:val="28"/>
          <w:szCs w:val="28"/>
        </w:rPr>
      </w:pPr>
      <w:r w:rsidRPr="00F95A33">
        <w:rPr>
          <w:sz w:val="28"/>
          <w:szCs w:val="28"/>
        </w:rPr>
        <w:t>В 202</w:t>
      </w:r>
      <w:r>
        <w:rPr>
          <w:sz w:val="28"/>
          <w:szCs w:val="28"/>
        </w:rPr>
        <w:t>4</w:t>
      </w:r>
      <w:r w:rsidRPr="00F95A33">
        <w:rPr>
          <w:sz w:val="28"/>
          <w:szCs w:val="28"/>
        </w:rPr>
        <w:t xml:space="preserve"> году продолжена работа инновационного бизнес-акселератора – проекта для изобретателей и бизнеса, который помогает инноваторам доработать идею </w:t>
      </w:r>
      <w:r>
        <w:rPr>
          <w:sz w:val="28"/>
          <w:szCs w:val="28"/>
        </w:rPr>
        <w:br/>
      </w:r>
      <w:r w:rsidRPr="00F95A33">
        <w:rPr>
          <w:sz w:val="28"/>
          <w:szCs w:val="28"/>
        </w:rPr>
        <w:t xml:space="preserve">до полноценного запуска. </w:t>
      </w:r>
      <w:r w:rsidRPr="00ED7201">
        <w:rPr>
          <w:sz w:val="28"/>
          <w:szCs w:val="28"/>
        </w:rPr>
        <w:t>Участниками программы в 2024 году стали 36 ростовских инноваторов. На инв</w:t>
      </w:r>
      <w:r w:rsidR="00B2718A">
        <w:rPr>
          <w:sz w:val="28"/>
          <w:szCs w:val="28"/>
        </w:rPr>
        <w:t xml:space="preserve">естиционную сессию вышли </w:t>
      </w:r>
      <w:r w:rsidRPr="00ED7201">
        <w:rPr>
          <w:sz w:val="28"/>
          <w:szCs w:val="28"/>
        </w:rPr>
        <w:t xml:space="preserve">13 наиболее активных. </w:t>
      </w:r>
      <w:r>
        <w:rPr>
          <w:sz w:val="28"/>
          <w:szCs w:val="28"/>
        </w:rPr>
        <w:br/>
      </w:r>
      <w:r w:rsidRPr="00ED7201">
        <w:rPr>
          <w:sz w:val="28"/>
          <w:szCs w:val="28"/>
        </w:rPr>
        <w:t>По итогам программы пр</w:t>
      </w:r>
      <w:r>
        <w:rPr>
          <w:sz w:val="28"/>
          <w:szCs w:val="28"/>
        </w:rPr>
        <w:t xml:space="preserve">ивлечено 7,3 млн руб. грантовых </w:t>
      </w:r>
      <w:r w:rsidRPr="00ED7201">
        <w:rPr>
          <w:sz w:val="28"/>
          <w:szCs w:val="28"/>
        </w:rPr>
        <w:t xml:space="preserve">средств, 4 находятся </w:t>
      </w:r>
      <w:r>
        <w:rPr>
          <w:sz w:val="28"/>
          <w:szCs w:val="28"/>
        </w:rPr>
        <w:br/>
      </w:r>
      <w:r w:rsidRPr="00ED7201">
        <w:rPr>
          <w:sz w:val="28"/>
          <w:szCs w:val="28"/>
        </w:rPr>
        <w:t xml:space="preserve">на рассмотрении в Фонде </w:t>
      </w:r>
      <w:r w:rsidR="00DE2689">
        <w:rPr>
          <w:sz w:val="28"/>
          <w:szCs w:val="28"/>
        </w:rPr>
        <w:t>«</w:t>
      </w:r>
      <w:r w:rsidRPr="00ED7201">
        <w:rPr>
          <w:sz w:val="28"/>
          <w:szCs w:val="28"/>
        </w:rPr>
        <w:t>Сколково</w:t>
      </w:r>
      <w:r w:rsidR="00DE2689">
        <w:rPr>
          <w:sz w:val="28"/>
          <w:szCs w:val="28"/>
        </w:rPr>
        <w:t>»</w:t>
      </w:r>
      <w:r w:rsidRPr="00ED7201">
        <w:rPr>
          <w:sz w:val="28"/>
          <w:szCs w:val="28"/>
        </w:rPr>
        <w:t>.</w:t>
      </w:r>
    </w:p>
    <w:p w:rsidR="00201622" w:rsidRDefault="00201622" w:rsidP="00201622">
      <w:pPr>
        <w:ind w:firstLine="709"/>
        <w:jc w:val="both"/>
        <w:rPr>
          <w:sz w:val="28"/>
          <w:szCs w:val="28"/>
        </w:rPr>
      </w:pPr>
      <w:r w:rsidRPr="00ED7201">
        <w:rPr>
          <w:sz w:val="28"/>
          <w:szCs w:val="28"/>
        </w:rPr>
        <w:t>За 5 лет реализации программы 32 участника акселератора привлекли более 90,9 млн рублей грантовых средств на реализацию проектов, 13 участников стали резидентами Фонда «Сколково».</w:t>
      </w:r>
    </w:p>
    <w:p w:rsidR="00201622" w:rsidRPr="00F906FF" w:rsidRDefault="00201622" w:rsidP="00201622">
      <w:pPr>
        <w:ind w:firstLine="709"/>
        <w:jc w:val="both"/>
        <w:rPr>
          <w:sz w:val="28"/>
          <w:szCs w:val="28"/>
        </w:rPr>
      </w:pPr>
      <w:r>
        <w:rPr>
          <w:sz w:val="28"/>
          <w:szCs w:val="28"/>
        </w:rPr>
        <w:t>За 2024</w:t>
      </w:r>
      <w:r w:rsidRPr="00F906FF">
        <w:rPr>
          <w:sz w:val="28"/>
          <w:szCs w:val="28"/>
        </w:rPr>
        <w:t xml:space="preserve"> год </w:t>
      </w:r>
      <w:r w:rsidR="00B2718A">
        <w:rPr>
          <w:sz w:val="28"/>
          <w:szCs w:val="28"/>
        </w:rPr>
        <w:t>о</w:t>
      </w:r>
      <w:r w:rsidRPr="00F906FF">
        <w:rPr>
          <w:sz w:val="28"/>
          <w:szCs w:val="28"/>
        </w:rPr>
        <w:t>бъем отгруженной инн</w:t>
      </w:r>
      <w:r>
        <w:rPr>
          <w:sz w:val="28"/>
          <w:szCs w:val="28"/>
        </w:rPr>
        <w:t>овационной продукции составил 66</w:t>
      </w:r>
      <w:r w:rsidR="00B2718A">
        <w:rPr>
          <w:sz w:val="28"/>
          <w:szCs w:val="28"/>
        </w:rPr>
        <w:t>,0</w:t>
      </w:r>
      <w:r w:rsidRPr="00F906FF">
        <w:rPr>
          <w:sz w:val="28"/>
          <w:szCs w:val="28"/>
        </w:rPr>
        <w:t xml:space="preserve"> млрд руб., </w:t>
      </w:r>
      <w:r>
        <w:rPr>
          <w:sz w:val="28"/>
          <w:szCs w:val="28"/>
        </w:rPr>
        <w:t>из которых 28,4</w:t>
      </w:r>
      <w:r w:rsidRPr="00F906FF">
        <w:rPr>
          <w:sz w:val="28"/>
          <w:szCs w:val="28"/>
        </w:rPr>
        <w:t xml:space="preserve"> млрд руб. приходится на обрабатывающие производства. </w:t>
      </w:r>
    </w:p>
    <w:p w:rsidR="00201622" w:rsidRPr="00F906FF" w:rsidRDefault="00201622" w:rsidP="00201622">
      <w:pPr>
        <w:ind w:firstLine="709"/>
        <w:jc w:val="both"/>
        <w:rPr>
          <w:sz w:val="28"/>
          <w:szCs w:val="28"/>
        </w:rPr>
      </w:pPr>
      <w:r w:rsidRPr="00F906FF">
        <w:rPr>
          <w:sz w:val="28"/>
          <w:szCs w:val="28"/>
        </w:rPr>
        <w:t>Объем инвестиций в экономику города за</w:t>
      </w:r>
      <w:r>
        <w:rPr>
          <w:sz w:val="28"/>
          <w:szCs w:val="28"/>
        </w:rPr>
        <w:t xml:space="preserve"> 2024</w:t>
      </w:r>
      <w:r w:rsidRPr="00F906FF">
        <w:rPr>
          <w:sz w:val="28"/>
          <w:szCs w:val="28"/>
        </w:rPr>
        <w:t xml:space="preserve"> год составил </w:t>
      </w:r>
      <w:r w:rsidR="00B2718A">
        <w:rPr>
          <w:sz w:val="28"/>
          <w:szCs w:val="28"/>
        </w:rPr>
        <w:t>240,6</w:t>
      </w:r>
      <w:r w:rsidRPr="00F906FF">
        <w:rPr>
          <w:sz w:val="28"/>
          <w:szCs w:val="28"/>
        </w:rPr>
        <w:t xml:space="preserve"> млрд руб., что на </w:t>
      </w:r>
      <w:r w:rsidR="00B2718A">
        <w:rPr>
          <w:sz w:val="28"/>
          <w:szCs w:val="28"/>
        </w:rPr>
        <w:t>31,4</w:t>
      </w:r>
      <w:r>
        <w:rPr>
          <w:sz w:val="28"/>
          <w:szCs w:val="28"/>
        </w:rPr>
        <w:t> </w:t>
      </w:r>
      <w:r w:rsidRPr="00F906FF">
        <w:rPr>
          <w:sz w:val="28"/>
          <w:szCs w:val="28"/>
        </w:rPr>
        <w:t>% превышает показатель аналогичного периода 202</w:t>
      </w:r>
      <w:r>
        <w:rPr>
          <w:sz w:val="28"/>
          <w:szCs w:val="28"/>
        </w:rPr>
        <w:t>3</w:t>
      </w:r>
      <w:r w:rsidRPr="00F906FF">
        <w:rPr>
          <w:sz w:val="28"/>
          <w:szCs w:val="28"/>
        </w:rPr>
        <w:t xml:space="preserve"> года. </w:t>
      </w:r>
      <w:r w:rsidR="00B2718A">
        <w:rPr>
          <w:sz w:val="28"/>
          <w:szCs w:val="28"/>
        </w:rPr>
        <w:br/>
      </w:r>
      <w:r w:rsidRPr="00F906FF">
        <w:rPr>
          <w:sz w:val="28"/>
          <w:szCs w:val="28"/>
        </w:rPr>
        <w:t>Индекс физического объема – 1</w:t>
      </w:r>
      <w:r w:rsidR="00B2718A">
        <w:rPr>
          <w:sz w:val="28"/>
          <w:szCs w:val="28"/>
        </w:rPr>
        <w:t>21</w:t>
      </w:r>
      <w:r w:rsidRPr="00F906FF">
        <w:rPr>
          <w:sz w:val="28"/>
          <w:szCs w:val="28"/>
        </w:rPr>
        <w:t>,</w:t>
      </w:r>
      <w:r w:rsidR="00B2718A">
        <w:rPr>
          <w:sz w:val="28"/>
          <w:szCs w:val="28"/>
        </w:rPr>
        <w:t>1</w:t>
      </w:r>
      <w:r>
        <w:rPr>
          <w:sz w:val="28"/>
          <w:szCs w:val="28"/>
        </w:rPr>
        <w:t> </w:t>
      </w:r>
      <w:r w:rsidRPr="00F906FF">
        <w:rPr>
          <w:sz w:val="28"/>
          <w:szCs w:val="28"/>
        </w:rPr>
        <w:t xml:space="preserve">%. </w:t>
      </w:r>
    </w:p>
    <w:p w:rsidR="00201622" w:rsidRPr="00F906FF" w:rsidRDefault="00201622" w:rsidP="00D53C97">
      <w:pPr>
        <w:ind w:firstLine="709"/>
        <w:jc w:val="both"/>
        <w:rPr>
          <w:sz w:val="28"/>
          <w:szCs w:val="28"/>
        </w:rPr>
      </w:pPr>
      <w:r w:rsidRPr="00F906FF">
        <w:rPr>
          <w:sz w:val="28"/>
          <w:szCs w:val="28"/>
        </w:rPr>
        <w:t>Положител</w:t>
      </w:r>
      <w:r w:rsidR="00D53C97">
        <w:rPr>
          <w:sz w:val="28"/>
          <w:szCs w:val="28"/>
        </w:rPr>
        <w:t>ьная динамика наблюдается по</w:t>
      </w:r>
      <w:r w:rsidR="00D53C97" w:rsidRPr="00244842">
        <w:rPr>
          <w:sz w:val="28"/>
          <w:szCs w:val="28"/>
        </w:rPr>
        <w:t xml:space="preserve"> </w:t>
      </w:r>
      <w:r w:rsidR="00330A9C">
        <w:rPr>
          <w:sz w:val="28"/>
          <w:szCs w:val="28"/>
        </w:rPr>
        <w:t>крупным и средним организациям, им</w:t>
      </w:r>
      <w:r w:rsidRPr="00244842">
        <w:rPr>
          <w:sz w:val="28"/>
          <w:szCs w:val="28"/>
        </w:rPr>
        <w:t xml:space="preserve"> освоено </w:t>
      </w:r>
      <w:r w:rsidR="00B2718A">
        <w:rPr>
          <w:bCs/>
          <w:sz w:val="28"/>
          <w:szCs w:val="28"/>
        </w:rPr>
        <w:t>189,7</w:t>
      </w:r>
      <w:r w:rsidRPr="00244842">
        <w:rPr>
          <w:bCs/>
          <w:sz w:val="28"/>
          <w:szCs w:val="28"/>
        </w:rPr>
        <w:t xml:space="preserve"> млрд рублей </w:t>
      </w:r>
      <w:r w:rsidRPr="00244842">
        <w:rPr>
          <w:sz w:val="28"/>
          <w:szCs w:val="28"/>
        </w:rPr>
        <w:t xml:space="preserve">инвестиций, темп роста составил </w:t>
      </w:r>
      <w:r w:rsidR="00B2718A">
        <w:rPr>
          <w:bCs/>
          <w:sz w:val="28"/>
          <w:szCs w:val="28"/>
        </w:rPr>
        <w:t>13</w:t>
      </w:r>
      <w:r>
        <w:rPr>
          <w:bCs/>
          <w:sz w:val="28"/>
          <w:szCs w:val="28"/>
        </w:rPr>
        <w:t>9</w:t>
      </w:r>
      <w:r w:rsidR="00B2718A">
        <w:rPr>
          <w:bCs/>
          <w:sz w:val="28"/>
          <w:szCs w:val="28"/>
        </w:rPr>
        <w:t>,6</w:t>
      </w:r>
      <w:r w:rsidRPr="00244842">
        <w:rPr>
          <w:bCs/>
          <w:sz w:val="28"/>
          <w:szCs w:val="28"/>
        </w:rPr>
        <w:t>%</w:t>
      </w:r>
      <w:r w:rsidR="00D53C97">
        <w:rPr>
          <w:sz w:val="28"/>
          <w:szCs w:val="28"/>
        </w:rPr>
        <w:t>.</w:t>
      </w:r>
    </w:p>
    <w:p w:rsidR="00201622" w:rsidRDefault="00201622" w:rsidP="00201622">
      <w:pPr>
        <w:ind w:firstLine="709"/>
        <w:jc w:val="both"/>
        <w:rPr>
          <w:sz w:val="28"/>
          <w:szCs w:val="28"/>
        </w:rPr>
      </w:pPr>
      <w:r w:rsidRPr="00F906FF">
        <w:rPr>
          <w:sz w:val="28"/>
          <w:szCs w:val="28"/>
        </w:rPr>
        <w:t xml:space="preserve">В структуре инвестиций в основной капитал по видам экономической деятельности основной рост объема инвестиций наблюдается в отраслях: </w:t>
      </w:r>
    </w:p>
    <w:p w:rsidR="00DE2689" w:rsidRDefault="00DE2689" w:rsidP="00201622">
      <w:pPr>
        <w:ind w:firstLine="709"/>
        <w:jc w:val="both"/>
        <w:rPr>
          <w:sz w:val="28"/>
          <w:szCs w:val="28"/>
        </w:rPr>
      </w:pPr>
      <w:r>
        <w:rPr>
          <w:sz w:val="28"/>
          <w:szCs w:val="28"/>
        </w:rPr>
        <w:t>- «Обрабатывающие производства» – 136,3%;</w:t>
      </w:r>
    </w:p>
    <w:p w:rsidR="00DE2689" w:rsidRDefault="00DE2689" w:rsidP="00201622">
      <w:pPr>
        <w:ind w:firstLine="709"/>
        <w:jc w:val="both"/>
        <w:rPr>
          <w:sz w:val="28"/>
          <w:szCs w:val="28"/>
        </w:rPr>
      </w:pPr>
      <w:r>
        <w:rPr>
          <w:sz w:val="28"/>
          <w:szCs w:val="28"/>
        </w:rPr>
        <w:t>- «Т</w:t>
      </w:r>
      <w:r w:rsidRPr="00DE2689">
        <w:rPr>
          <w:sz w:val="28"/>
          <w:szCs w:val="28"/>
        </w:rPr>
        <w:t xml:space="preserve">орговля оптовая и розничная; ремонт автотранспортных средств </w:t>
      </w:r>
      <w:r w:rsidR="00336E9E">
        <w:rPr>
          <w:sz w:val="28"/>
          <w:szCs w:val="28"/>
        </w:rPr>
        <w:br/>
      </w:r>
      <w:r w:rsidRPr="00DE2689">
        <w:rPr>
          <w:sz w:val="28"/>
          <w:szCs w:val="28"/>
        </w:rPr>
        <w:t>и мотоциклов</w:t>
      </w:r>
      <w:r>
        <w:rPr>
          <w:sz w:val="28"/>
          <w:szCs w:val="28"/>
        </w:rPr>
        <w:t>»</w:t>
      </w:r>
      <w:r w:rsidR="00336E9E">
        <w:rPr>
          <w:sz w:val="28"/>
          <w:szCs w:val="28"/>
        </w:rPr>
        <w:t xml:space="preserve"> </w:t>
      </w:r>
      <w:r w:rsidR="00336E9E" w:rsidRPr="00F906FF">
        <w:rPr>
          <w:sz w:val="28"/>
          <w:szCs w:val="28"/>
        </w:rPr>
        <w:t xml:space="preserve">– в </w:t>
      </w:r>
      <w:r w:rsidR="00336E9E">
        <w:rPr>
          <w:sz w:val="28"/>
          <w:szCs w:val="28"/>
        </w:rPr>
        <w:t>2,1</w:t>
      </w:r>
      <w:r w:rsidR="00336E9E" w:rsidRPr="00F906FF">
        <w:rPr>
          <w:sz w:val="28"/>
          <w:szCs w:val="28"/>
        </w:rPr>
        <w:t xml:space="preserve"> раза</w:t>
      </w:r>
      <w:r w:rsidR="00336E9E">
        <w:rPr>
          <w:sz w:val="28"/>
          <w:szCs w:val="28"/>
        </w:rPr>
        <w:t>;</w:t>
      </w:r>
    </w:p>
    <w:p w:rsidR="00336E9E" w:rsidRDefault="00336E9E" w:rsidP="00201622">
      <w:pPr>
        <w:ind w:firstLine="709"/>
        <w:jc w:val="both"/>
        <w:rPr>
          <w:sz w:val="28"/>
          <w:szCs w:val="28"/>
        </w:rPr>
      </w:pPr>
      <w:r>
        <w:rPr>
          <w:sz w:val="28"/>
          <w:szCs w:val="28"/>
        </w:rPr>
        <w:t>- «Т</w:t>
      </w:r>
      <w:r w:rsidRPr="00336E9E">
        <w:rPr>
          <w:sz w:val="28"/>
          <w:szCs w:val="28"/>
        </w:rPr>
        <w:t>ранспортировка и хранение</w:t>
      </w:r>
      <w:r>
        <w:rPr>
          <w:sz w:val="28"/>
          <w:szCs w:val="28"/>
        </w:rPr>
        <w:t>» – 111,4%;</w:t>
      </w:r>
    </w:p>
    <w:p w:rsidR="00336E9E" w:rsidRDefault="00336E9E" w:rsidP="00201622">
      <w:pPr>
        <w:ind w:firstLine="709"/>
        <w:jc w:val="both"/>
        <w:rPr>
          <w:sz w:val="28"/>
          <w:szCs w:val="28"/>
        </w:rPr>
      </w:pPr>
      <w:r>
        <w:rPr>
          <w:sz w:val="28"/>
          <w:szCs w:val="28"/>
        </w:rPr>
        <w:t>- «Д</w:t>
      </w:r>
      <w:r w:rsidRPr="00336E9E">
        <w:rPr>
          <w:sz w:val="28"/>
          <w:szCs w:val="28"/>
        </w:rPr>
        <w:t>еятельность в области информации и связи</w:t>
      </w:r>
      <w:r>
        <w:rPr>
          <w:sz w:val="28"/>
          <w:szCs w:val="28"/>
        </w:rPr>
        <w:t>» – 118,2%;</w:t>
      </w:r>
    </w:p>
    <w:p w:rsidR="00336E9E" w:rsidRDefault="00336E9E" w:rsidP="00336E9E">
      <w:pPr>
        <w:ind w:firstLine="709"/>
        <w:jc w:val="both"/>
        <w:rPr>
          <w:sz w:val="28"/>
          <w:szCs w:val="28"/>
        </w:rPr>
      </w:pPr>
      <w:r>
        <w:rPr>
          <w:sz w:val="28"/>
          <w:szCs w:val="28"/>
        </w:rPr>
        <w:t>- «Д</w:t>
      </w:r>
      <w:r w:rsidRPr="00336E9E">
        <w:rPr>
          <w:sz w:val="28"/>
          <w:szCs w:val="28"/>
        </w:rPr>
        <w:t>еятельность финансовая и страховая</w:t>
      </w:r>
      <w:r>
        <w:rPr>
          <w:sz w:val="28"/>
          <w:szCs w:val="28"/>
        </w:rPr>
        <w:t>» – 183,7%;</w:t>
      </w:r>
    </w:p>
    <w:p w:rsidR="00336E9E" w:rsidRPr="00F906FF" w:rsidRDefault="00336E9E" w:rsidP="00336E9E">
      <w:pPr>
        <w:ind w:firstLine="709"/>
        <w:jc w:val="both"/>
        <w:rPr>
          <w:sz w:val="28"/>
          <w:szCs w:val="28"/>
        </w:rPr>
      </w:pPr>
      <w:r>
        <w:rPr>
          <w:sz w:val="28"/>
          <w:szCs w:val="28"/>
        </w:rPr>
        <w:t>- «Д</w:t>
      </w:r>
      <w:r w:rsidRPr="00336E9E">
        <w:rPr>
          <w:sz w:val="28"/>
          <w:szCs w:val="28"/>
        </w:rPr>
        <w:t>еятельность по операциям с недвижимым имуществом</w:t>
      </w:r>
      <w:r>
        <w:rPr>
          <w:sz w:val="28"/>
          <w:szCs w:val="28"/>
        </w:rPr>
        <w:t>» – 181,0%;</w:t>
      </w:r>
    </w:p>
    <w:p w:rsidR="00336E9E" w:rsidRPr="00F906FF" w:rsidRDefault="00336E9E" w:rsidP="00336E9E">
      <w:pPr>
        <w:ind w:firstLine="709"/>
        <w:jc w:val="both"/>
        <w:rPr>
          <w:sz w:val="28"/>
          <w:szCs w:val="28"/>
        </w:rPr>
      </w:pPr>
      <w:r>
        <w:rPr>
          <w:sz w:val="28"/>
          <w:szCs w:val="28"/>
        </w:rPr>
        <w:t>- «Д</w:t>
      </w:r>
      <w:r w:rsidRPr="00336E9E">
        <w:rPr>
          <w:sz w:val="28"/>
          <w:szCs w:val="28"/>
        </w:rPr>
        <w:t>еятельность профессиональная, научная и техническая</w:t>
      </w:r>
      <w:r>
        <w:rPr>
          <w:sz w:val="28"/>
          <w:szCs w:val="28"/>
        </w:rPr>
        <w:t>» – 117,0%;</w:t>
      </w:r>
    </w:p>
    <w:p w:rsidR="00201622" w:rsidRPr="00336E9E" w:rsidRDefault="00201622" w:rsidP="00201622">
      <w:pPr>
        <w:ind w:firstLine="709"/>
        <w:jc w:val="both"/>
        <w:rPr>
          <w:color w:val="000000" w:themeColor="text1"/>
          <w:sz w:val="28"/>
          <w:szCs w:val="28"/>
        </w:rPr>
      </w:pPr>
      <w:r w:rsidRPr="00336E9E">
        <w:rPr>
          <w:color w:val="000000" w:themeColor="text1"/>
          <w:sz w:val="28"/>
          <w:szCs w:val="28"/>
        </w:rPr>
        <w:t xml:space="preserve">- «Деятельность в области здравоохранения и социальных услуг» – </w:t>
      </w:r>
      <w:r w:rsidR="00336E9E" w:rsidRPr="00336E9E">
        <w:rPr>
          <w:color w:val="000000" w:themeColor="text1"/>
          <w:sz w:val="28"/>
          <w:szCs w:val="28"/>
        </w:rPr>
        <w:t>133,9%</w:t>
      </w:r>
      <w:r w:rsidRPr="00336E9E">
        <w:rPr>
          <w:color w:val="000000" w:themeColor="text1"/>
          <w:sz w:val="28"/>
          <w:szCs w:val="28"/>
        </w:rPr>
        <w:t xml:space="preserve">; </w:t>
      </w:r>
    </w:p>
    <w:p w:rsidR="00DE2689" w:rsidRPr="00F906FF" w:rsidRDefault="00DE2689" w:rsidP="00201622">
      <w:pPr>
        <w:ind w:firstLine="709"/>
        <w:jc w:val="both"/>
        <w:rPr>
          <w:sz w:val="28"/>
          <w:szCs w:val="28"/>
        </w:rPr>
      </w:pPr>
      <w:r>
        <w:rPr>
          <w:sz w:val="28"/>
          <w:szCs w:val="28"/>
        </w:rPr>
        <w:lastRenderedPageBreak/>
        <w:t>- «О</w:t>
      </w:r>
      <w:r w:rsidRPr="00DE2689">
        <w:rPr>
          <w:sz w:val="28"/>
          <w:szCs w:val="28"/>
        </w:rPr>
        <w:t>беспечение электрической энергией, газом и паром; кондиционирование воздуха</w:t>
      </w:r>
      <w:r>
        <w:rPr>
          <w:sz w:val="28"/>
          <w:szCs w:val="28"/>
        </w:rPr>
        <w:t>» - 121,1%;</w:t>
      </w:r>
    </w:p>
    <w:p w:rsidR="00201622" w:rsidRPr="00F906FF" w:rsidRDefault="00201622" w:rsidP="00201622">
      <w:pPr>
        <w:ind w:firstLine="709"/>
        <w:jc w:val="both"/>
        <w:rPr>
          <w:sz w:val="28"/>
          <w:szCs w:val="28"/>
        </w:rPr>
      </w:pPr>
      <w:r w:rsidRPr="00F906FF">
        <w:rPr>
          <w:sz w:val="28"/>
          <w:szCs w:val="28"/>
        </w:rPr>
        <w:t>- «</w:t>
      </w:r>
      <w:r>
        <w:rPr>
          <w:sz w:val="28"/>
          <w:szCs w:val="28"/>
        </w:rPr>
        <w:t>В</w:t>
      </w:r>
      <w:r w:rsidRPr="00ED7201">
        <w:rPr>
          <w:sz w:val="28"/>
          <w:szCs w:val="28"/>
        </w:rPr>
        <w:t>одоснабжение; водоотведение, организация сбора и утилизации отходов, деятельность по ликвидации загрязнений</w:t>
      </w:r>
      <w:r w:rsidR="00DE2689">
        <w:rPr>
          <w:sz w:val="28"/>
          <w:szCs w:val="28"/>
        </w:rPr>
        <w:t>» – 123,8</w:t>
      </w:r>
      <w:r w:rsidRPr="00F906FF">
        <w:rPr>
          <w:sz w:val="28"/>
          <w:szCs w:val="28"/>
        </w:rPr>
        <w:t xml:space="preserve">. </w:t>
      </w:r>
    </w:p>
    <w:p w:rsidR="00201622" w:rsidRPr="00534D02" w:rsidRDefault="00201622" w:rsidP="00201622">
      <w:pPr>
        <w:ind w:firstLine="709"/>
        <w:jc w:val="both"/>
        <w:rPr>
          <w:sz w:val="28"/>
          <w:szCs w:val="28"/>
        </w:rPr>
      </w:pPr>
      <w:r w:rsidRPr="00534D02">
        <w:rPr>
          <w:sz w:val="28"/>
          <w:szCs w:val="28"/>
        </w:rPr>
        <w:t xml:space="preserve">В целях оказания содействия в реализации инвестиционных проектов осуществляется их сопровождение по отраслевому и территориальному признаку. </w:t>
      </w:r>
      <w:r>
        <w:rPr>
          <w:sz w:val="28"/>
          <w:szCs w:val="28"/>
        </w:rPr>
        <w:br/>
      </w:r>
      <w:r w:rsidRPr="00534D02">
        <w:rPr>
          <w:sz w:val="28"/>
          <w:szCs w:val="28"/>
        </w:rPr>
        <w:t xml:space="preserve">На сегодняшний день в «Перечень инвестиционных проектов Ростова-на-Дону» включено </w:t>
      </w:r>
      <w:r>
        <w:rPr>
          <w:sz w:val="28"/>
          <w:szCs w:val="28"/>
        </w:rPr>
        <w:t>63 инвестиционных проекта</w:t>
      </w:r>
      <w:r w:rsidRPr="00534D02">
        <w:rPr>
          <w:sz w:val="28"/>
          <w:szCs w:val="28"/>
        </w:rPr>
        <w:t xml:space="preserve"> на общую сумму </w:t>
      </w:r>
      <w:r>
        <w:rPr>
          <w:sz w:val="28"/>
          <w:szCs w:val="28"/>
        </w:rPr>
        <w:t>944,9</w:t>
      </w:r>
      <w:r w:rsidRPr="00534D02">
        <w:rPr>
          <w:sz w:val="28"/>
          <w:szCs w:val="28"/>
        </w:rPr>
        <w:t xml:space="preserve"> млрд руб. Инвестиционные проекты делятся на 3 группы: </w:t>
      </w:r>
    </w:p>
    <w:p w:rsidR="00201622" w:rsidRPr="00534D02" w:rsidRDefault="00201622" w:rsidP="00201622">
      <w:pPr>
        <w:ind w:firstLine="709"/>
        <w:jc w:val="both"/>
        <w:rPr>
          <w:sz w:val="28"/>
          <w:szCs w:val="28"/>
        </w:rPr>
      </w:pPr>
      <w:r>
        <w:rPr>
          <w:sz w:val="28"/>
          <w:szCs w:val="28"/>
        </w:rPr>
        <w:t>1. «Ростовский АВАНГАРД» – 10</w:t>
      </w:r>
      <w:r w:rsidRPr="00534D02">
        <w:rPr>
          <w:sz w:val="28"/>
          <w:szCs w:val="28"/>
        </w:rPr>
        <w:t xml:space="preserve"> проектов, включенных в перечень </w:t>
      </w:r>
      <w:r>
        <w:rPr>
          <w:sz w:val="28"/>
          <w:szCs w:val="28"/>
        </w:rPr>
        <w:br/>
      </w:r>
      <w:r w:rsidRPr="00534D02">
        <w:rPr>
          <w:sz w:val="28"/>
          <w:szCs w:val="28"/>
        </w:rPr>
        <w:t>«100 Губернаторских инвестиц</w:t>
      </w:r>
      <w:r>
        <w:rPr>
          <w:sz w:val="28"/>
          <w:szCs w:val="28"/>
        </w:rPr>
        <w:t>ионных проектов», на сумму 147,3</w:t>
      </w:r>
      <w:r w:rsidRPr="00534D02">
        <w:rPr>
          <w:sz w:val="28"/>
          <w:szCs w:val="28"/>
        </w:rPr>
        <w:t xml:space="preserve"> млрд руб.; </w:t>
      </w:r>
    </w:p>
    <w:p w:rsidR="00201622" w:rsidRPr="00534D02" w:rsidRDefault="00201622" w:rsidP="00201622">
      <w:pPr>
        <w:ind w:firstLine="709"/>
        <w:jc w:val="both"/>
        <w:rPr>
          <w:sz w:val="28"/>
          <w:szCs w:val="28"/>
        </w:rPr>
      </w:pPr>
      <w:r>
        <w:rPr>
          <w:sz w:val="28"/>
          <w:szCs w:val="28"/>
        </w:rPr>
        <w:t>2. «Инвестиции РОСТова» – 49</w:t>
      </w:r>
      <w:r w:rsidRPr="00534D02">
        <w:rPr>
          <w:sz w:val="28"/>
          <w:szCs w:val="28"/>
        </w:rPr>
        <w:t xml:space="preserve"> проектов, реализуемые на </w:t>
      </w:r>
      <w:r>
        <w:rPr>
          <w:sz w:val="28"/>
          <w:szCs w:val="28"/>
        </w:rPr>
        <w:t>территории города, на сумму 785,9</w:t>
      </w:r>
      <w:r w:rsidRPr="00534D02">
        <w:rPr>
          <w:sz w:val="28"/>
          <w:szCs w:val="28"/>
        </w:rPr>
        <w:t xml:space="preserve"> млрд руб.; </w:t>
      </w:r>
    </w:p>
    <w:p w:rsidR="00201622" w:rsidRPr="00F906FF" w:rsidRDefault="00201622" w:rsidP="00201622">
      <w:pPr>
        <w:ind w:firstLine="709"/>
        <w:jc w:val="both"/>
        <w:rPr>
          <w:sz w:val="28"/>
          <w:szCs w:val="28"/>
        </w:rPr>
      </w:pPr>
      <w:r>
        <w:rPr>
          <w:sz w:val="28"/>
          <w:szCs w:val="28"/>
        </w:rPr>
        <w:t>3. «Территория РОСТа» – 4</w:t>
      </w:r>
      <w:r w:rsidRPr="00F906FF">
        <w:rPr>
          <w:sz w:val="28"/>
          <w:szCs w:val="28"/>
        </w:rPr>
        <w:t xml:space="preserve"> проект</w:t>
      </w:r>
      <w:r>
        <w:rPr>
          <w:sz w:val="28"/>
          <w:szCs w:val="28"/>
        </w:rPr>
        <w:t>а</w:t>
      </w:r>
      <w:r w:rsidRPr="00F906FF">
        <w:rPr>
          <w:sz w:val="28"/>
          <w:szCs w:val="28"/>
        </w:rPr>
        <w:t xml:space="preserve">, планируемых к реализации </w:t>
      </w:r>
      <w:r w:rsidRPr="00F906FF">
        <w:rPr>
          <w:sz w:val="28"/>
          <w:szCs w:val="28"/>
        </w:rPr>
        <w:br/>
        <w:t>на территории гор</w:t>
      </w:r>
      <w:r>
        <w:rPr>
          <w:sz w:val="28"/>
          <w:szCs w:val="28"/>
        </w:rPr>
        <w:t>ода Ростова-на-Дону, на сумму 11,7</w:t>
      </w:r>
      <w:r w:rsidRPr="00F906FF">
        <w:rPr>
          <w:sz w:val="28"/>
          <w:szCs w:val="28"/>
        </w:rPr>
        <w:t xml:space="preserve"> млрд руб. </w:t>
      </w:r>
    </w:p>
    <w:p w:rsidR="00201622" w:rsidRDefault="00201622" w:rsidP="00201622">
      <w:pPr>
        <w:ind w:firstLine="709"/>
        <w:jc w:val="both"/>
        <w:rPr>
          <w:sz w:val="28"/>
          <w:szCs w:val="28"/>
        </w:rPr>
      </w:pPr>
      <w:r w:rsidRPr="005702EC">
        <w:rPr>
          <w:sz w:val="28"/>
          <w:szCs w:val="28"/>
        </w:rPr>
        <w:t xml:space="preserve">За 2024 год проведено 4 заседания Совета по инвестициям при главе Администрации города Ростова-на-Дону, рассмотрено 16 вопросов, </w:t>
      </w:r>
      <w:r>
        <w:rPr>
          <w:sz w:val="28"/>
          <w:szCs w:val="28"/>
        </w:rPr>
        <w:br/>
      </w:r>
      <w:r w:rsidRPr="005702EC">
        <w:rPr>
          <w:sz w:val="28"/>
          <w:szCs w:val="28"/>
        </w:rPr>
        <w:t>23 инвестиционных проекта включены в «Перечень инвестиционных проектов Ростова-на-Дону» с общим объемом инвестиций 732,5 млрд руб.: «Строительство многоквартирных домов по улице Пойменная в городе Ростове-на-Дону»; «Строительство физкультурно-оздоровительного комплекса»; «Модернизация участка термической обработки»; «Строительство завода по производству оборудования для пищевой промышленности»; «Строительство физкультурно-оздоровительного комплекса с бассейном»; «Создание и развитие индустриального парка «Элма-ГПЗ»; «Строительство «Кафе-цветочный магазин»; «Клубный дом Летний сад»; «Строительство «ЖК FOUR PREMIERS»; «Логистический складской комплекс. 1-й этап»; «Строительство делового центра «Фабрика»; «Строительство «Бутик-отель Парамоновъ на Никольской»; «Медскан-Ростов-на-Дону»; «Ба</w:t>
      </w:r>
      <w:r w:rsidR="00B2718A">
        <w:rPr>
          <w:sz w:val="28"/>
          <w:szCs w:val="28"/>
        </w:rPr>
        <w:t>нный комплекс по адресу: ул. В. </w:t>
      </w:r>
      <w:r w:rsidRPr="005702EC">
        <w:rPr>
          <w:sz w:val="28"/>
          <w:szCs w:val="28"/>
        </w:rPr>
        <w:t xml:space="preserve">Пановой, 31»; «Строительство третей очереди </w:t>
      </w:r>
      <w:r>
        <w:rPr>
          <w:sz w:val="28"/>
          <w:szCs w:val="28"/>
        </w:rPr>
        <w:br/>
      </w:r>
      <w:r w:rsidRPr="005702EC">
        <w:rPr>
          <w:sz w:val="28"/>
          <w:szCs w:val="28"/>
        </w:rPr>
        <w:t>торгово-развлекательного комплекса «МЕГА</w:t>
      </w:r>
      <w:r>
        <w:rPr>
          <w:sz w:val="28"/>
          <w:szCs w:val="28"/>
        </w:rPr>
        <w:t xml:space="preserve">МАГ»; «Строительство Дома быта </w:t>
      </w:r>
      <w:r>
        <w:rPr>
          <w:sz w:val="28"/>
          <w:szCs w:val="28"/>
        </w:rPr>
        <w:br/>
      </w:r>
      <w:r w:rsidRPr="005702EC">
        <w:rPr>
          <w:sz w:val="28"/>
          <w:szCs w:val="28"/>
        </w:rPr>
        <w:t>в мкр. Вересаево»; «Строительство развлекательного комплекса с объектами общественного питания»; «Строительство бизнес-центра по ул. Красноармейской</w:t>
      </w:r>
      <w:r w:rsidR="00865D19">
        <w:rPr>
          <w:sz w:val="28"/>
          <w:szCs w:val="28"/>
        </w:rPr>
        <w:t>,</w:t>
      </w:r>
      <w:r w:rsidRPr="005702EC">
        <w:rPr>
          <w:sz w:val="28"/>
          <w:szCs w:val="28"/>
        </w:rPr>
        <w:t xml:space="preserve"> 152»; «Строительство административного здания с подземной автостоянкой </w:t>
      </w:r>
      <w:r>
        <w:rPr>
          <w:sz w:val="28"/>
          <w:szCs w:val="28"/>
        </w:rPr>
        <w:br/>
      </w:r>
      <w:r w:rsidRPr="005702EC">
        <w:rPr>
          <w:sz w:val="28"/>
          <w:szCs w:val="28"/>
        </w:rPr>
        <w:t xml:space="preserve">по ул. Красноармейской ГФК «Сиверса»; «Комплексное развитие территории </w:t>
      </w:r>
      <w:r>
        <w:rPr>
          <w:sz w:val="28"/>
          <w:szCs w:val="28"/>
        </w:rPr>
        <w:br/>
      </w:r>
      <w:r w:rsidRPr="005702EC">
        <w:rPr>
          <w:sz w:val="28"/>
          <w:szCs w:val="28"/>
        </w:rPr>
        <w:t>в городе Ростове-на-Дону по улице Кумженской, 1г»; «Строительство жилого района «Кумжаград»; «Проект ипподрома с конно-спортивным комплексом»; «Многофункциональный жилой комплекс».</w:t>
      </w:r>
    </w:p>
    <w:p w:rsidR="00201622" w:rsidRPr="00F95A33" w:rsidRDefault="00DE2689" w:rsidP="00201622">
      <w:pPr>
        <w:ind w:firstLine="709"/>
        <w:jc w:val="both"/>
        <w:rPr>
          <w:sz w:val="28"/>
          <w:szCs w:val="28"/>
        </w:rPr>
      </w:pPr>
      <w:r>
        <w:rPr>
          <w:sz w:val="28"/>
          <w:szCs w:val="28"/>
        </w:rPr>
        <w:t>За 2024</w:t>
      </w:r>
      <w:r w:rsidR="00201622" w:rsidRPr="00F906FF">
        <w:rPr>
          <w:sz w:val="28"/>
          <w:szCs w:val="28"/>
        </w:rPr>
        <w:t xml:space="preserve"> год реализовано </w:t>
      </w:r>
      <w:r w:rsidR="00201622">
        <w:rPr>
          <w:sz w:val="28"/>
          <w:szCs w:val="28"/>
        </w:rPr>
        <w:t>12</w:t>
      </w:r>
      <w:r w:rsidR="00201622" w:rsidRPr="00F906FF">
        <w:rPr>
          <w:sz w:val="28"/>
          <w:szCs w:val="28"/>
        </w:rPr>
        <w:t xml:space="preserve"> проектов из «Перечня инвестиционных проектов Ростова-на-Дону» на общую сумму инвестиций – </w:t>
      </w:r>
      <w:r w:rsidR="00201622">
        <w:rPr>
          <w:sz w:val="28"/>
          <w:szCs w:val="28"/>
        </w:rPr>
        <w:t>48,6</w:t>
      </w:r>
      <w:r w:rsidR="00201622" w:rsidRPr="00F906FF">
        <w:rPr>
          <w:sz w:val="28"/>
          <w:szCs w:val="28"/>
        </w:rPr>
        <w:t xml:space="preserve"> млрд руб., создано </w:t>
      </w:r>
      <w:r w:rsidR="00201622">
        <w:rPr>
          <w:sz w:val="28"/>
          <w:szCs w:val="28"/>
        </w:rPr>
        <w:t>1892 рабочих места.</w:t>
      </w:r>
    </w:p>
    <w:p w:rsidR="00201622" w:rsidRDefault="00201622" w:rsidP="002A580B">
      <w:pPr>
        <w:tabs>
          <w:tab w:val="left" w:pos="1134"/>
        </w:tabs>
        <w:jc w:val="both"/>
        <w:rPr>
          <w:sz w:val="28"/>
          <w:szCs w:val="28"/>
        </w:rPr>
      </w:pPr>
    </w:p>
    <w:p w:rsidR="00201622" w:rsidRPr="00CC140A" w:rsidRDefault="00201622" w:rsidP="00201622">
      <w:pPr>
        <w:ind w:firstLine="709"/>
        <w:jc w:val="center"/>
        <w:rPr>
          <w:color w:val="000000"/>
          <w:sz w:val="28"/>
          <w:szCs w:val="28"/>
        </w:rPr>
      </w:pPr>
      <w:r w:rsidRPr="00CC140A">
        <w:rPr>
          <w:color w:val="000000"/>
          <w:sz w:val="28"/>
          <w:szCs w:val="28"/>
        </w:rPr>
        <w:t>Рынок промышленного производства (в т.ч. легкой и пищевой промышленности)</w:t>
      </w:r>
    </w:p>
    <w:p w:rsidR="00201622" w:rsidRPr="00CC140A" w:rsidRDefault="00201622" w:rsidP="00201622">
      <w:pPr>
        <w:jc w:val="both"/>
        <w:rPr>
          <w:sz w:val="28"/>
          <w:szCs w:val="28"/>
          <w:highlight w:val="yellow"/>
        </w:rPr>
      </w:pPr>
    </w:p>
    <w:p w:rsidR="00201622" w:rsidRDefault="00201622" w:rsidP="00201622">
      <w:pPr>
        <w:tabs>
          <w:tab w:val="left" w:pos="709"/>
          <w:tab w:val="left" w:pos="1134"/>
        </w:tabs>
        <w:ind w:firstLine="709"/>
        <w:jc w:val="both"/>
        <w:rPr>
          <w:color w:val="000000"/>
          <w:sz w:val="28"/>
          <w:szCs w:val="28"/>
        </w:rPr>
      </w:pPr>
      <w:r>
        <w:rPr>
          <w:color w:val="000000"/>
          <w:sz w:val="28"/>
          <w:szCs w:val="28"/>
        </w:rPr>
        <w:t>Индекс промышленного производства по итогам 2024 года составил 105%.</w:t>
      </w:r>
    </w:p>
    <w:p w:rsidR="00201622" w:rsidRPr="00544968" w:rsidRDefault="00201622" w:rsidP="00201622">
      <w:pPr>
        <w:tabs>
          <w:tab w:val="left" w:pos="709"/>
          <w:tab w:val="left" w:pos="1134"/>
        </w:tabs>
        <w:ind w:firstLine="709"/>
        <w:jc w:val="both"/>
        <w:rPr>
          <w:color w:val="000000" w:themeColor="text1"/>
          <w:sz w:val="28"/>
          <w:szCs w:val="28"/>
        </w:rPr>
      </w:pPr>
      <w:r w:rsidRPr="000A74A8">
        <w:rPr>
          <w:color w:val="000000"/>
          <w:sz w:val="28"/>
          <w:szCs w:val="28"/>
        </w:rPr>
        <w:lastRenderedPageBreak/>
        <w:t xml:space="preserve">Мировую известность Ростову-на-Дону создали такие предприятия машиностроения, производства химических продуктов, пищевой и легкой промышленности как: «Ростсельмаш», «Роствертол», «Группа Агроком», </w:t>
      </w:r>
      <w:r w:rsidRPr="000A74A8">
        <w:rPr>
          <w:color w:val="000000"/>
          <w:sz w:val="28"/>
          <w:szCs w:val="28"/>
        </w:rPr>
        <w:br/>
        <w:t>«Юг Руси», «Пивзавод «Южная Заря 1974» (филиал «Пивоваренная компания «Балтика»), п</w:t>
      </w:r>
      <w:r>
        <w:rPr>
          <w:color w:val="000000"/>
          <w:sz w:val="28"/>
          <w:szCs w:val="28"/>
        </w:rPr>
        <w:t xml:space="preserve">редприятия «Эмпилс», «Донобувь». </w:t>
      </w:r>
      <w:r w:rsidRPr="000A74A8">
        <w:rPr>
          <w:color w:val="000000"/>
          <w:sz w:val="28"/>
          <w:szCs w:val="28"/>
        </w:rPr>
        <w:t xml:space="preserve">Ведущими отраслями промышленности являются приборо- и машиностроение, химическое </w:t>
      </w:r>
      <w:r w:rsidRPr="000A74A8">
        <w:rPr>
          <w:color w:val="000000"/>
          <w:sz w:val="28"/>
          <w:szCs w:val="28"/>
        </w:rPr>
        <w:br/>
      </w:r>
      <w:r w:rsidRPr="00544968">
        <w:rPr>
          <w:color w:val="000000" w:themeColor="text1"/>
          <w:sz w:val="28"/>
          <w:szCs w:val="28"/>
        </w:rPr>
        <w:t xml:space="preserve">производство, легкая и пищевая промышленность. </w:t>
      </w:r>
    </w:p>
    <w:p w:rsidR="00201622" w:rsidRPr="00544968" w:rsidRDefault="007C437D" w:rsidP="007C437D">
      <w:pPr>
        <w:ind w:firstLine="709"/>
        <w:jc w:val="both"/>
        <w:rPr>
          <w:strike/>
          <w:color w:val="000000" w:themeColor="text1"/>
          <w:sz w:val="28"/>
          <w:szCs w:val="28"/>
        </w:rPr>
      </w:pPr>
      <w:r>
        <w:rPr>
          <w:rFonts w:eastAsia="Calibri"/>
          <w:color w:val="000000" w:themeColor="text1"/>
          <w:sz w:val="28"/>
          <w:szCs w:val="28"/>
          <w:lang w:eastAsia="en-US"/>
        </w:rPr>
        <w:t>По данным Рос</w:t>
      </w:r>
      <w:r w:rsidR="00A92C8D">
        <w:rPr>
          <w:rFonts w:eastAsia="Calibri"/>
          <w:color w:val="000000" w:themeColor="text1"/>
          <w:sz w:val="28"/>
          <w:szCs w:val="28"/>
          <w:lang w:eastAsia="en-US"/>
        </w:rPr>
        <w:t>тов</w:t>
      </w:r>
      <w:r>
        <w:rPr>
          <w:rFonts w:eastAsia="Calibri"/>
          <w:color w:val="000000" w:themeColor="text1"/>
          <w:sz w:val="28"/>
          <w:szCs w:val="28"/>
          <w:lang w:eastAsia="en-US"/>
        </w:rPr>
        <w:t>стата, з</w:t>
      </w:r>
      <w:r w:rsidR="00201622" w:rsidRPr="00544968">
        <w:rPr>
          <w:rFonts w:eastAsia="Calibri"/>
          <w:color w:val="000000" w:themeColor="text1"/>
          <w:sz w:val="28"/>
          <w:szCs w:val="28"/>
          <w:lang w:eastAsia="en-US"/>
        </w:rPr>
        <w:t>а 2024 год о</w:t>
      </w:r>
      <w:r>
        <w:rPr>
          <w:rFonts w:eastAsia="Calibri"/>
          <w:color w:val="000000" w:themeColor="text1"/>
          <w:sz w:val="28"/>
          <w:szCs w:val="28"/>
          <w:lang w:eastAsia="en-US"/>
        </w:rPr>
        <w:t xml:space="preserve">тгружено товаров собственного производства, выполнено работ и услуг собственными силами </w:t>
      </w:r>
      <w:r>
        <w:rPr>
          <w:color w:val="000000" w:themeColor="text1"/>
          <w:sz w:val="28"/>
          <w:szCs w:val="28"/>
        </w:rPr>
        <w:t xml:space="preserve">по отдельным видам экономической деятельности по г. Ростову-на-Дону на сумму </w:t>
      </w:r>
      <w:r>
        <w:rPr>
          <w:rFonts w:eastAsia="Calibri"/>
          <w:color w:val="000000" w:themeColor="text1"/>
          <w:sz w:val="28"/>
          <w:szCs w:val="28"/>
          <w:lang w:eastAsia="en-US"/>
        </w:rPr>
        <w:t>799</w:t>
      </w:r>
      <w:r w:rsidR="00201622" w:rsidRPr="00544968">
        <w:rPr>
          <w:color w:val="000000" w:themeColor="text1"/>
          <w:sz w:val="28"/>
          <w:szCs w:val="28"/>
        </w:rPr>
        <w:t>,</w:t>
      </w:r>
      <w:r>
        <w:rPr>
          <w:color w:val="000000" w:themeColor="text1"/>
          <w:sz w:val="28"/>
          <w:szCs w:val="28"/>
        </w:rPr>
        <w:t>4</w:t>
      </w:r>
      <w:r w:rsidR="00201622" w:rsidRPr="00544968">
        <w:rPr>
          <w:rFonts w:ascii="Arial" w:hAnsi="Arial" w:cs="Arial"/>
          <w:b/>
          <w:color w:val="000000" w:themeColor="text1"/>
        </w:rPr>
        <w:t xml:space="preserve"> </w:t>
      </w:r>
      <w:r>
        <w:rPr>
          <w:rFonts w:eastAsia="Calibri"/>
          <w:color w:val="000000" w:themeColor="text1"/>
          <w:sz w:val="28"/>
          <w:szCs w:val="28"/>
          <w:lang w:eastAsia="en-US"/>
        </w:rPr>
        <w:t>млрд.</w:t>
      </w:r>
      <w:r w:rsidR="00201622" w:rsidRPr="00544968">
        <w:rPr>
          <w:color w:val="000000" w:themeColor="text1"/>
          <w:sz w:val="28"/>
          <w:szCs w:val="28"/>
        </w:rPr>
        <w:t xml:space="preserve"> руб.</w:t>
      </w:r>
      <w:r>
        <w:rPr>
          <w:color w:val="000000" w:themeColor="text1"/>
          <w:sz w:val="28"/>
          <w:szCs w:val="28"/>
        </w:rPr>
        <w:t xml:space="preserve">, из них </w:t>
      </w:r>
      <w:r>
        <w:rPr>
          <w:rFonts w:eastAsia="Calibri"/>
          <w:color w:val="000000" w:themeColor="text1"/>
          <w:sz w:val="28"/>
          <w:szCs w:val="28"/>
          <w:lang w:eastAsia="en-US"/>
        </w:rPr>
        <w:t xml:space="preserve">обрабатывающими производствами </w:t>
      </w:r>
      <w:r>
        <w:rPr>
          <w:color w:val="000000" w:themeColor="text1"/>
          <w:sz w:val="28"/>
          <w:szCs w:val="28"/>
        </w:rPr>
        <w:t xml:space="preserve">на сумму </w:t>
      </w:r>
      <w:r>
        <w:rPr>
          <w:rFonts w:eastAsia="Calibri"/>
          <w:color w:val="000000" w:themeColor="text1"/>
          <w:sz w:val="28"/>
          <w:szCs w:val="28"/>
          <w:lang w:eastAsia="en-US"/>
        </w:rPr>
        <w:t>380</w:t>
      </w:r>
      <w:r w:rsidRPr="00544968">
        <w:rPr>
          <w:color w:val="000000" w:themeColor="text1"/>
          <w:sz w:val="28"/>
          <w:szCs w:val="28"/>
        </w:rPr>
        <w:t>,</w:t>
      </w:r>
      <w:r>
        <w:rPr>
          <w:color w:val="000000" w:themeColor="text1"/>
          <w:sz w:val="28"/>
          <w:szCs w:val="28"/>
        </w:rPr>
        <w:t>0</w:t>
      </w:r>
      <w:r w:rsidRPr="00544968">
        <w:rPr>
          <w:rFonts w:ascii="Arial" w:hAnsi="Arial" w:cs="Arial"/>
          <w:b/>
          <w:color w:val="000000" w:themeColor="text1"/>
        </w:rPr>
        <w:t xml:space="preserve"> </w:t>
      </w:r>
      <w:r>
        <w:rPr>
          <w:rFonts w:eastAsia="Calibri"/>
          <w:color w:val="000000" w:themeColor="text1"/>
          <w:sz w:val="28"/>
          <w:szCs w:val="28"/>
          <w:lang w:eastAsia="en-US"/>
        </w:rPr>
        <w:t>млрд.</w:t>
      </w:r>
      <w:r w:rsidRPr="00544968">
        <w:rPr>
          <w:color w:val="000000" w:themeColor="text1"/>
          <w:sz w:val="28"/>
          <w:szCs w:val="28"/>
        </w:rPr>
        <w:t xml:space="preserve"> руб.</w:t>
      </w:r>
    </w:p>
    <w:p w:rsidR="00201622" w:rsidRDefault="00201622" w:rsidP="00201622">
      <w:pPr>
        <w:spacing w:before="20"/>
        <w:ind w:firstLine="709"/>
        <w:jc w:val="both"/>
        <w:rPr>
          <w:color w:val="000000"/>
          <w:sz w:val="28"/>
          <w:szCs w:val="28"/>
          <w:lang w:eastAsia="ar-SA"/>
        </w:rPr>
      </w:pPr>
      <w:r w:rsidRPr="00E15AC8">
        <w:rPr>
          <w:color w:val="000000" w:themeColor="text1"/>
          <w:sz w:val="28"/>
          <w:szCs w:val="28"/>
          <w:lang w:eastAsia="ar-SA"/>
        </w:rPr>
        <w:t xml:space="preserve">Выше уровня соответствующего периода прошлого года </w:t>
      </w:r>
      <w:r w:rsidRPr="000A74A8">
        <w:rPr>
          <w:color w:val="000000"/>
          <w:sz w:val="28"/>
          <w:szCs w:val="28"/>
          <w:lang w:eastAsia="ar-SA"/>
        </w:rPr>
        <w:t>отмечены</w:t>
      </w:r>
      <w:r w:rsidRPr="00CE1041">
        <w:rPr>
          <w:color w:val="000000"/>
          <w:sz w:val="28"/>
          <w:szCs w:val="28"/>
          <w:lang w:eastAsia="ar-SA"/>
        </w:rPr>
        <w:t xml:space="preserve"> показатели во многих обрабатывающих производствах:</w:t>
      </w:r>
      <w:r>
        <w:rPr>
          <w:color w:val="000000"/>
          <w:sz w:val="28"/>
          <w:szCs w:val="28"/>
          <w:lang w:eastAsia="ar-SA"/>
        </w:rPr>
        <w:t xml:space="preserve"> в</w:t>
      </w:r>
      <w:r w:rsidRPr="00CE1041">
        <w:rPr>
          <w:color w:val="000000"/>
          <w:sz w:val="28"/>
          <w:szCs w:val="28"/>
          <w:lang w:eastAsia="ar-SA"/>
        </w:rPr>
        <w:t xml:space="preserve"> </w:t>
      </w:r>
      <w:r>
        <w:rPr>
          <w:color w:val="000000" w:themeColor="text1"/>
          <w:sz w:val="28"/>
          <w:szCs w:val="28"/>
          <w:lang w:eastAsia="ar-SA"/>
        </w:rPr>
        <w:t>производстве</w:t>
      </w:r>
      <w:r w:rsidRPr="00587398">
        <w:rPr>
          <w:color w:val="000000" w:themeColor="text1"/>
          <w:sz w:val="28"/>
          <w:szCs w:val="28"/>
          <w:lang w:eastAsia="ar-SA"/>
        </w:rPr>
        <w:t xml:space="preserve"> прочей неметаллической минеральной продукции</w:t>
      </w:r>
      <w:r>
        <w:rPr>
          <w:color w:val="000000" w:themeColor="text1"/>
          <w:sz w:val="28"/>
          <w:szCs w:val="28"/>
          <w:lang w:eastAsia="ar-SA"/>
        </w:rPr>
        <w:t>, производстве</w:t>
      </w:r>
      <w:r w:rsidRPr="00CB3A13">
        <w:rPr>
          <w:color w:val="000000" w:themeColor="text1"/>
          <w:sz w:val="28"/>
          <w:szCs w:val="28"/>
          <w:lang w:eastAsia="ar-SA"/>
        </w:rPr>
        <w:t xml:space="preserve"> прочих транспортных средств </w:t>
      </w:r>
      <w:r>
        <w:rPr>
          <w:color w:val="000000" w:themeColor="text1"/>
          <w:sz w:val="28"/>
          <w:szCs w:val="28"/>
          <w:lang w:eastAsia="ar-SA"/>
        </w:rPr>
        <w:br/>
      </w:r>
      <w:r w:rsidRPr="00CB3A13">
        <w:rPr>
          <w:color w:val="000000" w:themeColor="text1"/>
          <w:sz w:val="28"/>
          <w:szCs w:val="28"/>
          <w:lang w:eastAsia="ar-SA"/>
        </w:rPr>
        <w:t>и оборудования</w:t>
      </w:r>
      <w:r>
        <w:rPr>
          <w:color w:val="000000" w:themeColor="text1"/>
          <w:sz w:val="28"/>
          <w:szCs w:val="28"/>
          <w:lang w:eastAsia="ar-SA"/>
        </w:rPr>
        <w:t>, производстве</w:t>
      </w:r>
      <w:r w:rsidRPr="00587398">
        <w:rPr>
          <w:color w:val="000000" w:themeColor="text1"/>
          <w:sz w:val="28"/>
          <w:szCs w:val="28"/>
          <w:lang w:eastAsia="ar-SA"/>
        </w:rPr>
        <w:t xml:space="preserve"> готовых металлических изделий, кроме машин </w:t>
      </w:r>
      <w:r w:rsidRPr="00587398">
        <w:rPr>
          <w:color w:val="000000" w:themeColor="text1"/>
          <w:sz w:val="28"/>
          <w:szCs w:val="28"/>
          <w:lang w:eastAsia="ar-SA"/>
        </w:rPr>
        <w:br/>
        <w:t>и оборудования</w:t>
      </w:r>
      <w:r>
        <w:rPr>
          <w:color w:val="000000" w:themeColor="text1"/>
          <w:sz w:val="28"/>
          <w:szCs w:val="28"/>
          <w:lang w:eastAsia="ar-SA"/>
        </w:rPr>
        <w:t>, производстве</w:t>
      </w:r>
      <w:r w:rsidRPr="00587398">
        <w:rPr>
          <w:color w:val="000000" w:themeColor="text1"/>
          <w:sz w:val="28"/>
          <w:szCs w:val="28"/>
          <w:lang w:eastAsia="ar-SA"/>
        </w:rPr>
        <w:t xml:space="preserve"> автотранспортных средств, прицепов и полуприцепов</w:t>
      </w:r>
      <w:r>
        <w:rPr>
          <w:color w:val="000000" w:themeColor="text1"/>
          <w:sz w:val="28"/>
          <w:szCs w:val="28"/>
          <w:lang w:eastAsia="ar-SA"/>
        </w:rPr>
        <w:t xml:space="preserve">, </w:t>
      </w:r>
      <w:r>
        <w:rPr>
          <w:color w:val="000000" w:themeColor="text1"/>
          <w:sz w:val="28"/>
          <w:szCs w:val="28"/>
        </w:rPr>
        <w:t>производстве</w:t>
      </w:r>
      <w:r w:rsidRPr="00587398">
        <w:rPr>
          <w:color w:val="000000" w:themeColor="text1"/>
          <w:sz w:val="28"/>
          <w:szCs w:val="28"/>
        </w:rPr>
        <w:t xml:space="preserve"> табачных изделий</w:t>
      </w:r>
      <w:r>
        <w:rPr>
          <w:color w:val="000000" w:themeColor="text1"/>
          <w:sz w:val="28"/>
          <w:szCs w:val="28"/>
        </w:rPr>
        <w:t>, производстве</w:t>
      </w:r>
      <w:r w:rsidRPr="00CB3A13">
        <w:rPr>
          <w:color w:val="000000" w:themeColor="text1"/>
          <w:sz w:val="28"/>
          <w:szCs w:val="28"/>
        </w:rPr>
        <w:t xml:space="preserve"> одежды</w:t>
      </w:r>
      <w:r>
        <w:rPr>
          <w:color w:val="000000" w:themeColor="text1"/>
          <w:sz w:val="28"/>
          <w:szCs w:val="28"/>
        </w:rPr>
        <w:t>, производстве</w:t>
      </w:r>
      <w:r w:rsidRPr="00CB3A13">
        <w:rPr>
          <w:color w:val="000000" w:themeColor="text1"/>
          <w:sz w:val="28"/>
          <w:szCs w:val="28"/>
        </w:rPr>
        <w:t xml:space="preserve"> химических веществ и химических продуктов</w:t>
      </w:r>
      <w:r>
        <w:rPr>
          <w:color w:val="000000" w:themeColor="text1"/>
          <w:sz w:val="28"/>
          <w:szCs w:val="28"/>
        </w:rPr>
        <w:t xml:space="preserve">, </w:t>
      </w:r>
      <w:r>
        <w:rPr>
          <w:color w:val="000000" w:themeColor="text1"/>
          <w:sz w:val="28"/>
          <w:szCs w:val="28"/>
          <w:lang w:eastAsia="ar-SA"/>
        </w:rPr>
        <w:t>производстве</w:t>
      </w:r>
      <w:r w:rsidRPr="00587398">
        <w:rPr>
          <w:color w:val="000000" w:themeColor="text1"/>
          <w:sz w:val="28"/>
          <w:szCs w:val="28"/>
          <w:lang w:eastAsia="ar-SA"/>
        </w:rPr>
        <w:t xml:space="preserve"> бума</w:t>
      </w:r>
      <w:r>
        <w:rPr>
          <w:color w:val="000000" w:themeColor="text1"/>
          <w:sz w:val="28"/>
          <w:szCs w:val="28"/>
          <w:lang w:eastAsia="ar-SA"/>
        </w:rPr>
        <w:t>ги и бумажных изделий.</w:t>
      </w:r>
    </w:p>
    <w:p w:rsidR="00201622" w:rsidRPr="00CE1041" w:rsidRDefault="00201622" w:rsidP="00201622">
      <w:pPr>
        <w:tabs>
          <w:tab w:val="left" w:pos="993"/>
        </w:tabs>
        <w:ind w:firstLine="709"/>
        <w:jc w:val="both"/>
        <w:rPr>
          <w:color w:val="000000"/>
          <w:sz w:val="28"/>
          <w:szCs w:val="28"/>
          <w:lang w:eastAsia="ar-SA"/>
        </w:rPr>
      </w:pPr>
      <w:r w:rsidRPr="00CE1041">
        <w:rPr>
          <w:color w:val="000000"/>
          <w:sz w:val="28"/>
          <w:szCs w:val="28"/>
          <w:lang w:eastAsia="ar-SA"/>
        </w:rPr>
        <w:t>Определяющую роль в сфере пром</w:t>
      </w:r>
      <w:r>
        <w:rPr>
          <w:color w:val="000000"/>
          <w:sz w:val="28"/>
          <w:szCs w:val="28"/>
          <w:lang w:eastAsia="ar-SA"/>
        </w:rPr>
        <w:t xml:space="preserve">ышленного производства играет </w:t>
      </w:r>
      <w:r>
        <w:rPr>
          <w:color w:val="000000"/>
          <w:sz w:val="28"/>
          <w:szCs w:val="28"/>
          <w:lang w:eastAsia="ar-SA"/>
        </w:rPr>
        <w:br/>
      </w:r>
      <w:r w:rsidRPr="00CE1041">
        <w:rPr>
          <w:color w:val="000000"/>
          <w:sz w:val="28"/>
          <w:szCs w:val="28"/>
          <w:lang w:eastAsia="ar-SA"/>
        </w:rPr>
        <w:t>АО «Роствертол». Предприятие продолжает выпуск широкой номенклатуры вертолетов марки «Ми», проводит работы по ремонту и модернизации вертолетов, поставке авиационно-технического имущества и оказанию услуг.</w:t>
      </w:r>
    </w:p>
    <w:p w:rsidR="00201622" w:rsidRPr="00CE1041" w:rsidRDefault="00201622" w:rsidP="00201622">
      <w:pPr>
        <w:suppressAutoHyphens/>
        <w:overflowPunct w:val="0"/>
        <w:autoSpaceDE w:val="0"/>
        <w:ind w:firstLine="709"/>
        <w:jc w:val="both"/>
        <w:textAlignment w:val="baseline"/>
        <w:rPr>
          <w:color w:val="000000"/>
          <w:sz w:val="28"/>
          <w:szCs w:val="28"/>
          <w:lang w:eastAsia="ar-SA"/>
        </w:rPr>
      </w:pPr>
      <w:r w:rsidRPr="00CE1041">
        <w:rPr>
          <w:color w:val="000000"/>
          <w:sz w:val="28"/>
          <w:szCs w:val="28"/>
          <w:lang w:eastAsia="ar-SA"/>
        </w:rPr>
        <w:t>ООО «Бонум» производит полуприцепы и спецтехнику различного назначения: шторные, шторно-бортовые полуприцепы, контейнеровозы, полуприцепы-цистерны, зерновозы и спецтехнику для сельского хозяйства.</w:t>
      </w:r>
      <w:r>
        <w:rPr>
          <w:color w:val="000000"/>
          <w:sz w:val="28"/>
          <w:szCs w:val="28"/>
          <w:lang w:eastAsia="ar-SA"/>
        </w:rPr>
        <w:t xml:space="preserve"> </w:t>
      </w:r>
      <w:r w:rsidRPr="00CE1041">
        <w:rPr>
          <w:color w:val="000000"/>
          <w:sz w:val="28"/>
          <w:szCs w:val="28"/>
          <w:lang w:eastAsia="ar-SA"/>
        </w:rPr>
        <w:t>Завод занимает одну из лидирующих позиций по производству полуприцепов в России. Поставки продукции осуществляются в регионы с самым холодным климатом, что говорит об эффективности выпускаемой продукции.</w:t>
      </w:r>
      <w:r>
        <w:rPr>
          <w:color w:val="000000"/>
          <w:sz w:val="28"/>
          <w:szCs w:val="28"/>
          <w:lang w:eastAsia="ar-SA"/>
        </w:rPr>
        <w:t xml:space="preserve"> </w:t>
      </w:r>
      <w:r w:rsidRPr="00CE1041">
        <w:rPr>
          <w:color w:val="000000"/>
          <w:sz w:val="28"/>
          <w:szCs w:val="28"/>
          <w:lang w:eastAsia="ar-SA"/>
        </w:rPr>
        <w:t>Завод обладает знаком добровольной сертификации «Made in Russia».</w:t>
      </w:r>
      <w:r>
        <w:rPr>
          <w:color w:val="000000"/>
          <w:sz w:val="28"/>
          <w:szCs w:val="28"/>
          <w:lang w:eastAsia="ar-SA"/>
        </w:rPr>
        <w:t xml:space="preserve"> </w:t>
      </w:r>
      <w:r w:rsidRPr="001C6B42">
        <w:rPr>
          <w:sz w:val="28"/>
          <w:szCs w:val="28"/>
          <w:lang w:eastAsia="ar-SA"/>
        </w:rPr>
        <w:t xml:space="preserve">Рост объемов реализации связан с увеличением объемов производства и ростом общего уровня цен. </w:t>
      </w:r>
    </w:p>
    <w:p w:rsidR="00201622" w:rsidRPr="00CE1041" w:rsidRDefault="00201622" w:rsidP="00201622">
      <w:pPr>
        <w:suppressAutoHyphens/>
        <w:overflowPunct w:val="0"/>
        <w:autoSpaceDE w:val="0"/>
        <w:ind w:firstLine="709"/>
        <w:jc w:val="both"/>
        <w:textAlignment w:val="baseline"/>
        <w:rPr>
          <w:color w:val="000000"/>
          <w:sz w:val="28"/>
          <w:szCs w:val="28"/>
          <w:lang w:eastAsia="ar-SA"/>
        </w:rPr>
      </w:pPr>
      <w:r w:rsidRPr="00CB3A13">
        <w:rPr>
          <w:sz w:val="28"/>
          <w:szCs w:val="28"/>
          <w:lang w:eastAsia="ar-SA"/>
        </w:rPr>
        <w:t>АО «Комбинат крупнопане</w:t>
      </w:r>
      <w:r>
        <w:rPr>
          <w:sz w:val="28"/>
          <w:szCs w:val="28"/>
          <w:lang w:eastAsia="ar-SA"/>
        </w:rPr>
        <w:t>льного домостроения»</w:t>
      </w:r>
      <w:r w:rsidRPr="00CB3A13">
        <w:rPr>
          <w:b/>
          <w:sz w:val="28"/>
          <w:szCs w:val="28"/>
          <w:lang w:eastAsia="ar-SA"/>
        </w:rPr>
        <w:t xml:space="preserve"> </w:t>
      </w:r>
      <w:r w:rsidRPr="00002D65">
        <w:rPr>
          <w:sz w:val="28"/>
          <w:szCs w:val="28"/>
          <w:lang w:eastAsia="ar-SA"/>
        </w:rPr>
        <w:t>производит железобетонные изделия, а также выполняет строительно-монтажные работы в Ростовской области</w:t>
      </w:r>
      <w:r>
        <w:rPr>
          <w:sz w:val="28"/>
          <w:szCs w:val="28"/>
          <w:lang w:eastAsia="ar-SA"/>
        </w:rPr>
        <w:t xml:space="preserve"> </w:t>
      </w:r>
      <w:r>
        <w:rPr>
          <w:sz w:val="28"/>
          <w:szCs w:val="28"/>
          <w:lang w:eastAsia="ar-SA"/>
        </w:rPr>
        <w:br/>
        <w:t>и новых регионах.</w:t>
      </w:r>
    </w:p>
    <w:p w:rsidR="00201622" w:rsidRPr="00CE1041" w:rsidRDefault="00201622" w:rsidP="00201622">
      <w:pPr>
        <w:ind w:firstLine="709"/>
        <w:jc w:val="both"/>
        <w:rPr>
          <w:color w:val="000000"/>
          <w:sz w:val="28"/>
          <w:szCs w:val="28"/>
          <w:lang w:eastAsia="ar-SA"/>
        </w:rPr>
      </w:pPr>
      <w:r w:rsidRPr="00CE1041">
        <w:rPr>
          <w:color w:val="000000"/>
          <w:sz w:val="28"/>
          <w:szCs w:val="28"/>
          <w:lang w:eastAsia="ar-SA"/>
        </w:rPr>
        <w:t xml:space="preserve">Предприятия пищевой отрасли обеспечивают почти треть производства обрабатывающей промышленности. Пищевую промышленность города представляют такие предприятия как: ООО «Белый медведь», ООО «Ростовский завод плавленых сыров», ООО «РКЗ-ТАВР», Группа компаний «Юг Руси», </w:t>
      </w:r>
      <w:r w:rsidRPr="00CE1041">
        <w:rPr>
          <w:color w:val="000000"/>
          <w:sz w:val="28"/>
          <w:szCs w:val="28"/>
          <w:lang w:eastAsia="ar-SA"/>
        </w:rPr>
        <w:br/>
        <w:t xml:space="preserve">ООО «Печенье Морозова», ООО «Донской кондитер», ООО «Золотой колос» </w:t>
      </w:r>
      <w:r w:rsidRPr="00CE1041">
        <w:rPr>
          <w:color w:val="000000"/>
          <w:sz w:val="28"/>
          <w:szCs w:val="28"/>
          <w:lang w:eastAsia="ar-SA"/>
        </w:rPr>
        <w:br/>
        <w:t xml:space="preserve">и другие. </w:t>
      </w:r>
    </w:p>
    <w:p w:rsidR="00201622" w:rsidRDefault="00201622" w:rsidP="00201622">
      <w:pPr>
        <w:ind w:firstLine="709"/>
        <w:jc w:val="both"/>
        <w:rPr>
          <w:color w:val="000000"/>
          <w:sz w:val="28"/>
          <w:szCs w:val="28"/>
          <w:lang w:eastAsia="ar-SA"/>
        </w:rPr>
      </w:pPr>
      <w:r w:rsidRPr="00CE1041">
        <w:rPr>
          <w:color w:val="000000"/>
          <w:sz w:val="28"/>
          <w:szCs w:val="28"/>
          <w:lang w:eastAsia="ar-SA"/>
        </w:rPr>
        <w:t xml:space="preserve">ООО «РКЗ-ТАВР» является лидером мясоперерабатывающей отрасли </w:t>
      </w:r>
      <w:r>
        <w:rPr>
          <w:color w:val="000000"/>
          <w:sz w:val="28"/>
          <w:szCs w:val="28"/>
          <w:lang w:eastAsia="ar-SA"/>
        </w:rPr>
        <w:br/>
      </w:r>
      <w:r w:rsidRPr="00CE1041">
        <w:rPr>
          <w:color w:val="000000"/>
          <w:sz w:val="28"/>
          <w:szCs w:val="28"/>
          <w:lang w:eastAsia="ar-SA"/>
        </w:rPr>
        <w:t xml:space="preserve">Юга России – постоянно обновляет и расширяет ассортимент выпускаемой продукции, который насчитывает более 350 рецептурных наименований, колбасных, деликатесных, мясных изделий, а также замороженных полуфабрикатов. </w:t>
      </w:r>
      <w:r w:rsidR="00867781">
        <w:rPr>
          <w:color w:val="000000"/>
          <w:sz w:val="28"/>
          <w:szCs w:val="28"/>
          <w:lang w:eastAsia="ar-SA"/>
        </w:rPr>
        <w:t>Продукция</w:t>
      </w:r>
      <w:r w:rsidRPr="00CE1041">
        <w:rPr>
          <w:color w:val="000000"/>
          <w:sz w:val="28"/>
          <w:szCs w:val="28"/>
          <w:lang w:eastAsia="ar-SA"/>
        </w:rPr>
        <w:t xml:space="preserve"> представлена как в Ростовской области, так и за ее пределами.</w:t>
      </w:r>
    </w:p>
    <w:p w:rsidR="00201622" w:rsidRPr="00E8178E" w:rsidRDefault="00201622" w:rsidP="00201622">
      <w:pPr>
        <w:ind w:firstLine="709"/>
        <w:jc w:val="both"/>
        <w:rPr>
          <w:sz w:val="28"/>
          <w:szCs w:val="28"/>
        </w:rPr>
      </w:pPr>
      <w:r w:rsidRPr="00E8178E">
        <w:rPr>
          <w:sz w:val="28"/>
          <w:szCs w:val="28"/>
        </w:rPr>
        <w:lastRenderedPageBreak/>
        <w:t>ООО «Печенье Морозова» – один из ведущих производителей кондитерских изделий на Юге России</w:t>
      </w:r>
      <w:r>
        <w:rPr>
          <w:sz w:val="28"/>
          <w:szCs w:val="28"/>
        </w:rPr>
        <w:t xml:space="preserve">. </w:t>
      </w:r>
      <w:r w:rsidRPr="00E8178E">
        <w:rPr>
          <w:sz w:val="28"/>
          <w:szCs w:val="28"/>
        </w:rPr>
        <w:t xml:space="preserve"> </w:t>
      </w:r>
      <w:r>
        <w:rPr>
          <w:sz w:val="28"/>
          <w:szCs w:val="28"/>
        </w:rPr>
        <w:t>А</w:t>
      </w:r>
      <w:r w:rsidRPr="00E8178E">
        <w:rPr>
          <w:sz w:val="28"/>
          <w:szCs w:val="28"/>
        </w:rPr>
        <w:t>ссортимент компании имеет более 80 видов продукции.</w:t>
      </w:r>
      <w:r>
        <w:rPr>
          <w:sz w:val="28"/>
          <w:szCs w:val="28"/>
        </w:rPr>
        <w:t xml:space="preserve"> География продаж охватывает</w:t>
      </w:r>
      <w:r w:rsidRPr="00E8178E">
        <w:rPr>
          <w:sz w:val="28"/>
          <w:szCs w:val="28"/>
        </w:rPr>
        <w:t xml:space="preserve"> более 50 регионов нашей страны, а также стран ближнего и дальнего зарубежья. </w:t>
      </w:r>
    </w:p>
    <w:p w:rsidR="00201622" w:rsidRPr="00E8178E" w:rsidRDefault="00201622" w:rsidP="00201622">
      <w:pPr>
        <w:ind w:firstLine="709"/>
        <w:jc w:val="both"/>
        <w:rPr>
          <w:sz w:val="28"/>
          <w:szCs w:val="28"/>
          <w:lang w:eastAsia="ar-SA"/>
        </w:rPr>
      </w:pPr>
    </w:p>
    <w:p w:rsidR="00201622" w:rsidRPr="00D83B27" w:rsidRDefault="00201622" w:rsidP="00201622">
      <w:pPr>
        <w:ind w:firstLine="709"/>
        <w:jc w:val="both"/>
        <w:rPr>
          <w:sz w:val="28"/>
          <w:szCs w:val="28"/>
        </w:rPr>
      </w:pPr>
      <w:bookmarkStart w:id="14" w:name="_Hlk154757826"/>
      <w:r w:rsidRPr="00D83B27">
        <w:rPr>
          <w:sz w:val="28"/>
          <w:szCs w:val="28"/>
        </w:rPr>
        <w:t>Осуществлена совместно с Торгово-промышленной палатой Ростовской области реализация комплекса мер по развитию промышленной кооперации.</w:t>
      </w:r>
    </w:p>
    <w:p w:rsidR="00201622" w:rsidRPr="0098377C" w:rsidRDefault="00201622" w:rsidP="00201622">
      <w:pPr>
        <w:ind w:firstLine="567"/>
        <w:jc w:val="both"/>
        <w:rPr>
          <w:rFonts w:eastAsia="SimSun"/>
          <w:kern w:val="3"/>
          <w:sz w:val="28"/>
          <w:szCs w:val="28"/>
        </w:rPr>
      </w:pPr>
      <w:r w:rsidRPr="00D83B27">
        <w:rPr>
          <w:sz w:val="28"/>
          <w:szCs w:val="28"/>
        </w:rPr>
        <w:t xml:space="preserve">Организованы 2 биржи инжиниринга и промышленного дизайна, </w:t>
      </w:r>
      <w:r w:rsidRPr="00D83B27">
        <w:rPr>
          <w:sz w:val="28"/>
          <w:szCs w:val="28"/>
        </w:rPr>
        <w:br/>
        <w:t xml:space="preserve">на которых рассмотрено 40 заказов. Участие в биржах приняли крупные промышленные предприятия города Ростова-на-Дону, Ростовской области, </w:t>
      </w:r>
      <w:r w:rsidRPr="00D83B27">
        <w:rPr>
          <w:sz w:val="28"/>
          <w:szCs w:val="28"/>
        </w:rPr>
        <w:br/>
        <w:t xml:space="preserve">а также производственные компании из новых регионов Российской Федерации. </w:t>
      </w:r>
      <w:r w:rsidRPr="0098377C">
        <w:rPr>
          <w:rFonts w:eastAsia="SimSun"/>
          <w:kern w:val="3"/>
          <w:sz w:val="28"/>
          <w:szCs w:val="28"/>
        </w:rPr>
        <w:t>Постоянными участниками бирж стали не только крупные промышленные предприятия Ростова</w:t>
      </w:r>
      <w:r w:rsidR="00867781">
        <w:rPr>
          <w:rFonts w:eastAsia="SimSun"/>
          <w:kern w:val="3"/>
          <w:sz w:val="28"/>
          <w:szCs w:val="28"/>
        </w:rPr>
        <w:t>-на-Дону</w:t>
      </w:r>
      <w:r w:rsidRPr="0098377C">
        <w:rPr>
          <w:rFonts w:eastAsia="SimSun"/>
          <w:kern w:val="3"/>
          <w:sz w:val="28"/>
          <w:szCs w:val="28"/>
        </w:rPr>
        <w:t xml:space="preserve"> и </w:t>
      </w:r>
      <w:r w:rsidR="00867781">
        <w:rPr>
          <w:rFonts w:eastAsia="SimSun"/>
          <w:kern w:val="3"/>
          <w:sz w:val="28"/>
          <w:szCs w:val="28"/>
        </w:rPr>
        <w:t xml:space="preserve">Ростовской </w:t>
      </w:r>
      <w:r w:rsidRPr="0098377C">
        <w:rPr>
          <w:rFonts w:eastAsia="SimSun"/>
          <w:kern w:val="3"/>
          <w:sz w:val="28"/>
          <w:szCs w:val="28"/>
        </w:rPr>
        <w:t xml:space="preserve">области: ООО «Компания «Сармат», </w:t>
      </w:r>
      <w:r w:rsidR="00867781">
        <w:rPr>
          <w:rFonts w:eastAsia="SimSun"/>
          <w:kern w:val="3"/>
          <w:sz w:val="28"/>
          <w:szCs w:val="28"/>
        </w:rPr>
        <w:br/>
      </w:r>
      <w:r w:rsidRPr="0098377C">
        <w:rPr>
          <w:rFonts w:eastAsia="SimSun"/>
          <w:kern w:val="3"/>
          <w:sz w:val="28"/>
          <w:szCs w:val="28"/>
        </w:rPr>
        <w:t>АО «НЗНП», ООО «ПК «НЭВЗ», ООО «Агроком Холдинг», но и малый и средний бизнес в производственной сфере.</w:t>
      </w:r>
    </w:p>
    <w:p w:rsidR="00201622" w:rsidRDefault="00201622" w:rsidP="00201622">
      <w:pPr>
        <w:ind w:firstLine="709"/>
        <w:jc w:val="both"/>
        <w:rPr>
          <w:sz w:val="28"/>
          <w:szCs w:val="28"/>
        </w:rPr>
      </w:pPr>
      <w:r w:rsidRPr="0098377C">
        <w:rPr>
          <w:rFonts w:eastAsia="SimSun"/>
          <w:kern w:val="3"/>
          <w:sz w:val="28"/>
          <w:szCs w:val="28"/>
        </w:rPr>
        <w:t xml:space="preserve">Подготовлено соглашение о сотрудничестве между Ассоциацией металлообрабатывающих предприятий (г. Ростов-на-Дону) и ООО «Технические материалы» (г. Мариуполь, ДНР) по производству редких промышленных газов. </w:t>
      </w:r>
      <w:r w:rsidRPr="0098377C">
        <w:rPr>
          <w:rFonts w:eastAsia="SimSun"/>
          <w:kern w:val="3"/>
          <w:sz w:val="28"/>
          <w:szCs w:val="28"/>
        </w:rPr>
        <w:br/>
        <w:t>В 2024 году</w:t>
      </w:r>
      <w:r w:rsidR="00867781">
        <w:rPr>
          <w:rFonts w:eastAsia="SimSun"/>
          <w:kern w:val="3"/>
          <w:sz w:val="28"/>
          <w:szCs w:val="28"/>
        </w:rPr>
        <w:t xml:space="preserve"> в</w:t>
      </w:r>
      <w:r w:rsidRPr="0098377C">
        <w:rPr>
          <w:rFonts w:eastAsia="SimSun"/>
          <w:kern w:val="3"/>
          <w:sz w:val="28"/>
          <w:szCs w:val="28"/>
        </w:rPr>
        <w:t xml:space="preserve"> бирже приняли участие производственные предприятия из Донецкой Народной Республики и Луганской Народной Республики: ООО «МПП «ЭНЕРГОСПЕЦМАШ», ООО «Технологические инвестиции» Филиал № 1 «Донецксталь», ООО «СВ-ПЛАСТ», ООО «ЛИТМАШ» и другие.   </w:t>
      </w:r>
    </w:p>
    <w:p w:rsidR="00201622" w:rsidRPr="00D83B27" w:rsidRDefault="00201622" w:rsidP="00201622">
      <w:pPr>
        <w:ind w:firstLine="709"/>
        <w:jc w:val="both"/>
        <w:rPr>
          <w:sz w:val="28"/>
          <w:szCs w:val="28"/>
        </w:rPr>
      </w:pPr>
      <w:r w:rsidRPr="00D83B27">
        <w:rPr>
          <w:sz w:val="28"/>
          <w:szCs w:val="28"/>
        </w:rPr>
        <w:t xml:space="preserve">Совместно с малым и средним бизнесом в производственной сфере начата проработка дизайна промышленной продукции и новых элементов производства, которые позволят усовершенствовать имеющиеся и наладить новые линии. </w:t>
      </w:r>
      <w:r w:rsidRPr="00D83B27">
        <w:rPr>
          <w:sz w:val="28"/>
          <w:szCs w:val="28"/>
        </w:rPr>
        <w:br/>
        <w:t>В рамках</w:t>
      </w:r>
      <w:r w:rsidRPr="00D83B27">
        <w:rPr>
          <w:bCs/>
          <w:sz w:val="28"/>
          <w:szCs w:val="28"/>
        </w:rPr>
        <w:t xml:space="preserve"> данных мероприятий проведены межрегиональные встречи на территории «Нового Ростова»</w:t>
      </w:r>
      <w:r w:rsidRPr="00D83B27">
        <w:rPr>
          <w:rFonts w:eastAsia="Calibri"/>
          <w:bCs/>
          <w:sz w:val="28"/>
          <w:szCs w:val="28"/>
          <w:shd w:val="clear" w:color="auto" w:fill="FFFFFF"/>
        </w:rPr>
        <w:t xml:space="preserve">, </w:t>
      </w:r>
      <w:r w:rsidRPr="00D83B27">
        <w:rPr>
          <w:sz w:val="28"/>
          <w:szCs w:val="28"/>
        </w:rPr>
        <w:t>участие в которых приняли более 100 представителей промышленных предприятий, региональных органов власти и институтов поддержки бизнеса.</w:t>
      </w:r>
      <w:r>
        <w:rPr>
          <w:sz w:val="28"/>
          <w:szCs w:val="28"/>
        </w:rPr>
        <w:t xml:space="preserve"> </w:t>
      </w:r>
    </w:p>
    <w:p w:rsidR="00201622" w:rsidRPr="00D83B27" w:rsidRDefault="00201622" w:rsidP="00201622">
      <w:pPr>
        <w:ind w:firstLine="709"/>
        <w:jc w:val="both"/>
        <w:rPr>
          <w:sz w:val="28"/>
          <w:szCs w:val="28"/>
        </w:rPr>
      </w:pPr>
      <w:r w:rsidRPr="00D83B27">
        <w:rPr>
          <w:sz w:val="28"/>
          <w:szCs w:val="28"/>
        </w:rPr>
        <w:t>Продолжается работа по реализации программы системы добровольной сертификации продукции «Сделано на Дону», целями которой являются: развитие конкуренции на потребительском рынке; формирование благоприятного имиджа продукции, производимой на территории города Ростова-на-Дону; привлечение внимания отраслевых рынков к продукции производителей города; рост удельного веса областной продукции в общем обороте розничной торговли; повышение объемов продаж продукции ростовских производителей как на территории Ростовской области, так и за ее пределами.</w:t>
      </w:r>
    </w:p>
    <w:p w:rsidR="00201622" w:rsidRPr="00D83B27" w:rsidRDefault="00201622" w:rsidP="00201622">
      <w:pPr>
        <w:ind w:firstLine="709"/>
        <w:jc w:val="both"/>
        <w:rPr>
          <w:sz w:val="28"/>
          <w:szCs w:val="28"/>
        </w:rPr>
      </w:pPr>
      <w:r w:rsidRPr="00D83B27">
        <w:rPr>
          <w:sz w:val="28"/>
          <w:szCs w:val="28"/>
        </w:rPr>
        <w:t xml:space="preserve">По последним данным к системе добровольной сертификации «Сделано </w:t>
      </w:r>
      <w:r w:rsidRPr="00D83B27">
        <w:rPr>
          <w:sz w:val="28"/>
          <w:szCs w:val="28"/>
        </w:rPr>
        <w:br/>
        <w:t xml:space="preserve">на Дону» присоединилось 33 ростовских предприятия, 184 пользователя знака системы добровольной сертификации «Сделано на Дону». Знаком «Сделано на Дону» отмечаются не только продукты питания донских производителей, но также </w:t>
      </w:r>
      <w:r w:rsidRPr="00D83B27">
        <w:rPr>
          <w:sz w:val="28"/>
          <w:szCs w:val="28"/>
        </w:rPr>
        <w:br/>
        <w:t xml:space="preserve">и мебель, стройматериалы, одежда и химическая продукция. </w:t>
      </w:r>
    </w:p>
    <w:p w:rsidR="00201622" w:rsidRPr="00ED17B0" w:rsidRDefault="00201622" w:rsidP="00201622">
      <w:pPr>
        <w:ind w:firstLine="567"/>
        <w:jc w:val="both"/>
        <w:rPr>
          <w:rFonts w:eastAsia="SimSun"/>
          <w:kern w:val="3"/>
          <w:sz w:val="28"/>
          <w:szCs w:val="28"/>
        </w:rPr>
      </w:pPr>
      <w:r w:rsidRPr="00D83B27">
        <w:rPr>
          <w:sz w:val="28"/>
          <w:szCs w:val="28"/>
        </w:rPr>
        <w:t xml:space="preserve">Департаментом экономики города Ростова-на-Дону запущен промышленный интернет-портал города Ростова-на-Дону с реестром промышленных предприятий. Информация в реестре актуализируется на постоянной основе и содержит </w:t>
      </w:r>
      <w:r w:rsidRPr="00D83B27">
        <w:rPr>
          <w:sz w:val="28"/>
          <w:szCs w:val="28"/>
        </w:rPr>
        <w:lastRenderedPageBreak/>
        <w:t>информацию о 759 компаниях, а также о 73 товарах и компаниях, обладающих знаком «Сделано на Дону».</w:t>
      </w:r>
      <w:r>
        <w:rPr>
          <w:sz w:val="28"/>
          <w:szCs w:val="28"/>
        </w:rPr>
        <w:t xml:space="preserve"> </w:t>
      </w:r>
      <w:r w:rsidRPr="0098377C">
        <w:rPr>
          <w:rFonts w:eastAsia="SimSun"/>
          <w:kern w:val="3"/>
          <w:sz w:val="28"/>
          <w:szCs w:val="28"/>
        </w:rPr>
        <w:t>В рамках работы портала реализуются две основные инициативы: помощь начинающим предпринимателям, а также поддержка уже действующих организаций. Сайт объединяет и расширяет возможности для производственной кооперации наших ростовских предприятий.</w:t>
      </w:r>
    </w:p>
    <w:p w:rsidR="00201622" w:rsidRPr="00CC140A" w:rsidRDefault="00201622" w:rsidP="00201622">
      <w:pPr>
        <w:ind w:firstLine="709"/>
        <w:jc w:val="both"/>
        <w:rPr>
          <w:sz w:val="28"/>
          <w:szCs w:val="28"/>
        </w:rPr>
      </w:pPr>
      <w:r w:rsidRPr="0013414D">
        <w:rPr>
          <w:sz w:val="28"/>
          <w:szCs w:val="28"/>
        </w:rPr>
        <w:t>С целью обсуждения проблемн</w:t>
      </w:r>
      <w:r>
        <w:rPr>
          <w:sz w:val="28"/>
          <w:szCs w:val="28"/>
        </w:rPr>
        <w:t xml:space="preserve">ых вопросов бизнес-сообщества, </w:t>
      </w:r>
      <w:r w:rsidRPr="0013414D">
        <w:rPr>
          <w:sz w:val="28"/>
          <w:szCs w:val="28"/>
        </w:rPr>
        <w:t xml:space="preserve">мер поддержки бизнеса в условиях внешнеэкономических санкций организовано посещение 21 предприятия города, таких как АО «Алмаз», ООО «10-ГПЗ», </w:t>
      </w:r>
      <w:r>
        <w:rPr>
          <w:sz w:val="28"/>
          <w:szCs w:val="28"/>
        </w:rPr>
        <w:t xml:space="preserve"> </w:t>
      </w:r>
      <w:r w:rsidRPr="0013414D">
        <w:rPr>
          <w:sz w:val="28"/>
          <w:szCs w:val="28"/>
        </w:rPr>
        <w:t xml:space="preserve">ЗАО «Донобувь», </w:t>
      </w:r>
      <w:r>
        <w:rPr>
          <w:sz w:val="28"/>
          <w:szCs w:val="28"/>
        </w:rPr>
        <w:br/>
      </w:r>
      <w:r w:rsidRPr="0013414D">
        <w:rPr>
          <w:sz w:val="28"/>
          <w:szCs w:val="28"/>
        </w:rPr>
        <w:t>АО «Элис Фэшн Рус»,</w:t>
      </w:r>
      <w:r>
        <w:rPr>
          <w:sz w:val="28"/>
          <w:szCs w:val="28"/>
        </w:rPr>
        <w:t xml:space="preserve"> ООО «Фирма СВИ «Дон» и других. По результатам посещений </w:t>
      </w:r>
      <w:r w:rsidRPr="0013414D">
        <w:rPr>
          <w:sz w:val="28"/>
          <w:szCs w:val="28"/>
        </w:rPr>
        <w:t>решены</w:t>
      </w:r>
      <w:r>
        <w:rPr>
          <w:sz w:val="28"/>
          <w:szCs w:val="28"/>
        </w:rPr>
        <w:t xml:space="preserve"> ключевые задачи </w:t>
      </w:r>
      <w:r w:rsidRPr="00CC140A">
        <w:rPr>
          <w:sz w:val="28"/>
          <w:szCs w:val="28"/>
        </w:rPr>
        <w:t xml:space="preserve">предприятий города, в том числе </w:t>
      </w:r>
      <w:r w:rsidR="00865D19" w:rsidRPr="00CC140A">
        <w:rPr>
          <w:sz w:val="28"/>
          <w:szCs w:val="28"/>
        </w:rPr>
        <w:t>вопросы беспрепятственной</w:t>
      </w:r>
      <w:r w:rsidRPr="00CC140A">
        <w:rPr>
          <w:sz w:val="28"/>
          <w:szCs w:val="28"/>
        </w:rPr>
        <w:t xml:space="preserve"> перевозки на новое место оборудования предприятия «Эмпилс-цинк», возможности проведения ремонта запасных частей предприятием «Ростов-дизель» для автомобилей марки «ГАЗ», расширения производства компании «Донские пекарные традиции» и организации поставок продукции в сельскую местность через фирменную сеть пекарен и федеральные торговые сети под торговой маркой «Гридневъ» и другие.</w:t>
      </w:r>
    </w:p>
    <w:p w:rsidR="00201622" w:rsidRPr="00CC140A" w:rsidRDefault="00867781" w:rsidP="00201622">
      <w:pPr>
        <w:ind w:firstLine="709"/>
        <w:jc w:val="both"/>
        <w:rPr>
          <w:sz w:val="28"/>
          <w:szCs w:val="28"/>
        </w:rPr>
      </w:pPr>
      <w:r>
        <w:rPr>
          <w:sz w:val="28"/>
          <w:szCs w:val="28"/>
        </w:rPr>
        <w:t>Осуществлено</w:t>
      </w:r>
      <w:r w:rsidR="00201622" w:rsidRPr="00CC140A">
        <w:rPr>
          <w:sz w:val="28"/>
          <w:szCs w:val="28"/>
        </w:rPr>
        <w:t xml:space="preserve"> информационное сопровождение выставочно-ярмарочных мероприятий для предприятий, организаций, индивидуальных предпринимателей. При поддержке Администрации города проведено 22 выставочно-ярмарочных мероприятия, предприятия и организации города привлекались к выставочным мероприятиям в качестве участников и посетителей.</w:t>
      </w:r>
    </w:p>
    <w:p w:rsidR="00201622" w:rsidRPr="00CC140A" w:rsidRDefault="00201622" w:rsidP="00201622">
      <w:pPr>
        <w:ind w:firstLine="709"/>
        <w:jc w:val="both"/>
        <w:rPr>
          <w:rFonts w:eastAsia="Calibri"/>
          <w:color w:val="000000"/>
          <w:sz w:val="28"/>
          <w:szCs w:val="28"/>
        </w:rPr>
      </w:pPr>
      <w:r w:rsidRPr="00CC140A">
        <w:rPr>
          <w:rFonts w:eastAsia="Calibri"/>
          <w:color w:val="000000"/>
          <w:sz w:val="28"/>
          <w:szCs w:val="28"/>
        </w:rPr>
        <w:t xml:space="preserve">Организовано посещение делегацией Республики Сербия пищевых предприятий города Ростова-на-Дону. Достигнута договоренность о строительстве компанией </w:t>
      </w:r>
      <w:r w:rsidR="00867781">
        <w:rPr>
          <w:rFonts w:eastAsia="Calibri"/>
          <w:color w:val="000000"/>
          <w:sz w:val="28"/>
          <w:szCs w:val="28"/>
        </w:rPr>
        <w:t>«Балтика» пивзавода в Республике</w:t>
      </w:r>
      <w:r w:rsidRPr="00CC140A">
        <w:rPr>
          <w:rFonts w:eastAsia="Calibri"/>
          <w:color w:val="000000"/>
          <w:sz w:val="28"/>
          <w:szCs w:val="28"/>
        </w:rPr>
        <w:t xml:space="preserve"> Сербия, а также о поставках </w:t>
      </w:r>
      <w:r w:rsidRPr="00CC140A">
        <w:rPr>
          <w:rFonts w:eastAsia="Calibri"/>
          <w:color w:val="000000"/>
          <w:sz w:val="28"/>
          <w:szCs w:val="28"/>
        </w:rPr>
        <w:br/>
        <w:t>в Республику продукции компании «Тавр».</w:t>
      </w:r>
    </w:p>
    <w:p w:rsidR="00201622" w:rsidRPr="00CC140A" w:rsidRDefault="00201622" w:rsidP="00201622">
      <w:pPr>
        <w:ind w:firstLine="709"/>
        <w:jc w:val="both"/>
        <w:rPr>
          <w:rFonts w:eastAsia="Calibri"/>
          <w:color w:val="000000"/>
          <w:sz w:val="28"/>
          <w:szCs w:val="28"/>
        </w:rPr>
      </w:pPr>
      <w:r w:rsidRPr="00CC140A">
        <w:rPr>
          <w:rFonts w:eastAsia="Calibri"/>
          <w:color w:val="000000"/>
          <w:sz w:val="28"/>
          <w:szCs w:val="28"/>
        </w:rPr>
        <w:t>Налажены контакты с представителями новых регионов Российской Федерации.</w:t>
      </w:r>
    </w:p>
    <w:p w:rsidR="00201622" w:rsidRPr="00CC140A" w:rsidRDefault="00201622" w:rsidP="00201622">
      <w:pPr>
        <w:ind w:firstLine="709"/>
        <w:jc w:val="both"/>
        <w:rPr>
          <w:rFonts w:eastAsia="Calibri"/>
          <w:color w:val="000000"/>
          <w:sz w:val="28"/>
          <w:szCs w:val="28"/>
        </w:rPr>
      </w:pPr>
      <w:r w:rsidRPr="00CC140A">
        <w:rPr>
          <w:rFonts w:eastAsia="Calibri"/>
          <w:color w:val="000000"/>
          <w:sz w:val="28"/>
          <w:szCs w:val="28"/>
        </w:rPr>
        <w:t>По приглашению Департамента экономики города Ростова-на-Дону предприниматели города посетили Китайскую Народную Республику в составе официальной делегации Ростовской области, в рамках стартовавших Дней Ростовской области в Китае приняли участие в бизнес-форуме в Пекине.</w:t>
      </w:r>
    </w:p>
    <w:p w:rsidR="00201622" w:rsidRPr="00CC140A" w:rsidRDefault="00201622" w:rsidP="00201622">
      <w:pPr>
        <w:ind w:firstLine="567"/>
        <w:jc w:val="both"/>
        <w:rPr>
          <w:rFonts w:eastAsia="SimSun"/>
          <w:kern w:val="3"/>
          <w:sz w:val="28"/>
          <w:szCs w:val="28"/>
        </w:rPr>
      </w:pPr>
      <w:r w:rsidRPr="00CC140A">
        <w:rPr>
          <w:rFonts w:eastAsia="SimSun"/>
          <w:kern w:val="3"/>
          <w:sz w:val="28"/>
          <w:szCs w:val="28"/>
        </w:rPr>
        <w:t>На территории</w:t>
      </w:r>
      <w:r w:rsidR="00867781">
        <w:rPr>
          <w:rFonts w:eastAsia="SimSun"/>
          <w:kern w:val="3"/>
          <w:sz w:val="28"/>
          <w:szCs w:val="28"/>
        </w:rPr>
        <w:t xml:space="preserve"> МЦРП «Новый Ростов»</w:t>
      </w:r>
      <w:bookmarkStart w:id="15" w:name="_GoBack"/>
      <w:bookmarkEnd w:id="15"/>
      <w:r w:rsidRPr="00CC140A">
        <w:rPr>
          <w:rFonts w:eastAsia="SimSun"/>
          <w:kern w:val="3"/>
          <w:sz w:val="28"/>
          <w:szCs w:val="28"/>
        </w:rPr>
        <w:t xml:space="preserve"> проведено 6 вебинаров </w:t>
      </w:r>
      <w:r w:rsidRPr="00CC140A">
        <w:rPr>
          <w:rFonts w:eastAsia="SimSun"/>
          <w:kern w:val="3"/>
          <w:sz w:val="28"/>
          <w:szCs w:val="28"/>
        </w:rPr>
        <w:br/>
        <w:t>и семинаров об обязательной маркировке средствами идентификации «Честный знак» непродовольственной группы товаров.</w:t>
      </w:r>
    </w:p>
    <w:bookmarkEnd w:id="14"/>
    <w:p w:rsidR="00201622" w:rsidRPr="00CC140A" w:rsidRDefault="00201622" w:rsidP="00201622">
      <w:pPr>
        <w:tabs>
          <w:tab w:val="left" w:pos="709"/>
        </w:tabs>
        <w:rPr>
          <w:sz w:val="28"/>
          <w:szCs w:val="28"/>
        </w:rPr>
      </w:pPr>
    </w:p>
    <w:p w:rsidR="00F763E8" w:rsidRPr="00CC140A" w:rsidRDefault="00F763E8" w:rsidP="00ED17B0">
      <w:pPr>
        <w:tabs>
          <w:tab w:val="left" w:pos="709"/>
        </w:tabs>
        <w:rPr>
          <w:sz w:val="18"/>
          <w:szCs w:val="18"/>
        </w:rPr>
      </w:pPr>
    </w:p>
    <w:p w:rsidR="00D67D5C" w:rsidRPr="00CC140A" w:rsidRDefault="00D67D5C" w:rsidP="00D67D5C">
      <w:pPr>
        <w:shd w:val="clear" w:color="auto" w:fill="FFFFFF"/>
        <w:autoSpaceDE w:val="0"/>
        <w:autoSpaceDN w:val="0"/>
        <w:adjustRightInd w:val="0"/>
        <w:ind w:firstLine="709"/>
        <w:jc w:val="center"/>
        <w:rPr>
          <w:sz w:val="28"/>
          <w:szCs w:val="28"/>
        </w:rPr>
      </w:pPr>
      <w:r w:rsidRPr="00CC140A">
        <w:rPr>
          <w:sz w:val="28"/>
          <w:szCs w:val="28"/>
        </w:rPr>
        <w:t xml:space="preserve">Рынок услуг </w:t>
      </w:r>
      <w:r w:rsidR="00007C57" w:rsidRPr="00CC140A">
        <w:rPr>
          <w:sz w:val="28"/>
          <w:szCs w:val="28"/>
        </w:rPr>
        <w:t>дошкольного и</w:t>
      </w:r>
      <w:r w:rsidR="00582542">
        <w:rPr>
          <w:sz w:val="28"/>
          <w:szCs w:val="28"/>
        </w:rPr>
        <w:t xml:space="preserve"> рынок услуг</w:t>
      </w:r>
      <w:r w:rsidR="00007C57" w:rsidRPr="00CC140A">
        <w:rPr>
          <w:sz w:val="28"/>
          <w:szCs w:val="28"/>
        </w:rPr>
        <w:t xml:space="preserve"> общего </w:t>
      </w:r>
      <w:r w:rsidRPr="00CC140A">
        <w:rPr>
          <w:sz w:val="28"/>
          <w:szCs w:val="28"/>
        </w:rPr>
        <w:t>образования</w:t>
      </w:r>
    </w:p>
    <w:p w:rsidR="00D67D5C" w:rsidRPr="00CC140A" w:rsidRDefault="00D67D5C" w:rsidP="00D67D5C">
      <w:pPr>
        <w:shd w:val="clear" w:color="auto" w:fill="FFFFFF"/>
        <w:autoSpaceDE w:val="0"/>
        <w:autoSpaceDN w:val="0"/>
        <w:adjustRightInd w:val="0"/>
        <w:ind w:firstLine="709"/>
        <w:jc w:val="center"/>
        <w:rPr>
          <w:color w:val="0070C0"/>
          <w:sz w:val="18"/>
          <w:szCs w:val="18"/>
        </w:rPr>
      </w:pPr>
    </w:p>
    <w:p w:rsidR="00905356" w:rsidRPr="00CC140A" w:rsidRDefault="00905356" w:rsidP="00905356">
      <w:pPr>
        <w:ind w:firstLine="709"/>
        <w:jc w:val="both"/>
        <w:rPr>
          <w:sz w:val="28"/>
          <w:szCs w:val="28"/>
        </w:rPr>
      </w:pPr>
      <w:r w:rsidRPr="00CC140A">
        <w:rPr>
          <w:sz w:val="28"/>
          <w:szCs w:val="28"/>
        </w:rPr>
        <w:t xml:space="preserve">В городе Ростове-на-Дону функционирует 128 дошкольных организаций, </w:t>
      </w:r>
      <w:r w:rsidRPr="00CC140A">
        <w:rPr>
          <w:sz w:val="28"/>
          <w:szCs w:val="28"/>
        </w:rPr>
        <w:br/>
        <w:t xml:space="preserve">103 общеобразовательных организации, 17 организаций дополнительного образования. Доступность дошкольного образования для детей в возрасте от трех </w:t>
      </w:r>
      <w:r w:rsidRPr="00CC140A">
        <w:rPr>
          <w:sz w:val="28"/>
          <w:szCs w:val="28"/>
        </w:rPr>
        <w:br/>
        <w:t>до семи лет выполнена на 100%.</w:t>
      </w:r>
    </w:p>
    <w:p w:rsidR="00905356" w:rsidRPr="00CC140A" w:rsidRDefault="00905356" w:rsidP="00905356">
      <w:pPr>
        <w:tabs>
          <w:tab w:val="left" w:pos="0"/>
          <w:tab w:val="left" w:pos="360"/>
          <w:tab w:val="left" w:pos="6540"/>
        </w:tabs>
        <w:ind w:firstLine="709"/>
        <w:jc w:val="both"/>
        <w:rPr>
          <w:sz w:val="28"/>
          <w:szCs w:val="28"/>
        </w:rPr>
      </w:pPr>
      <w:r w:rsidRPr="00CC140A">
        <w:rPr>
          <w:sz w:val="28"/>
          <w:szCs w:val="28"/>
        </w:rPr>
        <w:t xml:space="preserve">С целью создания безопасных и комфортных условий обучения и воспитания детей осуществляются работы по капитальному ремонту образовательных организаций. </w:t>
      </w:r>
    </w:p>
    <w:p w:rsidR="00905356" w:rsidRPr="00CC140A" w:rsidRDefault="00905356" w:rsidP="00905356">
      <w:pPr>
        <w:tabs>
          <w:tab w:val="left" w:pos="0"/>
          <w:tab w:val="left" w:pos="360"/>
          <w:tab w:val="left" w:pos="6540"/>
        </w:tabs>
        <w:ind w:firstLine="709"/>
        <w:jc w:val="both"/>
        <w:rPr>
          <w:sz w:val="28"/>
          <w:szCs w:val="28"/>
        </w:rPr>
      </w:pPr>
      <w:r w:rsidRPr="00CC140A">
        <w:rPr>
          <w:sz w:val="28"/>
          <w:szCs w:val="28"/>
        </w:rPr>
        <w:lastRenderedPageBreak/>
        <w:t>Выполнен капитальный ремонт санузлов в 5 школах (№ 31, 40, 61, 103, 109), кровель в 6-ти школах (№ 18, 19, 27, 79, 94, 96) и 6-ти детских садах (№ 4, 9, 69, 121, 146, 164) и центре развития творчества детей и юношества, ремонт помещений центра психолого-педагогической, медицинской и социальной помощи, благоустройство территории в школе № 105 и 3-х детских садах (№ 42, 49, 121), ремонт инженерных коммуникаций в 7 организациях (школы №</w:t>
      </w:r>
      <w:r w:rsidR="00D15BC9" w:rsidRPr="00CC140A">
        <w:rPr>
          <w:sz w:val="28"/>
          <w:szCs w:val="28"/>
        </w:rPr>
        <w:t xml:space="preserve"> 37, 76, 78, 94 </w:t>
      </w:r>
      <w:r w:rsidRPr="00CC140A">
        <w:rPr>
          <w:sz w:val="28"/>
          <w:szCs w:val="28"/>
        </w:rPr>
        <w:t xml:space="preserve">и детские сады № 177, 285) и озеленение в школе 94. </w:t>
      </w:r>
    </w:p>
    <w:p w:rsidR="00905356" w:rsidRPr="00CC140A" w:rsidRDefault="00905356" w:rsidP="00905356">
      <w:pPr>
        <w:tabs>
          <w:tab w:val="left" w:pos="0"/>
          <w:tab w:val="left" w:pos="360"/>
          <w:tab w:val="left" w:pos="6540"/>
        </w:tabs>
        <w:ind w:firstLine="709"/>
        <w:jc w:val="both"/>
        <w:rPr>
          <w:sz w:val="28"/>
          <w:szCs w:val="28"/>
        </w:rPr>
      </w:pPr>
      <w:r w:rsidRPr="00CC140A">
        <w:rPr>
          <w:sz w:val="28"/>
          <w:szCs w:val="28"/>
        </w:rPr>
        <w:t xml:space="preserve">После капитального ремонта открыта школа № 1 и Центр по работе </w:t>
      </w:r>
      <w:r w:rsidRPr="00CC140A">
        <w:rPr>
          <w:sz w:val="28"/>
          <w:szCs w:val="28"/>
        </w:rPr>
        <w:br/>
        <w:t xml:space="preserve">с одаренными детьми по ул. Красных Зорь. </w:t>
      </w:r>
    </w:p>
    <w:p w:rsidR="00905356" w:rsidRPr="00CC140A" w:rsidRDefault="00905356" w:rsidP="00905356">
      <w:pPr>
        <w:tabs>
          <w:tab w:val="left" w:pos="0"/>
          <w:tab w:val="left" w:pos="360"/>
          <w:tab w:val="left" w:pos="6540"/>
        </w:tabs>
        <w:ind w:firstLine="709"/>
        <w:jc w:val="both"/>
        <w:rPr>
          <w:sz w:val="28"/>
          <w:szCs w:val="28"/>
        </w:rPr>
      </w:pPr>
      <w:r w:rsidRPr="00CC140A">
        <w:rPr>
          <w:sz w:val="28"/>
          <w:szCs w:val="28"/>
        </w:rPr>
        <w:t>Ведется капитальный ремонт двух школ</w:t>
      </w:r>
      <w:r w:rsidR="00EF7663" w:rsidRPr="00CC140A">
        <w:rPr>
          <w:sz w:val="28"/>
          <w:szCs w:val="28"/>
        </w:rPr>
        <w:t>:</w:t>
      </w:r>
      <w:r w:rsidRPr="00CC140A">
        <w:rPr>
          <w:sz w:val="28"/>
          <w:szCs w:val="28"/>
        </w:rPr>
        <w:t xml:space="preserve"> № 92 и </w:t>
      </w:r>
      <w:r w:rsidR="00EF7663" w:rsidRPr="00CC140A">
        <w:rPr>
          <w:sz w:val="28"/>
          <w:szCs w:val="28"/>
        </w:rPr>
        <w:t xml:space="preserve">№ </w:t>
      </w:r>
      <w:r w:rsidRPr="00CC140A">
        <w:rPr>
          <w:sz w:val="28"/>
          <w:szCs w:val="28"/>
        </w:rPr>
        <w:t>101.</w:t>
      </w:r>
    </w:p>
    <w:p w:rsidR="00905356" w:rsidRPr="00CC140A" w:rsidRDefault="00905356" w:rsidP="00905356">
      <w:pPr>
        <w:tabs>
          <w:tab w:val="left" w:pos="0"/>
          <w:tab w:val="left" w:pos="360"/>
          <w:tab w:val="left" w:pos="6540"/>
        </w:tabs>
        <w:ind w:firstLine="709"/>
        <w:jc w:val="both"/>
        <w:rPr>
          <w:sz w:val="28"/>
          <w:szCs w:val="28"/>
        </w:rPr>
      </w:pPr>
      <w:r w:rsidRPr="00CC140A">
        <w:rPr>
          <w:sz w:val="28"/>
          <w:szCs w:val="28"/>
        </w:rPr>
        <w:t>Разработаны проектные документации на капитальный ремонт 7-ми общеобразовательных организаций (№ 7, 14, 23, 36, 47, 90, 95), 7-ми детских садов (№ 7, 66, 107, 123, 142, 175, 219) и образовательного центра «Смена».</w:t>
      </w:r>
    </w:p>
    <w:p w:rsidR="00905356" w:rsidRPr="00CC140A" w:rsidRDefault="00905356" w:rsidP="00905356">
      <w:pPr>
        <w:tabs>
          <w:tab w:val="left" w:pos="0"/>
          <w:tab w:val="left" w:pos="360"/>
          <w:tab w:val="left" w:pos="6540"/>
        </w:tabs>
        <w:ind w:firstLine="709"/>
        <w:jc w:val="both"/>
        <w:rPr>
          <w:sz w:val="28"/>
          <w:szCs w:val="28"/>
        </w:rPr>
      </w:pPr>
      <w:r w:rsidRPr="00CC140A">
        <w:rPr>
          <w:sz w:val="28"/>
          <w:szCs w:val="28"/>
        </w:rPr>
        <w:t xml:space="preserve">В 2024 году реализовано 26 инициативных проектов: в том числе 15 – </w:t>
      </w:r>
      <w:r w:rsidRPr="00CC140A">
        <w:rPr>
          <w:sz w:val="28"/>
          <w:szCs w:val="28"/>
        </w:rPr>
        <w:br/>
        <w:t xml:space="preserve">в рамках инициативного бюджетирования за счет средств бюджета города и 11 – </w:t>
      </w:r>
      <w:r w:rsidRPr="00CC140A">
        <w:rPr>
          <w:sz w:val="28"/>
          <w:szCs w:val="28"/>
        </w:rPr>
        <w:br/>
        <w:t>в рамках Губернаторского проекта «Сделаем вместе».</w:t>
      </w:r>
    </w:p>
    <w:p w:rsidR="00905356" w:rsidRPr="00CC140A" w:rsidRDefault="00905356" w:rsidP="00905356">
      <w:pPr>
        <w:autoSpaceDE w:val="0"/>
        <w:autoSpaceDN w:val="0"/>
        <w:adjustRightInd w:val="0"/>
        <w:ind w:firstLine="709"/>
        <w:jc w:val="both"/>
        <w:rPr>
          <w:sz w:val="28"/>
          <w:szCs w:val="28"/>
        </w:rPr>
      </w:pPr>
      <w:r w:rsidRPr="00CC140A">
        <w:rPr>
          <w:sz w:val="28"/>
          <w:szCs w:val="28"/>
        </w:rPr>
        <w:t>В городе достигнут и сохраняется показатель 100% доступности дошкольного образования для детей от 2 мес. до 8 лет. Указы Президента РФ от 07.05.2012 № 599</w:t>
      </w:r>
      <w:r w:rsidRPr="00CC140A">
        <w:rPr>
          <w:sz w:val="28"/>
          <w:szCs w:val="28"/>
        </w:rPr>
        <w:br/>
        <w:t>и от 07.05.2018 № 204 выполнены.</w:t>
      </w:r>
    </w:p>
    <w:p w:rsidR="00905356" w:rsidRPr="00CC140A" w:rsidRDefault="00905356" w:rsidP="00905356">
      <w:pPr>
        <w:autoSpaceDE w:val="0"/>
        <w:autoSpaceDN w:val="0"/>
        <w:adjustRightInd w:val="0"/>
        <w:ind w:firstLine="709"/>
        <w:jc w:val="both"/>
        <w:rPr>
          <w:sz w:val="28"/>
          <w:szCs w:val="28"/>
        </w:rPr>
      </w:pPr>
      <w:r w:rsidRPr="00CC140A">
        <w:rPr>
          <w:sz w:val="28"/>
          <w:szCs w:val="28"/>
        </w:rPr>
        <w:t xml:space="preserve">МБДОУ № 37 (2 корп., пер. Белоусова, 16) на 280 мест, МАДОУ № 310 </w:t>
      </w:r>
      <w:r w:rsidRPr="00CC140A">
        <w:rPr>
          <w:sz w:val="28"/>
          <w:szCs w:val="28"/>
        </w:rPr>
        <w:br/>
        <w:t>(3 корп., ул. Оганова, 20, стр. 4) на 120 мест, МБДОУ № 75 (2 корп., пр. 40-летия Победы, 65/17, стр. 6) на 120 мест приобретены в муниципальную собственность.</w:t>
      </w:r>
    </w:p>
    <w:p w:rsidR="00905356" w:rsidRPr="00CC140A" w:rsidRDefault="00905356" w:rsidP="00905356">
      <w:pPr>
        <w:autoSpaceDE w:val="0"/>
        <w:autoSpaceDN w:val="0"/>
        <w:adjustRightInd w:val="0"/>
        <w:ind w:firstLine="709"/>
        <w:jc w:val="both"/>
        <w:rPr>
          <w:sz w:val="28"/>
          <w:szCs w:val="28"/>
        </w:rPr>
      </w:pPr>
      <w:r w:rsidRPr="00CC140A">
        <w:rPr>
          <w:sz w:val="28"/>
          <w:szCs w:val="28"/>
        </w:rPr>
        <w:t xml:space="preserve">Между МБДОУ № 37 и инвестором заключен договор аренды для размещения муниципальной дошкольной образовательной организации в построенном здании </w:t>
      </w:r>
      <w:r w:rsidRPr="00CC140A">
        <w:rPr>
          <w:sz w:val="28"/>
          <w:szCs w:val="28"/>
        </w:rPr>
        <w:br/>
        <w:t>на 320 мест в мкр. Суворовский.</w:t>
      </w:r>
    </w:p>
    <w:p w:rsidR="00905356" w:rsidRPr="00CC140A" w:rsidRDefault="00905356" w:rsidP="00905356">
      <w:pPr>
        <w:autoSpaceDE w:val="0"/>
        <w:autoSpaceDN w:val="0"/>
        <w:adjustRightInd w:val="0"/>
        <w:ind w:firstLine="709"/>
        <w:jc w:val="both"/>
        <w:rPr>
          <w:sz w:val="28"/>
          <w:szCs w:val="28"/>
        </w:rPr>
      </w:pPr>
      <w:r w:rsidRPr="00CC140A">
        <w:rPr>
          <w:sz w:val="28"/>
          <w:szCs w:val="28"/>
        </w:rPr>
        <w:t>Досуговую деятельность осуществляют 17 организаций дополнительного образования: Дворец творчества детей и молодежи, образовательный центр «Смена», 7 Домов и Центров детского творчества, 8 спортивных школ, в которых занимаются 76,8 тыс. детей и подростков.</w:t>
      </w:r>
    </w:p>
    <w:p w:rsidR="00905356" w:rsidRPr="00CC140A" w:rsidRDefault="00905356" w:rsidP="00905356">
      <w:pPr>
        <w:autoSpaceDE w:val="0"/>
        <w:autoSpaceDN w:val="0"/>
        <w:adjustRightInd w:val="0"/>
        <w:ind w:firstLine="709"/>
        <w:jc w:val="both"/>
        <w:rPr>
          <w:sz w:val="28"/>
          <w:szCs w:val="28"/>
        </w:rPr>
      </w:pPr>
      <w:r w:rsidRPr="00CC140A">
        <w:rPr>
          <w:sz w:val="28"/>
          <w:szCs w:val="28"/>
        </w:rPr>
        <w:t xml:space="preserve">Все обучающиеся 1-4 классов (58,6 тыс. чел.) были обеспечены бесплатным горячим питанием в зависимости от режима (смены) обучения: обучающиеся </w:t>
      </w:r>
      <w:r w:rsidRPr="00CC140A">
        <w:rPr>
          <w:sz w:val="28"/>
          <w:szCs w:val="28"/>
        </w:rPr>
        <w:br/>
        <w:t>в первую смену – завтраком, обучающиеся во вторую смену – обедом.</w:t>
      </w:r>
    </w:p>
    <w:p w:rsidR="00905356" w:rsidRPr="00CC140A" w:rsidRDefault="00905356" w:rsidP="00905356">
      <w:pPr>
        <w:autoSpaceDE w:val="0"/>
        <w:autoSpaceDN w:val="0"/>
        <w:adjustRightInd w:val="0"/>
        <w:ind w:firstLine="709"/>
        <w:jc w:val="both"/>
        <w:rPr>
          <w:sz w:val="28"/>
          <w:szCs w:val="28"/>
        </w:rPr>
      </w:pPr>
      <w:r w:rsidRPr="00CC140A">
        <w:rPr>
          <w:sz w:val="28"/>
          <w:szCs w:val="28"/>
        </w:rPr>
        <w:t xml:space="preserve">Бесплатное горячее двухразовое питание получают 2 003 обучающихся </w:t>
      </w:r>
      <w:r w:rsidRPr="00CC140A">
        <w:rPr>
          <w:sz w:val="28"/>
          <w:szCs w:val="28"/>
        </w:rPr>
        <w:br/>
        <w:t xml:space="preserve">с ограниченными возможностями здоровья (791 обучающийся на дому получал денежную компенсацию стоимости двухразового горячего питания). </w:t>
      </w:r>
      <w:r w:rsidRPr="00CC140A">
        <w:rPr>
          <w:sz w:val="28"/>
          <w:szCs w:val="28"/>
        </w:rPr>
        <w:br/>
        <w:t>9 707 школьников из многодетных, малообеспеченных и находящихся в социально опасном положении семей, прибывших с новых территорий Российской Федерации, детей из семей лиц, военнослужащих, принимающих участие в СВО, получают однократно бесплатное горячее питание (завтрак или обед). Таким образом доля детей, получающих льготное питание составляет 52,4 % (70 317 чел.)</w:t>
      </w:r>
    </w:p>
    <w:p w:rsidR="00905356" w:rsidRPr="00CC140A" w:rsidRDefault="00905356" w:rsidP="00905356">
      <w:pPr>
        <w:autoSpaceDE w:val="0"/>
        <w:autoSpaceDN w:val="0"/>
        <w:adjustRightInd w:val="0"/>
        <w:ind w:firstLine="709"/>
        <w:jc w:val="both"/>
        <w:rPr>
          <w:sz w:val="28"/>
          <w:szCs w:val="28"/>
        </w:rPr>
      </w:pPr>
      <w:r w:rsidRPr="00CC140A">
        <w:rPr>
          <w:sz w:val="28"/>
          <w:szCs w:val="28"/>
        </w:rPr>
        <w:t>В</w:t>
      </w:r>
      <w:r w:rsidRPr="00CC140A">
        <w:rPr>
          <w:sz w:val="28"/>
          <w:szCs w:val="28"/>
          <w:lang w:eastAsia="ar-SA"/>
        </w:rPr>
        <w:t xml:space="preserve"> 2024 году более 16 тыс. обучающихся сдали государственную аттестацию. Наиболее востребованными предметами по выбору стали: </w:t>
      </w:r>
      <w:r w:rsidRPr="00CC140A">
        <w:rPr>
          <w:sz w:val="28"/>
          <w:szCs w:val="28"/>
        </w:rPr>
        <w:t>математика профильная (2 513 человек), обществознание (2 536 человек), информатика (1 284 человека), биология (1 047 человек)</w:t>
      </w:r>
      <w:r w:rsidRPr="00CC140A">
        <w:rPr>
          <w:sz w:val="28"/>
          <w:szCs w:val="28"/>
          <w:lang w:eastAsia="ar-SA"/>
        </w:rPr>
        <w:t>.</w:t>
      </w:r>
    </w:p>
    <w:p w:rsidR="00905356" w:rsidRPr="00CC140A" w:rsidRDefault="00905356" w:rsidP="00905356">
      <w:pPr>
        <w:ind w:firstLine="709"/>
        <w:jc w:val="both"/>
        <w:rPr>
          <w:iCs/>
          <w:sz w:val="28"/>
          <w:szCs w:val="28"/>
          <w:lang w:eastAsia="ar-SA"/>
        </w:rPr>
      </w:pPr>
      <w:bookmarkStart w:id="16" w:name="_Hlk186289988"/>
      <w:r w:rsidRPr="00CC140A">
        <w:rPr>
          <w:sz w:val="28"/>
          <w:szCs w:val="28"/>
          <w:lang w:eastAsia="ar-SA"/>
        </w:rPr>
        <w:lastRenderedPageBreak/>
        <w:t xml:space="preserve">За последние три года стабильным сохраняется доля высокобалльных работ </w:t>
      </w:r>
      <w:r w:rsidRPr="00CC140A">
        <w:rPr>
          <w:sz w:val="28"/>
          <w:szCs w:val="28"/>
          <w:lang w:eastAsia="ar-SA"/>
        </w:rPr>
        <w:br/>
      </w:r>
      <w:r w:rsidRPr="00CC140A">
        <w:rPr>
          <w:iCs/>
          <w:sz w:val="28"/>
          <w:szCs w:val="28"/>
          <w:lang w:eastAsia="ar-SA"/>
        </w:rPr>
        <w:t>(от 70 баллов и выше) ЕГЭ более 40 %.</w:t>
      </w:r>
    </w:p>
    <w:p w:rsidR="00905356" w:rsidRPr="00CC140A" w:rsidRDefault="00905356" w:rsidP="00905356">
      <w:pPr>
        <w:ind w:firstLine="709"/>
        <w:jc w:val="both"/>
        <w:rPr>
          <w:sz w:val="28"/>
          <w:szCs w:val="28"/>
        </w:rPr>
      </w:pPr>
      <w:r w:rsidRPr="00CC140A">
        <w:rPr>
          <w:iCs/>
          <w:sz w:val="28"/>
          <w:szCs w:val="28"/>
          <w:lang w:eastAsia="ar-SA"/>
        </w:rPr>
        <w:t xml:space="preserve">Наивысший результат по предметам 2024 году получили 94 выпускника </w:t>
      </w:r>
      <w:r w:rsidRPr="00CC140A">
        <w:rPr>
          <w:iCs/>
          <w:sz w:val="28"/>
          <w:szCs w:val="28"/>
          <w:lang w:eastAsia="ar-SA"/>
        </w:rPr>
        <w:br/>
        <w:t xml:space="preserve">(102 стобалльные работы). </w:t>
      </w:r>
      <w:r w:rsidRPr="00CC140A">
        <w:rPr>
          <w:iCs/>
          <w:sz w:val="28"/>
          <w:szCs w:val="28"/>
        </w:rPr>
        <w:t>8 выпускников получили 100 баллов по двум</w:t>
      </w:r>
      <w:r w:rsidRPr="00CC140A">
        <w:rPr>
          <w:sz w:val="28"/>
          <w:szCs w:val="28"/>
        </w:rPr>
        <w:t xml:space="preserve"> предметам. </w:t>
      </w:r>
      <w:r w:rsidRPr="00CC140A">
        <w:rPr>
          <w:sz w:val="28"/>
          <w:szCs w:val="28"/>
          <w:lang w:eastAsia="ar-SA"/>
        </w:rPr>
        <w:t>В сравнении с прошлом годом рост стобалльных работ составляет 8,5 %.</w:t>
      </w:r>
      <w:r w:rsidRPr="00CC140A">
        <w:rPr>
          <w:sz w:val="28"/>
          <w:szCs w:val="28"/>
        </w:rPr>
        <w:t xml:space="preserve"> </w:t>
      </w:r>
    </w:p>
    <w:p w:rsidR="00905356" w:rsidRPr="00CC140A" w:rsidRDefault="00905356" w:rsidP="00905356">
      <w:pPr>
        <w:ind w:firstLine="709"/>
        <w:jc w:val="both"/>
        <w:rPr>
          <w:sz w:val="28"/>
          <w:szCs w:val="28"/>
          <w:lang w:eastAsia="ar-SA"/>
        </w:rPr>
      </w:pPr>
      <w:r w:rsidRPr="00CC140A">
        <w:rPr>
          <w:sz w:val="28"/>
          <w:szCs w:val="28"/>
          <w:lang w:eastAsia="ar-SA"/>
        </w:rPr>
        <w:t xml:space="preserve">Федеральной медалью «За особые успехи в учении» награждены </w:t>
      </w:r>
      <w:r w:rsidRPr="00CC140A">
        <w:rPr>
          <w:sz w:val="28"/>
          <w:szCs w:val="28"/>
          <w:lang w:eastAsia="ar-SA"/>
        </w:rPr>
        <w:br/>
        <w:t>1 260 выпускников.</w:t>
      </w:r>
    </w:p>
    <w:p w:rsidR="00EF7663" w:rsidRPr="00CC140A" w:rsidRDefault="00EF7663" w:rsidP="00EF7663">
      <w:pPr>
        <w:ind w:firstLine="709"/>
        <w:jc w:val="both"/>
        <w:rPr>
          <w:sz w:val="28"/>
          <w:szCs w:val="28"/>
          <w:lang w:eastAsia="ar-SA"/>
        </w:rPr>
      </w:pPr>
      <w:r w:rsidRPr="00CC140A">
        <w:rPr>
          <w:sz w:val="28"/>
          <w:szCs w:val="28"/>
          <w:shd w:val="clear" w:color="auto" w:fill="FFFFFF"/>
        </w:rPr>
        <w:t xml:space="preserve">Второй год продолжается исследовательская работа исторических клубов </w:t>
      </w:r>
      <w:r w:rsidRPr="00CC140A">
        <w:rPr>
          <w:sz w:val="28"/>
          <w:szCs w:val="28"/>
          <w:shd w:val="clear" w:color="auto" w:fill="FFFFFF"/>
        </w:rPr>
        <w:br/>
        <w:t>по направлению «Герои СВО – выпускники школ Ростова-на-Дону», результатом которой стало создание Книги памяти. В 100 % общеобразовательных организациях функционируют исторические клубы, созданы школьные музеи, экспозиции, посвященные специальной военной операции</w:t>
      </w:r>
      <w:r w:rsidRPr="00CC140A">
        <w:rPr>
          <w:rFonts w:eastAsia="Calibri"/>
          <w:sz w:val="28"/>
          <w:szCs w:val="28"/>
        </w:rPr>
        <w:t xml:space="preserve">. Продолжается работа по открытию </w:t>
      </w:r>
      <w:r w:rsidRPr="00CC140A">
        <w:rPr>
          <w:rFonts w:eastAsia="Calibri"/>
          <w:sz w:val="28"/>
          <w:szCs w:val="28"/>
        </w:rPr>
        <w:br/>
        <w:t xml:space="preserve">в образовательных организациях «Парт героев» установлено 112 парт. В городе находятся 16 памятников выдающимся историческим личностям, воинским подразделениям. На зданиях школ расположено 84 мемориальные доски. Образовательные организации активно принимают участие оказании поддержки участникам СВО. </w:t>
      </w:r>
    </w:p>
    <w:bookmarkEnd w:id="16"/>
    <w:p w:rsidR="00905356" w:rsidRPr="00CC140A" w:rsidRDefault="00905356" w:rsidP="00905356">
      <w:pPr>
        <w:tabs>
          <w:tab w:val="left" w:pos="0"/>
          <w:tab w:val="left" w:pos="360"/>
          <w:tab w:val="left" w:pos="6540"/>
        </w:tabs>
        <w:ind w:firstLine="709"/>
        <w:jc w:val="both"/>
        <w:rPr>
          <w:sz w:val="28"/>
          <w:szCs w:val="28"/>
          <w:lang w:eastAsia="ar-SA"/>
        </w:rPr>
      </w:pPr>
      <w:r w:rsidRPr="00CC140A">
        <w:rPr>
          <w:sz w:val="28"/>
          <w:szCs w:val="28"/>
          <w:lang w:eastAsia="ar-SA"/>
        </w:rPr>
        <w:t xml:space="preserve">После капитального ремонта открыт Центр по работе с одаренными детьми, на базе которого с сентября 2024 года осуществляется олимпиадная подготовка </w:t>
      </w:r>
      <w:r w:rsidRPr="00CC140A">
        <w:rPr>
          <w:sz w:val="28"/>
          <w:szCs w:val="28"/>
          <w:lang w:eastAsia="ar-SA"/>
        </w:rPr>
        <w:br/>
        <w:t xml:space="preserve">758 обучающихся 7-11 классов. </w:t>
      </w:r>
    </w:p>
    <w:p w:rsidR="00905356" w:rsidRPr="00CC140A" w:rsidRDefault="00905356" w:rsidP="00905356">
      <w:pPr>
        <w:tabs>
          <w:tab w:val="left" w:pos="0"/>
          <w:tab w:val="left" w:pos="360"/>
          <w:tab w:val="left" w:pos="6540"/>
        </w:tabs>
        <w:ind w:firstLine="709"/>
        <w:jc w:val="both"/>
        <w:rPr>
          <w:sz w:val="28"/>
          <w:szCs w:val="28"/>
          <w:lang w:eastAsia="ar-SA"/>
        </w:rPr>
      </w:pPr>
      <w:r w:rsidRPr="00CC140A">
        <w:rPr>
          <w:sz w:val="28"/>
          <w:szCs w:val="28"/>
          <w:lang w:eastAsia="ar-SA"/>
        </w:rPr>
        <w:t>В рейтинг ТОП-300 лучших школ России «по конкурентоспособности выпускников» вошли общеобразовательные организации: Лицей КЭО, СУНЦ ЮФО, Лицей № 33 имени Ростовского полка народного ополчения, Школа № 53 имени Б.Н. Слюсаря, Гимназия № 45, Лицей ЮФУ, Классический лицей № 1. В рейтинг ТОП-500 школ по количеству выпускников, поступивших в ведущие ВУЗы России, вошли: Лицей КЭО, Лицей № 50 при ДГТУ, Гимназия ДГТУ, СУНЦ ЮФО, Лицей ЮФУ.</w:t>
      </w:r>
    </w:p>
    <w:p w:rsidR="00905356" w:rsidRPr="00CC140A" w:rsidRDefault="00905356" w:rsidP="00905356">
      <w:pPr>
        <w:tabs>
          <w:tab w:val="left" w:pos="0"/>
          <w:tab w:val="left" w:pos="360"/>
          <w:tab w:val="left" w:pos="6540"/>
        </w:tabs>
        <w:ind w:firstLine="709"/>
        <w:jc w:val="both"/>
        <w:rPr>
          <w:bCs/>
          <w:sz w:val="28"/>
          <w:szCs w:val="28"/>
        </w:rPr>
      </w:pPr>
      <w:r w:rsidRPr="00CC140A">
        <w:rPr>
          <w:bCs/>
          <w:sz w:val="28"/>
          <w:szCs w:val="28"/>
        </w:rPr>
        <w:t xml:space="preserve">Одной из важных задач является обеспечение квалифицированными кадрами образовательных учреждений города. Осуществляется взаимодействие с ЮФУ, ДГТУ, ТГПИ и ДПК по привлечению молодых специалистов в образовательные </w:t>
      </w:r>
      <w:r w:rsidRPr="00CC140A">
        <w:rPr>
          <w:sz w:val="28"/>
          <w:szCs w:val="28"/>
        </w:rPr>
        <w:t>организаци</w:t>
      </w:r>
      <w:r w:rsidRPr="00CC140A">
        <w:rPr>
          <w:sz w:val="28"/>
          <w:szCs w:val="28"/>
          <w:lang w:eastAsia="ar-SA"/>
        </w:rPr>
        <w:t>и</w:t>
      </w:r>
      <w:r w:rsidRPr="00CC140A">
        <w:rPr>
          <w:bCs/>
          <w:sz w:val="28"/>
          <w:szCs w:val="28"/>
        </w:rPr>
        <w:t>.</w:t>
      </w:r>
      <w:r w:rsidRPr="00CC140A">
        <w:rPr>
          <w:sz w:val="28"/>
          <w:szCs w:val="28"/>
        </w:rPr>
        <w:t xml:space="preserve"> В 2024-2025 учебном году в 28 общеобразовательных организациях создано 52 профильных психолого-педагогических класса с 1 323 обучающимися </w:t>
      </w:r>
      <w:r w:rsidRPr="00CC140A">
        <w:rPr>
          <w:sz w:val="28"/>
          <w:szCs w:val="28"/>
        </w:rPr>
        <w:br/>
        <w:t>(в 2023 – 46 классов с 1 114 учащимися, в 2022 году – 37 классов с 956 учащимися).</w:t>
      </w:r>
    </w:p>
    <w:p w:rsidR="00905356" w:rsidRPr="00CC140A" w:rsidRDefault="00905356" w:rsidP="00905356">
      <w:pPr>
        <w:tabs>
          <w:tab w:val="left" w:pos="0"/>
          <w:tab w:val="left" w:pos="360"/>
          <w:tab w:val="left" w:pos="6540"/>
        </w:tabs>
        <w:ind w:firstLine="709"/>
        <w:jc w:val="both"/>
        <w:rPr>
          <w:bCs/>
          <w:sz w:val="28"/>
          <w:szCs w:val="28"/>
        </w:rPr>
      </w:pPr>
      <w:r w:rsidRPr="00CC140A">
        <w:rPr>
          <w:bCs/>
          <w:sz w:val="28"/>
          <w:szCs w:val="28"/>
        </w:rPr>
        <w:t xml:space="preserve">С сентября 2024 года в образовательных </w:t>
      </w:r>
      <w:r w:rsidRPr="00CC140A">
        <w:rPr>
          <w:sz w:val="28"/>
          <w:szCs w:val="28"/>
        </w:rPr>
        <w:t>организаци</w:t>
      </w:r>
      <w:r w:rsidRPr="00CC140A">
        <w:rPr>
          <w:sz w:val="28"/>
          <w:szCs w:val="28"/>
          <w:lang w:eastAsia="ar-SA"/>
        </w:rPr>
        <w:t>ях</w:t>
      </w:r>
      <w:r w:rsidRPr="00CC140A">
        <w:rPr>
          <w:bCs/>
          <w:sz w:val="28"/>
          <w:szCs w:val="28"/>
        </w:rPr>
        <w:t xml:space="preserve"> города приступили </w:t>
      </w:r>
      <w:r w:rsidRPr="00CC140A">
        <w:rPr>
          <w:bCs/>
          <w:sz w:val="28"/>
          <w:szCs w:val="28"/>
        </w:rPr>
        <w:br/>
        <w:t xml:space="preserve">к педагогической деятельности 310 молодых педагогов, окончивших </w:t>
      </w:r>
      <w:r w:rsidRPr="00CC140A">
        <w:rPr>
          <w:sz w:val="28"/>
          <w:szCs w:val="28"/>
        </w:rPr>
        <w:t>организаци</w:t>
      </w:r>
      <w:r w:rsidRPr="00CC140A">
        <w:rPr>
          <w:sz w:val="28"/>
          <w:szCs w:val="28"/>
          <w:lang w:eastAsia="ar-SA"/>
        </w:rPr>
        <w:t>и</w:t>
      </w:r>
      <w:r w:rsidRPr="00CC140A">
        <w:rPr>
          <w:bCs/>
          <w:sz w:val="28"/>
          <w:szCs w:val="28"/>
        </w:rPr>
        <w:t xml:space="preserve"> высшего и среднего специального профессионального образования.</w:t>
      </w:r>
    </w:p>
    <w:p w:rsidR="00905356" w:rsidRPr="00CC140A" w:rsidRDefault="00905356" w:rsidP="00905356">
      <w:pPr>
        <w:tabs>
          <w:tab w:val="left" w:pos="0"/>
          <w:tab w:val="left" w:pos="360"/>
          <w:tab w:val="left" w:pos="6540"/>
        </w:tabs>
        <w:ind w:firstLine="709"/>
        <w:jc w:val="both"/>
        <w:rPr>
          <w:snapToGrid w:val="0"/>
          <w:sz w:val="28"/>
          <w:szCs w:val="28"/>
        </w:rPr>
      </w:pPr>
      <w:r w:rsidRPr="00CC140A">
        <w:rPr>
          <w:snapToGrid w:val="0"/>
          <w:sz w:val="28"/>
          <w:szCs w:val="28"/>
        </w:rPr>
        <w:t xml:space="preserve">Доплату к стипендии в размере </w:t>
      </w:r>
      <w:r w:rsidRPr="00CC140A">
        <w:rPr>
          <w:sz w:val="28"/>
          <w:szCs w:val="28"/>
        </w:rPr>
        <w:t xml:space="preserve">3 тыс. руб. </w:t>
      </w:r>
      <w:r w:rsidRPr="00CC140A">
        <w:rPr>
          <w:snapToGrid w:val="0"/>
          <w:sz w:val="28"/>
          <w:szCs w:val="28"/>
        </w:rPr>
        <w:t xml:space="preserve">студентам, поступившим </w:t>
      </w:r>
      <w:r w:rsidRPr="00CC140A">
        <w:rPr>
          <w:snapToGrid w:val="0"/>
          <w:sz w:val="28"/>
          <w:szCs w:val="28"/>
        </w:rPr>
        <w:br/>
        <w:t>по целевому приему по образовательной программе по направлению подготовки: «Образование и педагогические науки» получали 54 студента.</w:t>
      </w:r>
    </w:p>
    <w:p w:rsidR="00905356" w:rsidRPr="00CC140A" w:rsidRDefault="00905356" w:rsidP="00905356">
      <w:pPr>
        <w:tabs>
          <w:tab w:val="left" w:pos="0"/>
          <w:tab w:val="left" w:pos="360"/>
          <w:tab w:val="left" w:pos="6540"/>
        </w:tabs>
        <w:ind w:firstLine="709"/>
        <w:jc w:val="both"/>
        <w:rPr>
          <w:sz w:val="28"/>
          <w:szCs w:val="28"/>
        </w:rPr>
      </w:pPr>
      <w:r w:rsidRPr="00CC140A">
        <w:rPr>
          <w:sz w:val="28"/>
          <w:szCs w:val="28"/>
        </w:rPr>
        <w:t>С 2020 года по 2024 год для педагогов образовательных учреждений города выделено 125 служебных квартир.</w:t>
      </w:r>
    </w:p>
    <w:p w:rsidR="00905356" w:rsidRPr="00CC140A" w:rsidRDefault="00905356" w:rsidP="00905356">
      <w:pPr>
        <w:ind w:firstLine="709"/>
        <w:jc w:val="both"/>
        <w:rPr>
          <w:sz w:val="28"/>
          <w:szCs w:val="28"/>
        </w:rPr>
      </w:pPr>
      <w:bookmarkStart w:id="17" w:name="_Hlk186283865"/>
      <w:r w:rsidRPr="00CC140A">
        <w:rPr>
          <w:sz w:val="28"/>
          <w:szCs w:val="28"/>
        </w:rPr>
        <w:t xml:space="preserve">В 2024 году шесть педагогов победили в конкурсе на присуждение премий Президента РФ лучшим учителям за достижения в педагогической деятельности </w:t>
      </w:r>
      <w:r w:rsidRPr="00CC140A">
        <w:rPr>
          <w:sz w:val="28"/>
          <w:szCs w:val="28"/>
        </w:rPr>
        <w:br/>
        <w:t>на территории Ростовской области.</w:t>
      </w:r>
    </w:p>
    <w:p w:rsidR="00905356" w:rsidRPr="00CC140A" w:rsidRDefault="00905356" w:rsidP="00905356">
      <w:pPr>
        <w:tabs>
          <w:tab w:val="left" w:pos="0"/>
          <w:tab w:val="left" w:pos="360"/>
          <w:tab w:val="left" w:pos="6540"/>
        </w:tabs>
        <w:ind w:firstLine="709"/>
        <w:jc w:val="both"/>
        <w:rPr>
          <w:sz w:val="28"/>
          <w:szCs w:val="28"/>
        </w:rPr>
      </w:pPr>
      <w:r w:rsidRPr="00CC140A">
        <w:rPr>
          <w:sz w:val="28"/>
          <w:szCs w:val="28"/>
        </w:rPr>
        <w:lastRenderedPageBreak/>
        <w:t xml:space="preserve">Лицеисты и воспитанники дошкольного отделения лицея № 11 подготовили видеоролик к 80-летию Победы в Великой Отечественной войне и одержал победу во Всероссийском </w:t>
      </w:r>
      <w:r w:rsidR="00865D19" w:rsidRPr="00CC140A">
        <w:rPr>
          <w:sz w:val="28"/>
          <w:szCs w:val="28"/>
        </w:rPr>
        <w:t>флэш-мобе</w:t>
      </w:r>
      <w:r w:rsidRPr="00CC140A">
        <w:rPr>
          <w:sz w:val="28"/>
          <w:szCs w:val="28"/>
        </w:rPr>
        <w:t xml:space="preserve"> «Журавли Победы».</w:t>
      </w:r>
    </w:p>
    <w:p w:rsidR="00905356" w:rsidRPr="00CC140A" w:rsidRDefault="00905356" w:rsidP="00905356">
      <w:pPr>
        <w:tabs>
          <w:tab w:val="left" w:pos="0"/>
          <w:tab w:val="left" w:pos="360"/>
          <w:tab w:val="left" w:pos="6540"/>
        </w:tabs>
        <w:ind w:firstLine="709"/>
        <w:jc w:val="both"/>
        <w:rPr>
          <w:sz w:val="28"/>
          <w:szCs w:val="28"/>
        </w:rPr>
      </w:pPr>
      <w:bookmarkStart w:id="18" w:name="_Hlk186283168"/>
      <w:r w:rsidRPr="00CC140A">
        <w:rPr>
          <w:sz w:val="28"/>
          <w:szCs w:val="28"/>
        </w:rPr>
        <w:t xml:space="preserve">Заведующий детским садом № 152 Анжелика Гончарова с проектом социально-экологической технологии формирования «дружеской экологии» </w:t>
      </w:r>
      <w:r w:rsidRPr="00CC140A">
        <w:rPr>
          <w:sz w:val="28"/>
          <w:szCs w:val="28"/>
        </w:rPr>
        <w:br/>
        <w:t xml:space="preserve">в системе «природа-ребёнок-родитель-педагог» стала победителем Всероссийского конкурса «Зеленая Россия». </w:t>
      </w:r>
    </w:p>
    <w:p w:rsidR="00905356" w:rsidRPr="00CC140A" w:rsidRDefault="00905356" w:rsidP="00905356">
      <w:pPr>
        <w:ind w:firstLine="709"/>
        <w:jc w:val="both"/>
        <w:rPr>
          <w:sz w:val="28"/>
          <w:szCs w:val="28"/>
        </w:rPr>
      </w:pPr>
      <w:bookmarkStart w:id="19" w:name="_Hlk186283224"/>
      <w:bookmarkEnd w:id="18"/>
      <w:r w:rsidRPr="00CC140A">
        <w:rPr>
          <w:sz w:val="28"/>
          <w:szCs w:val="28"/>
        </w:rPr>
        <w:t>Детский театр «Лукоморье» детского сада № 70 стал победителем Национальной премии дошкольного творчества в номинации «Дошкольное учреждение».</w:t>
      </w:r>
    </w:p>
    <w:bookmarkEnd w:id="19"/>
    <w:p w:rsidR="00905356" w:rsidRPr="00CC140A" w:rsidRDefault="00905356" w:rsidP="00905356">
      <w:pPr>
        <w:ind w:firstLine="709"/>
        <w:jc w:val="both"/>
        <w:rPr>
          <w:sz w:val="28"/>
          <w:szCs w:val="28"/>
        </w:rPr>
      </w:pPr>
      <w:r w:rsidRPr="00CC140A">
        <w:rPr>
          <w:sz w:val="28"/>
          <w:szCs w:val="28"/>
        </w:rPr>
        <w:t>В Донской реальной гимназии №</w:t>
      </w:r>
      <w:r w:rsidR="00CC140A">
        <w:rPr>
          <w:sz w:val="28"/>
          <w:szCs w:val="28"/>
        </w:rPr>
        <w:t> </w:t>
      </w:r>
      <w:r w:rsidRPr="00CC140A">
        <w:rPr>
          <w:sz w:val="28"/>
          <w:szCs w:val="28"/>
        </w:rPr>
        <w:t>62 открылся класс Русского географического общества, в котором будут обучаться ученики 6 класса. Программа включает изучение истории географической науки и участие в проектах Русского географического общества.</w:t>
      </w:r>
    </w:p>
    <w:p w:rsidR="00905356" w:rsidRPr="00CC140A" w:rsidRDefault="00905356" w:rsidP="00905356">
      <w:pPr>
        <w:ind w:firstLine="709"/>
        <w:jc w:val="both"/>
        <w:rPr>
          <w:sz w:val="28"/>
          <w:szCs w:val="28"/>
        </w:rPr>
      </w:pPr>
      <w:r w:rsidRPr="00CC140A">
        <w:rPr>
          <w:sz w:val="28"/>
          <w:szCs w:val="28"/>
        </w:rPr>
        <w:t xml:space="preserve">Во Дворце творчества детей и молодежи открыли «Школу театрального педагога и юного актера». Цель проекта – способствовать учебно-методическому сопровождению школьных театров, реализации творческого потенциала детей </w:t>
      </w:r>
      <w:r w:rsidRPr="00CC140A">
        <w:rPr>
          <w:sz w:val="28"/>
          <w:szCs w:val="28"/>
        </w:rPr>
        <w:br/>
        <w:t>и педагогов, развитию в целом детского театрального искусства. Программа Школы – ежедневные занятия и мастер-классы с профессиональными педагогами. Также предусмотрено посещение спектаклей и мастер-классов знаменитых педагогов.</w:t>
      </w:r>
    </w:p>
    <w:bookmarkEnd w:id="17"/>
    <w:p w:rsidR="00A4594A" w:rsidRPr="00CC140A" w:rsidRDefault="00A4594A" w:rsidP="00007C57">
      <w:pPr>
        <w:jc w:val="both"/>
        <w:rPr>
          <w:sz w:val="18"/>
          <w:szCs w:val="18"/>
        </w:rPr>
      </w:pPr>
    </w:p>
    <w:p w:rsidR="00D67D5C" w:rsidRPr="00CC140A" w:rsidRDefault="00032880" w:rsidP="00D67D5C">
      <w:pPr>
        <w:shd w:val="clear" w:color="auto" w:fill="FFFFFF"/>
        <w:jc w:val="center"/>
        <w:rPr>
          <w:sz w:val="28"/>
          <w:szCs w:val="28"/>
        </w:rPr>
      </w:pPr>
      <w:r w:rsidRPr="00CC140A">
        <w:rPr>
          <w:sz w:val="28"/>
          <w:szCs w:val="28"/>
        </w:rPr>
        <w:t>Рынок социальных услуг</w:t>
      </w:r>
      <w:r w:rsidR="00007C57" w:rsidRPr="00CC140A">
        <w:rPr>
          <w:sz w:val="28"/>
          <w:szCs w:val="28"/>
        </w:rPr>
        <w:t xml:space="preserve"> </w:t>
      </w:r>
    </w:p>
    <w:p w:rsidR="00A867B5" w:rsidRPr="00CC140A" w:rsidRDefault="00A867B5" w:rsidP="00A867B5">
      <w:pPr>
        <w:jc w:val="both"/>
        <w:rPr>
          <w:color w:val="FF0000"/>
          <w:sz w:val="18"/>
          <w:szCs w:val="18"/>
          <w:highlight w:val="yellow"/>
        </w:rPr>
      </w:pPr>
    </w:p>
    <w:p w:rsidR="00CD5C25" w:rsidRPr="00CC140A" w:rsidRDefault="00CD5C25" w:rsidP="00CD5C25">
      <w:pPr>
        <w:ind w:firstLine="709"/>
        <w:jc w:val="both"/>
        <w:rPr>
          <w:sz w:val="28"/>
          <w:szCs w:val="28"/>
        </w:rPr>
      </w:pPr>
      <w:r w:rsidRPr="00CC140A">
        <w:rPr>
          <w:sz w:val="28"/>
          <w:szCs w:val="28"/>
        </w:rPr>
        <w:t xml:space="preserve">Одной из наиболее значимых мер социальной поддержки для малоимущих многодетных семей является предоставление ежемесячной денежной выплаты </w:t>
      </w:r>
      <w:r w:rsidRPr="00CC140A">
        <w:rPr>
          <w:sz w:val="28"/>
          <w:szCs w:val="28"/>
        </w:rPr>
        <w:br/>
        <w:t xml:space="preserve">на третьего и (или) последующего ребенка до достижения им возраста трех лет, которая входит в региональный проект «Финансовая поддержка семей при рождении детей» национального проекта «Демография». Размер выплаты </w:t>
      </w:r>
      <w:r w:rsidRPr="00CC140A">
        <w:rPr>
          <w:sz w:val="28"/>
          <w:szCs w:val="28"/>
        </w:rPr>
        <w:br/>
        <w:t xml:space="preserve">10 710 руб. За 2024 год 812 семей получили данную выплату на общую сумму </w:t>
      </w:r>
      <w:r w:rsidRPr="00CC140A">
        <w:rPr>
          <w:sz w:val="28"/>
          <w:szCs w:val="28"/>
        </w:rPr>
        <w:br/>
        <w:t>57,2 млн руб.</w:t>
      </w:r>
    </w:p>
    <w:p w:rsidR="00CD5C25" w:rsidRPr="00CC140A" w:rsidRDefault="00CD5C25" w:rsidP="00CD5C25">
      <w:pPr>
        <w:ind w:firstLine="709"/>
        <w:jc w:val="both"/>
        <w:rPr>
          <w:sz w:val="28"/>
          <w:szCs w:val="28"/>
        </w:rPr>
      </w:pPr>
      <w:r w:rsidRPr="00CC140A">
        <w:rPr>
          <w:sz w:val="28"/>
          <w:szCs w:val="28"/>
        </w:rPr>
        <w:t xml:space="preserve">Средства регионального материнского капитала в отчетном периоде получили 665 малоимущих семей на общую сумму 57,5 млн руб., размер выплаты проиндексирован и составил в 2024 году 145 тыс. руб. В 2024 году выдано 9 486 сертификатов. Программа регионального материнского капитала продлена </w:t>
      </w:r>
      <w:r w:rsidRPr="00CC140A">
        <w:rPr>
          <w:sz w:val="28"/>
          <w:szCs w:val="28"/>
        </w:rPr>
        <w:br/>
        <w:t>до 2030 года.</w:t>
      </w:r>
    </w:p>
    <w:p w:rsidR="00CD5C25" w:rsidRPr="00CC140A" w:rsidRDefault="00CD5C25" w:rsidP="00CD5C25">
      <w:pPr>
        <w:ind w:firstLine="709"/>
        <w:jc w:val="both"/>
        <w:rPr>
          <w:sz w:val="28"/>
          <w:szCs w:val="28"/>
        </w:rPr>
      </w:pPr>
      <w:r w:rsidRPr="00CC140A">
        <w:rPr>
          <w:sz w:val="28"/>
          <w:szCs w:val="28"/>
        </w:rPr>
        <w:t xml:space="preserve">Обеспечено всеми формами отдыха и оздоровления 115,3 тыс. чел. </w:t>
      </w:r>
      <w:r w:rsidRPr="00CC140A">
        <w:rPr>
          <w:sz w:val="28"/>
          <w:szCs w:val="28"/>
        </w:rPr>
        <w:br/>
        <w:t>(90,9 % от числа детей в возрасте от 6 до 18 лет), что на 4,5</w:t>
      </w:r>
      <w:r w:rsidRPr="00CC140A">
        <w:rPr>
          <w:sz w:val="28"/>
          <w:szCs w:val="28"/>
          <w:lang w:val="en-US"/>
        </w:rPr>
        <w:t> </w:t>
      </w:r>
      <w:r w:rsidRPr="00CC140A">
        <w:rPr>
          <w:sz w:val="28"/>
          <w:szCs w:val="28"/>
        </w:rPr>
        <w:t>% больше аналогичного периода 2023 году (110,3 тыс. детей). На эти цели направлено 552,8 млн руб.</w:t>
      </w:r>
    </w:p>
    <w:p w:rsidR="00CD5C25" w:rsidRPr="00CC140A" w:rsidRDefault="00CD5C25" w:rsidP="00CD5C25">
      <w:pPr>
        <w:ind w:firstLine="709"/>
        <w:jc w:val="both"/>
        <w:rPr>
          <w:sz w:val="28"/>
          <w:szCs w:val="28"/>
        </w:rPr>
      </w:pPr>
      <w:r w:rsidRPr="00CC140A">
        <w:rPr>
          <w:sz w:val="28"/>
          <w:szCs w:val="28"/>
        </w:rPr>
        <w:t xml:space="preserve">На оздоровительную кампанию по отрасли социальной защиты направлено 429,4 млн руб., в том числе: приобретено 4,3 тыс. путевок (из них предоставлено </w:t>
      </w:r>
      <w:r w:rsidRPr="00CC140A">
        <w:rPr>
          <w:sz w:val="28"/>
          <w:szCs w:val="28"/>
        </w:rPr>
        <w:br/>
        <w:t xml:space="preserve">269 путевок детям участников СВО) в оздоровительные учреждения на сумму </w:t>
      </w:r>
      <w:r w:rsidRPr="00CC140A">
        <w:rPr>
          <w:sz w:val="28"/>
          <w:szCs w:val="28"/>
        </w:rPr>
        <w:br/>
        <w:t xml:space="preserve">190,6 млн руб., что выше уровня 2023 года – 4 250 путевок; </w:t>
      </w:r>
      <w:r w:rsidRPr="00CC140A">
        <w:rPr>
          <w:spacing w:val="-1"/>
          <w:sz w:val="28"/>
          <w:szCs w:val="28"/>
        </w:rPr>
        <w:t xml:space="preserve">выплачено более </w:t>
      </w:r>
      <w:r w:rsidRPr="00CC140A">
        <w:rPr>
          <w:spacing w:val="-1"/>
          <w:sz w:val="28"/>
          <w:szCs w:val="28"/>
        </w:rPr>
        <w:br/>
        <w:t>10 тыс. компенсаций</w:t>
      </w:r>
      <w:r w:rsidRPr="00CC140A">
        <w:rPr>
          <w:sz w:val="28"/>
          <w:szCs w:val="28"/>
        </w:rPr>
        <w:t xml:space="preserve"> на общую сумму 238,8 </w:t>
      </w:r>
      <w:r w:rsidRPr="00CC140A">
        <w:rPr>
          <w:spacing w:val="-1"/>
          <w:sz w:val="28"/>
          <w:szCs w:val="28"/>
        </w:rPr>
        <w:t xml:space="preserve">млн руб. за самостоятельно приобретенные путевки (в </w:t>
      </w:r>
      <w:r w:rsidRPr="00CC140A">
        <w:rPr>
          <w:sz w:val="28"/>
          <w:szCs w:val="28"/>
        </w:rPr>
        <w:t xml:space="preserve">2023 году – 8,9 тыс. компенсаций на сумму </w:t>
      </w:r>
      <w:r w:rsidRPr="00CC140A">
        <w:rPr>
          <w:sz w:val="28"/>
          <w:szCs w:val="28"/>
        </w:rPr>
        <w:br/>
        <w:t xml:space="preserve">189,9 млн руб.). </w:t>
      </w:r>
    </w:p>
    <w:p w:rsidR="00CD5C25" w:rsidRPr="00CC140A" w:rsidRDefault="00CD5C25" w:rsidP="00CD5C25">
      <w:pPr>
        <w:ind w:firstLine="709"/>
        <w:jc w:val="both"/>
        <w:rPr>
          <w:sz w:val="28"/>
          <w:szCs w:val="28"/>
        </w:rPr>
      </w:pPr>
      <w:r w:rsidRPr="00CC140A">
        <w:rPr>
          <w:sz w:val="28"/>
          <w:szCs w:val="28"/>
        </w:rPr>
        <w:lastRenderedPageBreak/>
        <w:t>С 2024 года детям из малоимущих семей и детям лиц – участников СВО предоставляется дополнительная мера социальной поддержки в виде обеспечения бесплатного проезда организованных групп детей к месту отдыха</w:t>
      </w:r>
      <w:r w:rsidRPr="00CC140A">
        <w:rPr>
          <w:sz w:val="28"/>
          <w:szCs w:val="28"/>
        </w:rPr>
        <w:br/>
        <w:t xml:space="preserve">и обратно по путевкам. На эти цели направлено 6 млн руб., перевезено </w:t>
      </w:r>
      <w:r w:rsidRPr="00CC140A">
        <w:rPr>
          <w:sz w:val="28"/>
          <w:szCs w:val="28"/>
        </w:rPr>
        <w:br/>
        <w:t xml:space="preserve">4,3 тыс. детей. </w:t>
      </w:r>
    </w:p>
    <w:p w:rsidR="00CD5C25" w:rsidRPr="00CC140A" w:rsidRDefault="00CD5C25" w:rsidP="00CD5C25">
      <w:pPr>
        <w:widowControl w:val="0"/>
        <w:shd w:val="clear" w:color="auto" w:fill="FFFFFF"/>
        <w:suppressAutoHyphens/>
        <w:ind w:firstLine="709"/>
        <w:jc w:val="both"/>
        <w:rPr>
          <w:sz w:val="28"/>
          <w:szCs w:val="28"/>
        </w:rPr>
      </w:pPr>
      <w:r w:rsidRPr="00CC140A">
        <w:rPr>
          <w:sz w:val="28"/>
          <w:szCs w:val="28"/>
        </w:rPr>
        <w:t xml:space="preserve">Адресное социальное пособие получили 14,2 тыс. чел. на сумму </w:t>
      </w:r>
      <w:r w:rsidRPr="00CC140A">
        <w:rPr>
          <w:sz w:val="28"/>
          <w:szCs w:val="28"/>
        </w:rPr>
        <w:br/>
        <w:t>159,7 млн руб., средний размер помощи составил 11,3 тыс. руб.</w:t>
      </w:r>
    </w:p>
    <w:p w:rsidR="00CD5C25" w:rsidRPr="00CC140A" w:rsidRDefault="00CD5C25" w:rsidP="00CD5C25">
      <w:pPr>
        <w:widowControl w:val="0"/>
        <w:shd w:val="clear" w:color="auto" w:fill="FFFFFF"/>
        <w:suppressAutoHyphens/>
        <w:ind w:firstLine="709"/>
        <w:jc w:val="both"/>
        <w:rPr>
          <w:sz w:val="28"/>
          <w:szCs w:val="28"/>
        </w:rPr>
      </w:pPr>
      <w:r w:rsidRPr="00CC140A">
        <w:rPr>
          <w:sz w:val="28"/>
          <w:szCs w:val="28"/>
        </w:rPr>
        <w:t xml:space="preserve">Продолжено оказание государственной социальной помощи на основании социального контракта в отчетном году заключил 761 человек на сумму </w:t>
      </w:r>
      <w:r w:rsidRPr="00CC140A">
        <w:rPr>
          <w:sz w:val="28"/>
          <w:szCs w:val="28"/>
        </w:rPr>
        <w:br/>
        <w:t>190,8 млн руб. («поиск работы» – 154 человека на сумму 9,5 млн руб., «осуществление индивидуальной предп</w:t>
      </w:r>
      <w:r w:rsidR="004A2957" w:rsidRPr="00CC140A">
        <w:rPr>
          <w:sz w:val="28"/>
          <w:szCs w:val="28"/>
        </w:rPr>
        <w:t xml:space="preserve">ринимательской деятельности» – </w:t>
      </w:r>
      <w:r w:rsidRPr="00CC140A">
        <w:rPr>
          <w:sz w:val="28"/>
          <w:szCs w:val="28"/>
        </w:rPr>
        <w:t xml:space="preserve">511 человек на сумму </w:t>
      </w:r>
      <w:r w:rsidR="004A2957" w:rsidRPr="00CC140A">
        <w:rPr>
          <w:sz w:val="28"/>
          <w:szCs w:val="28"/>
        </w:rPr>
        <w:br/>
      </w:r>
      <w:r w:rsidRPr="00CC140A">
        <w:rPr>
          <w:sz w:val="28"/>
          <w:szCs w:val="28"/>
        </w:rPr>
        <w:t>172,8 млн руб., «трудная жи</w:t>
      </w:r>
      <w:r w:rsidR="004A2957" w:rsidRPr="00CC140A">
        <w:rPr>
          <w:sz w:val="28"/>
          <w:szCs w:val="28"/>
        </w:rPr>
        <w:t xml:space="preserve">зненная ситуация» – 96 человек </w:t>
      </w:r>
      <w:r w:rsidRPr="00CC140A">
        <w:rPr>
          <w:sz w:val="28"/>
          <w:szCs w:val="28"/>
        </w:rPr>
        <w:t>на сумму 8,5 млн руб.).</w:t>
      </w:r>
    </w:p>
    <w:p w:rsidR="00CD5C25" w:rsidRPr="00CC140A" w:rsidRDefault="00CD5C25" w:rsidP="00CD5C25">
      <w:pPr>
        <w:widowControl w:val="0"/>
        <w:shd w:val="clear" w:color="auto" w:fill="FFFFFF"/>
        <w:suppressAutoHyphens/>
        <w:ind w:firstLine="709"/>
        <w:jc w:val="both"/>
        <w:rPr>
          <w:sz w:val="28"/>
          <w:szCs w:val="28"/>
        </w:rPr>
      </w:pPr>
      <w:r w:rsidRPr="00CC140A">
        <w:rPr>
          <w:sz w:val="28"/>
          <w:szCs w:val="28"/>
        </w:rPr>
        <w:t>С начала 2024 года молодым специалистам из числа педагогических работников муниципальных образовательных организаций города предусмотрена дополнительная мера социальной поддержки в виде ежемесячной компенсации расходов на оплату жилых помещений и коммунальных услуг. Данную меру поддержки получил 161 человек на общую сумму 2,1 млн руб.</w:t>
      </w:r>
    </w:p>
    <w:p w:rsidR="00CD5C25" w:rsidRPr="00CC140A" w:rsidRDefault="00CD5C25" w:rsidP="00CD5C25">
      <w:pPr>
        <w:widowControl w:val="0"/>
        <w:shd w:val="clear" w:color="auto" w:fill="FFFFFF"/>
        <w:suppressAutoHyphens/>
        <w:ind w:firstLine="709"/>
        <w:jc w:val="both"/>
        <w:rPr>
          <w:strike/>
          <w:sz w:val="28"/>
          <w:szCs w:val="28"/>
        </w:rPr>
      </w:pPr>
      <w:r w:rsidRPr="00CC140A">
        <w:rPr>
          <w:sz w:val="28"/>
          <w:szCs w:val="28"/>
        </w:rPr>
        <w:t xml:space="preserve">Для привлечения молодых педагогов с сентября 2024 года введена дополнительная мера социальной поддержки в виде ежемесячной компенсации (частичной компенсации) расходов за наем жилого помещения в размере </w:t>
      </w:r>
      <w:r w:rsidRPr="00CC140A">
        <w:rPr>
          <w:sz w:val="28"/>
          <w:szCs w:val="28"/>
        </w:rPr>
        <w:br/>
        <w:t>15 тыс. руб., в случае если супруг (супруга) является педагогическим работником, выплата назначается обоим супругам в размере 25 тыс. руб., на семью (но не более фактической оплаты).</w:t>
      </w:r>
    </w:p>
    <w:p w:rsidR="00CD5C25" w:rsidRPr="00CC140A" w:rsidRDefault="00CD5C25" w:rsidP="00CD5C25">
      <w:pPr>
        <w:widowControl w:val="0"/>
        <w:shd w:val="clear" w:color="auto" w:fill="FFFFFF"/>
        <w:suppressAutoHyphens/>
        <w:ind w:firstLine="709"/>
        <w:jc w:val="both"/>
        <w:rPr>
          <w:sz w:val="28"/>
          <w:szCs w:val="28"/>
        </w:rPr>
      </w:pPr>
      <w:r w:rsidRPr="00CC140A">
        <w:rPr>
          <w:sz w:val="28"/>
          <w:szCs w:val="28"/>
        </w:rPr>
        <w:t xml:space="preserve">В рамках празднования 79-й годовщины Победы произведена выплата материальной помощи свыше </w:t>
      </w:r>
      <w:r w:rsidRPr="00CC140A">
        <w:rPr>
          <w:sz w:val="28"/>
          <w:szCs w:val="28"/>
          <w:shd w:val="clear" w:color="auto" w:fill="FFFFFF"/>
        </w:rPr>
        <w:t xml:space="preserve">2 </w:t>
      </w:r>
      <w:r w:rsidRPr="00CC140A">
        <w:rPr>
          <w:sz w:val="28"/>
          <w:szCs w:val="28"/>
        </w:rPr>
        <w:t xml:space="preserve">тыс. человек на общую сумму 4,8 млн руб. Выплаты </w:t>
      </w:r>
      <w:r w:rsidRPr="00CC140A">
        <w:rPr>
          <w:sz w:val="28"/>
          <w:szCs w:val="28"/>
          <w:shd w:val="clear" w:color="auto" w:fill="FFFFFF"/>
        </w:rPr>
        <w:t xml:space="preserve">получили </w:t>
      </w:r>
      <w:r w:rsidRPr="00CC140A">
        <w:rPr>
          <w:sz w:val="28"/>
          <w:szCs w:val="28"/>
        </w:rPr>
        <w:t>инвалиды и участники Великой Отечественной войны, военнослужащие последнего военного призыва, труженики тыла, несовершеннолетние узники фашизма, жители блокадного Ленинграда, вдовы.</w:t>
      </w:r>
    </w:p>
    <w:p w:rsidR="00CD5C25" w:rsidRPr="00CC140A" w:rsidRDefault="00CD5C25" w:rsidP="00CD5C25">
      <w:pPr>
        <w:ind w:firstLine="709"/>
        <w:jc w:val="both"/>
        <w:rPr>
          <w:sz w:val="28"/>
          <w:szCs w:val="28"/>
        </w:rPr>
      </w:pPr>
      <w:r w:rsidRPr="00CC140A">
        <w:rPr>
          <w:sz w:val="28"/>
          <w:szCs w:val="28"/>
        </w:rPr>
        <w:t>В отчетном году 8 центрами социального обслуживания населения города оказано 5,8 млн услуг 12,3 тыс. граждан пожилого возраста и инвалидам.</w:t>
      </w:r>
    </w:p>
    <w:p w:rsidR="00CD5C25" w:rsidRPr="00CC140A" w:rsidRDefault="00CD5C25" w:rsidP="00CD5C25">
      <w:pPr>
        <w:ind w:firstLine="709"/>
        <w:jc w:val="both"/>
        <w:rPr>
          <w:sz w:val="28"/>
          <w:szCs w:val="28"/>
        </w:rPr>
      </w:pPr>
      <w:r w:rsidRPr="00CC140A">
        <w:rPr>
          <w:sz w:val="28"/>
          <w:szCs w:val="28"/>
        </w:rPr>
        <w:t xml:space="preserve">Во всех Центрах социального обслуживания населения города в рамках регионального проекта «Старшее поколение» национального проекта «Демография» продолжена реализация пилотного проекта по созданию системы долговременного ухода за гражданами пожилого возраста и инвалидами, нуждающимися в уходе. </w:t>
      </w:r>
      <w:r w:rsidRPr="00CC140A">
        <w:rPr>
          <w:sz w:val="28"/>
          <w:szCs w:val="28"/>
        </w:rPr>
        <w:br/>
        <w:t>На этот проект направлено 262,8 млн руб., что позволило обеспечить свыше 750 чел. долговременным уходом бесплатно. Благодаря проекту развивается направление родственного ухода.</w:t>
      </w:r>
    </w:p>
    <w:p w:rsidR="00CD5C25" w:rsidRPr="00CC140A" w:rsidRDefault="00CD5C25" w:rsidP="00CD5C25">
      <w:pPr>
        <w:ind w:firstLine="709"/>
        <w:jc w:val="both"/>
        <w:rPr>
          <w:sz w:val="28"/>
          <w:szCs w:val="28"/>
        </w:rPr>
      </w:pPr>
      <w:r w:rsidRPr="00CC140A">
        <w:rPr>
          <w:sz w:val="28"/>
          <w:szCs w:val="28"/>
        </w:rPr>
        <w:t xml:space="preserve">Продолжен проект по развитию стационарозамещающих технологий оказания социальных услуг гражданам пожилого возраста и инвалидам, в том числе </w:t>
      </w:r>
      <w:r w:rsidRPr="00CC140A">
        <w:rPr>
          <w:sz w:val="28"/>
          <w:szCs w:val="28"/>
        </w:rPr>
        <w:br/>
        <w:t>с ментальными нарушениями. Для этого на базе 4 центров социального обслуживания работают социально-реабилитационные отделения дневного пребывания. Порядка 200 гражданам, из них более 40 % с ментальными заболеваниями и когнитивными нарушениями</w:t>
      </w:r>
      <w:r w:rsidR="004A2957" w:rsidRPr="00CC140A">
        <w:rPr>
          <w:sz w:val="28"/>
          <w:szCs w:val="28"/>
        </w:rPr>
        <w:t xml:space="preserve">, предоставлено 84 тыс. услуг. </w:t>
      </w:r>
      <w:r w:rsidRPr="00CC140A">
        <w:rPr>
          <w:sz w:val="28"/>
          <w:szCs w:val="28"/>
        </w:rPr>
        <w:t xml:space="preserve">На эти цели </w:t>
      </w:r>
      <w:r w:rsidR="004A2957" w:rsidRPr="00CC140A">
        <w:rPr>
          <w:sz w:val="28"/>
          <w:szCs w:val="28"/>
        </w:rPr>
        <w:t xml:space="preserve"> в 2024 году </w:t>
      </w:r>
      <w:r w:rsidRPr="00CC140A">
        <w:rPr>
          <w:sz w:val="28"/>
          <w:szCs w:val="28"/>
        </w:rPr>
        <w:t xml:space="preserve">направлено </w:t>
      </w:r>
      <w:r w:rsidR="004A2957" w:rsidRPr="00CC140A">
        <w:rPr>
          <w:sz w:val="28"/>
          <w:szCs w:val="28"/>
        </w:rPr>
        <w:br/>
      </w:r>
      <w:r w:rsidRPr="00CC140A">
        <w:rPr>
          <w:sz w:val="28"/>
          <w:szCs w:val="28"/>
        </w:rPr>
        <w:t>14,1 млн руб.</w:t>
      </w:r>
    </w:p>
    <w:p w:rsidR="00CD5C25" w:rsidRPr="00CC140A" w:rsidRDefault="00CD5C25" w:rsidP="00CD5C25">
      <w:pPr>
        <w:ind w:firstLine="709"/>
        <w:jc w:val="both"/>
        <w:rPr>
          <w:sz w:val="28"/>
          <w:szCs w:val="28"/>
        </w:rPr>
      </w:pPr>
      <w:r w:rsidRPr="00CC140A">
        <w:rPr>
          <w:sz w:val="28"/>
          <w:szCs w:val="28"/>
        </w:rPr>
        <w:lastRenderedPageBreak/>
        <w:t xml:space="preserve">В рамках оказания дополнительной меры социальной поддержки в виде доставки отдельных категорий граждан к объектам социальной инфраструктуры города, в связи с расширением категории граждан, имеющих право на данную меру поддержки: лица – участники специальной военной операции, осуществлена закупка 4 дополнительных специализированных автотранспортных средств для муниципальных бюджетных учреждений «Центров социального обслуживания населения районов города Ростова-на-Дону». В отчетном году совершено </w:t>
      </w:r>
      <w:r w:rsidRPr="00CC140A">
        <w:rPr>
          <w:sz w:val="28"/>
          <w:szCs w:val="28"/>
        </w:rPr>
        <w:br/>
        <w:t>8,2 тыс. поездок.</w:t>
      </w:r>
    </w:p>
    <w:p w:rsidR="00CD5C25" w:rsidRPr="00CC140A" w:rsidRDefault="00CD5C25" w:rsidP="003C2BA1">
      <w:pPr>
        <w:ind w:firstLine="709"/>
        <w:jc w:val="center"/>
        <w:rPr>
          <w:sz w:val="28"/>
          <w:szCs w:val="28"/>
        </w:rPr>
      </w:pPr>
    </w:p>
    <w:p w:rsidR="00A867B5" w:rsidRPr="00CC140A" w:rsidRDefault="00A867B5" w:rsidP="003C2BA1">
      <w:pPr>
        <w:ind w:firstLine="709"/>
        <w:jc w:val="center"/>
        <w:rPr>
          <w:sz w:val="28"/>
          <w:szCs w:val="28"/>
        </w:rPr>
      </w:pPr>
      <w:r w:rsidRPr="00CC140A">
        <w:rPr>
          <w:sz w:val="28"/>
          <w:szCs w:val="28"/>
        </w:rPr>
        <w:t>Рынок психолого-педагогического сопровождения детей с ограниченными возможностями здоровья</w:t>
      </w:r>
    </w:p>
    <w:p w:rsidR="00A867B5" w:rsidRPr="00CC140A" w:rsidRDefault="00A867B5" w:rsidP="004A2957">
      <w:pPr>
        <w:jc w:val="both"/>
        <w:rPr>
          <w:sz w:val="18"/>
          <w:szCs w:val="18"/>
        </w:rPr>
      </w:pPr>
    </w:p>
    <w:p w:rsidR="00A867B5" w:rsidRPr="00CC140A" w:rsidRDefault="004A2957" w:rsidP="00A867B5">
      <w:pPr>
        <w:ind w:firstLine="720"/>
        <w:jc w:val="both"/>
        <w:rPr>
          <w:sz w:val="28"/>
          <w:szCs w:val="28"/>
        </w:rPr>
      </w:pPr>
      <w:r w:rsidRPr="00CC140A">
        <w:rPr>
          <w:sz w:val="28"/>
          <w:szCs w:val="28"/>
        </w:rPr>
        <w:t>С целью р</w:t>
      </w:r>
      <w:r w:rsidR="00A867B5" w:rsidRPr="00CC140A">
        <w:rPr>
          <w:sz w:val="28"/>
          <w:szCs w:val="28"/>
        </w:rPr>
        <w:t>еализ</w:t>
      </w:r>
      <w:r w:rsidRPr="00CC140A">
        <w:rPr>
          <w:sz w:val="28"/>
          <w:szCs w:val="28"/>
        </w:rPr>
        <w:t>ации</w:t>
      </w:r>
      <w:r w:rsidR="00A867B5" w:rsidRPr="00CC140A">
        <w:rPr>
          <w:sz w:val="28"/>
          <w:szCs w:val="28"/>
        </w:rPr>
        <w:t xml:space="preserve"> проект</w:t>
      </w:r>
      <w:r w:rsidRPr="00CC140A">
        <w:rPr>
          <w:sz w:val="28"/>
          <w:szCs w:val="28"/>
        </w:rPr>
        <w:t>а</w:t>
      </w:r>
      <w:r w:rsidR="00A867B5" w:rsidRPr="00CC140A">
        <w:rPr>
          <w:sz w:val="28"/>
          <w:szCs w:val="28"/>
        </w:rPr>
        <w:t xml:space="preserve"> по адаптивному плаванию для детей-инвалидов, </w:t>
      </w:r>
      <w:r w:rsidR="00A867B5" w:rsidRPr="00CC140A">
        <w:rPr>
          <w:sz w:val="28"/>
          <w:szCs w:val="28"/>
        </w:rPr>
        <w:br/>
        <w:t>для семей, воспитывающих детей-инвалидов в возрасте от 7 д</w:t>
      </w:r>
      <w:r w:rsidR="00B026E2" w:rsidRPr="00CC140A">
        <w:rPr>
          <w:sz w:val="28"/>
          <w:szCs w:val="28"/>
        </w:rPr>
        <w:t xml:space="preserve">о 18 лет в 2024 году  проведено 4 конкурентных закупки, которые позволили заключить договоры </w:t>
      </w:r>
      <w:r w:rsidR="00B026E2" w:rsidRPr="00CC140A">
        <w:rPr>
          <w:sz w:val="28"/>
          <w:szCs w:val="28"/>
        </w:rPr>
        <w:br/>
        <w:t xml:space="preserve">на оказание услуг с бассейнами города. </w:t>
      </w:r>
      <w:r w:rsidR="00A867B5" w:rsidRPr="00CC140A">
        <w:rPr>
          <w:sz w:val="28"/>
          <w:szCs w:val="28"/>
        </w:rPr>
        <w:t xml:space="preserve"> </w:t>
      </w:r>
      <w:r w:rsidR="00B026E2" w:rsidRPr="00CC140A">
        <w:rPr>
          <w:sz w:val="28"/>
          <w:szCs w:val="28"/>
        </w:rPr>
        <w:t>Данные мероприятия позволили</w:t>
      </w:r>
      <w:r w:rsidR="00A867B5" w:rsidRPr="00CC140A">
        <w:rPr>
          <w:sz w:val="28"/>
          <w:szCs w:val="28"/>
        </w:rPr>
        <w:t xml:space="preserve"> создать эффективную физическую реабилитацию детей с поражениями </w:t>
      </w:r>
      <w:r w:rsidR="00B026E2" w:rsidRPr="00CC140A">
        <w:rPr>
          <w:sz w:val="28"/>
          <w:szCs w:val="28"/>
        </w:rPr>
        <w:br/>
      </w:r>
      <w:r w:rsidR="00A867B5" w:rsidRPr="00CC140A">
        <w:rPr>
          <w:sz w:val="28"/>
          <w:szCs w:val="28"/>
        </w:rPr>
        <w:t xml:space="preserve">опорно-двигательного аппарата, их социализацию, интеграцию в общество </w:t>
      </w:r>
      <w:r w:rsidR="00A867B5" w:rsidRPr="00CC140A">
        <w:rPr>
          <w:sz w:val="28"/>
          <w:szCs w:val="28"/>
        </w:rPr>
        <w:br/>
        <w:t>и реализовать образ жизни, характерный для соответствую</w:t>
      </w:r>
      <w:r w:rsidRPr="00CC140A">
        <w:rPr>
          <w:sz w:val="28"/>
          <w:szCs w:val="28"/>
        </w:rPr>
        <w:t xml:space="preserve">щих условий. </w:t>
      </w:r>
      <w:r w:rsidR="00B026E2" w:rsidRPr="00CC140A">
        <w:rPr>
          <w:sz w:val="28"/>
          <w:szCs w:val="28"/>
        </w:rPr>
        <w:t>П</w:t>
      </w:r>
      <w:r w:rsidRPr="00CC140A">
        <w:rPr>
          <w:sz w:val="28"/>
          <w:szCs w:val="28"/>
        </w:rPr>
        <w:t>роведено 1203</w:t>
      </w:r>
      <w:r w:rsidR="00A867B5" w:rsidRPr="00CC140A">
        <w:rPr>
          <w:sz w:val="28"/>
          <w:szCs w:val="28"/>
        </w:rPr>
        <w:t xml:space="preserve"> занят</w:t>
      </w:r>
      <w:r w:rsidRPr="00CC140A">
        <w:rPr>
          <w:sz w:val="28"/>
          <w:szCs w:val="28"/>
        </w:rPr>
        <w:t>ия</w:t>
      </w:r>
      <w:r w:rsidR="00B026E2" w:rsidRPr="00CC140A">
        <w:rPr>
          <w:sz w:val="28"/>
          <w:szCs w:val="28"/>
        </w:rPr>
        <w:t xml:space="preserve"> для детей</w:t>
      </w:r>
      <w:r w:rsidR="00A867B5" w:rsidRPr="00CC140A">
        <w:rPr>
          <w:sz w:val="28"/>
          <w:szCs w:val="28"/>
        </w:rPr>
        <w:t>.</w:t>
      </w:r>
    </w:p>
    <w:p w:rsidR="004A2957" w:rsidRPr="00CC140A" w:rsidRDefault="004A2957" w:rsidP="004A2957">
      <w:pPr>
        <w:shd w:val="clear" w:color="auto" w:fill="FFFFFF"/>
        <w:ind w:firstLine="709"/>
        <w:jc w:val="both"/>
        <w:rPr>
          <w:sz w:val="28"/>
          <w:szCs w:val="28"/>
        </w:rPr>
      </w:pPr>
      <w:r w:rsidRPr="00CC140A">
        <w:rPr>
          <w:sz w:val="28"/>
          <w:szCs w:val="28"/>
        </w:rPr>
        <w:t xml:space="preserve">Продолжает работу Реабилитационный Центр для детей-инвалидов </w:t>
      </w:r>
      <w:r w:rsidRPr="00CC140A">
        <w:rPr>
          <w:sz w:val="28"/>
          <w:szCs w:val="28"/>
        </w:rPr>
        <w:br/>
        <w:t>и детей с ограниченными возможностями, свыше 96 тыс. услуг оказано 330 детям.</w:t>
      </w:r>
    </w:p>
    <w:p w:rsidR="004A2957" w:rsidRPr="00CC140A" w:rsidRDefault="004A2957" w:rsidP="00007C57">
      <w:pPr>
        <w:ind w:firstLine="720"/>
        <w:jc w:val="center"/>
        <w:rPr>
          <w:sz w:val="18"/>
          <w:szCs w:val="18"/>
        </w:rPr>
      </w:pPr>
    </w:p>
    <w:p w:rsidR="00007C57" w:rsidRPr="00CC140A" w:rsidRDefault="00007C57" w:rsidP="00007C57">
      <w:pPr>
        <w:ind w:firstLine="720"/>
        <w:jc w:val="center"/>
        <w:rPr>
          <w:sz w:val="28"/>
          <w:szCs w:val="28"/>
        </w:rPr>
      </w:pPr>
      <w:r w:rsidRPr="00CC140A">
        <w:rPr>
          <w:sz w:val="28"/>
          <w:szCs w:val="28"/>
        </w:rPr>
        <w:t>Рынок услуг детского отдыха и оздоровления</w:t>
      </w:r>
    </w:p>
    <w:p w:rsidR="00007C57" w:rsidRPr="00CC140A" w:rsidRDefault="00007C57" w:rsidP="00007C57">
      <w:pPr>
        <w:ind w:firstLine="720"/>
        <w:jc w:val="center"/>
        <w:rPr>
          <w:color w:val="FF0000"/>
          <w:sz w:val="18"/>
          <w:szCs w:val="18"/>
          <w:highlight w:val="yellow"/>
        </w:rPr>
      </w:pPr>
    </w:p>
    <w:p w:rsidR="00CD5C25" w:rsidRPr="00CC140A" w:rsidRDefault="00CD5C25" w:rsidP="00CD5C25">
      <w:pPr>
        <w:ind w:firstLine="709"/>
        <w:jc w:val="both"/>
        <w:rPr>
          <w:sz w:val="28"/>
          <w:szCs w:val="28"/>
        </w:rPr>
      </w:pPr>
      <w:r w:rsidRPr="00CC140A">
        <w:rPr>
          <w:sz w:val="28"/>
          <w:szCs w:val="28"/>
        </w:rPr>
        <w:t xml:space="preserve">Обеспечено всеми формами отдыха и оздоровления 115,3 тыс. чел. </w:t>
      </w:r>
      <w:r w:rsidRPr="00CC140A">
        <w:rPr>
          <w:sz w:val="28"/>
          <w:szCs w:val="28"/>
        </w:rPr>
        <w:br/>
        <w:t>(90,9 % от числа детей в возрасте от 6 до 18 лет), что на 4,5</w:t>
      </w:r>
      <w:r w:rsidRPr="00CC140A">
        <w:rPr>
          <w:sz w:val="28"/>
          <w:szCs w:val="28"/>
          <w:lang w:val="en-US"/>
        </w:rPr>
        <w:t> </w:t>
      </w:r>
      <w:r w:rsidRPr="00CC140A">
        <w:rPr>
          <w:sz w:val="28"/>
          <w:szCs w:val="28"/>
        </w:rPr>
        <w:t>% больше аналогичного периода 2023 году (110,3 тыс. детей). На эти цели направлено 552,8 млн руб.</w:t>
      </w:r>
    </w:p>
    <w:p w:rsidR="00CD5C25" w:rsidRPr="00CC140A" w:rsidRDefault="00CD5C25" w:rsidP="00CD5C25">
      <w:pPr>
        <w:ind w:firstLine="709"/>
        <w:jc w:val="both"/>
        <w:rPr>
          <w:sz w:val="28"/>
          <w:szCs w:val="28"/>
        </w:rPr>
      </w:pPr>
      <w:r w:rsidRPr="00CC140A">
        <w:rPr>
          <w:sz w:val="28"/>
          <w:szCs w:val="28"/>
        </w:rPr>
        <w:t xml:space="preserve">429,4 млн руб., в том числе: приобретено 4,3 тыс. путевок (из них предоставлено 269 путевок детям участников СВО) в оздоровительные учреждения на сумму 190,6 млн руб., что выше уровня 2023 года – 4 250 путевок; </w:t>
      </w:r>
      <w:r w:rsidRPr="00CC140A">
        <w:rPr>
          <w:spacing w:val="-1"/>
          <w:sz w:val="28"/>
          <w:szCs w:val="28"/>
        </w:rPr>
        <w:t xml:space="preserve">выплачено более </w:t>
      </w:r>
      <w:r w:rsidRPr="00CC140A">
        <w:rPr>
          <w:spacing w:val="-1"/>
          <w:sz w:val="28"/>
          <w:szCs w:val="28"/>
        </w:rPr>
        <w:br/>
        <w:t>10 тыс. компенсаций</w:t>
      </w:r>
      <w:r w:rsidRPr="00CC140A">
        <w:rPr>
          <w:sz w:val="28"/>
          <w:szCs w:val="28"/>
        </w:rPr>
        <w:t xml:space="preserve"> на общую сумму 238,8 </w:t>
      </w:r>
      <w:r w:rsidRPr="00CC140A">
        <w:rPr>
          <w:spacing w:val="-1"/>
          <w:sz w:val="28"/>
          <w:szCs w:val="28"/>
        </w:rPr>
        <w:t xml:space="preserve">млн руб. за самостоятельно приобретенные путевки (в </w:t>
      </w:r>
      <w:r w:rsidRPr="00CC140A">
        <w:rPr>
          <w:sz w:val="28"/>
          <w:szCs w:val="28"/>
        </w:rPr>
        <w:t xml:space="preserve">2023 году – 8,9 тыс. компенсаций на сумму </w:t>
      </w:r>
      <w:r w:rsidRPr="00CC140A">
        <w:rPr>
          <w:sz w:val="28"/>
          <w:szCs w:val="28"/>
        </w:rPr>
        <w:br/>
        <w:t xml:space="preserve">189,9 млн руб.). </w:t>
      </w:r>
    </w:p>
    <w:p w:rsidR="00CD5C25" w:rsidRPr="00CC140A" w:rsidRDefault="00CD5C25" w:rsidP="00CD5C25">
      <w:pPr>
        <w:ind w:firstLine="709"/>
        <w:jc w:val="both"/>
        <w:rPr>
          <w:sz w:val="28"/>
          <w:szCs w:val="28"/>
        </w:rPr>
      </w:pPr>
      <w:r w:rsidRPr="00CC140A">
        <w:rPr>
          <w:sz w:val="28"/>
          <w:szCs w:val="28"/>
        </w:rPr>
        <w:t>С 2024 года детям из малоимущих семей и детям лиц – участников СВО предоставляется дополнительная мера социальной поддержки в виде обеспечения бесплатного проезда организованных групп детей к месту отдыха</w:t>
      </w:r>
      <w:r w:rsidRPr="00CC140A">
        <w:rPr>
          <w:sz w:val="28"/>
          <w:szCs w:val="28"/>
        </w:rPr>
        <w:br/>
        <w:t xml:space="preserve">и обратно по путевкам. На эти цели направлено 6 млн руб., перевезено </w:t>
      </w:r>
      <w:r w:rsidRPr="00CC140A">
        <w:rPr>
          <w:sz w:val="28"/>
          <w:szCs w:val="28"/>
        </w:rPr>
        <w:br/>
        <w:t xml:space="preserve">4,3 тыс. детей. </w:t>
      </w:r>
    </w:p>
    <w:p w:rsidR="00CD5C25" w:rsidRPr="00CC140A" w:rsidRDefault="00CD5C25" w:rsidP="00CD5C25">
      <w:pPr>
        <w:autoSpaceDE w:val="0"/>
        <w:autoSpaceDN w:val="0"/>
        <w:adjustRightInd w:val="0"/>
        <w:ind w:firstLine="709"/>
        <w:jc w:val="both"/>
        <w:rPr>
          <w:sz w:val="28"/>
          <w:szCs w:val="28"/>
        </w:rPr>
      </w:pPr>
      <w:r w:rsidRPr="00CC140A">
        <w:rPr>
          <w:sz w:val="28"/>
          <w:szCs w:val="28"/>
        </w:rPr>
        <w:t xml:space="preserve">В каникулярный период в лагерях с дневным пребыванием отдохнули </w:t>
      </w:r>
      <w:r w:rsidRPr="00CC140A">
        <w:rPr>
          <w:sz w:val="28"/>
          <w:szCs w:val="28"/>
        </w:rPr>
        <w:br/>
        <w:t xml:space="preserve">около 19 тыс. обучающихся. В профильных сменах приняли участие более 1,5 тыс. школьников, в пансионатах и санаториях с родителями отдохнули около 40 тыс. детей, более 30 тыс. детей, оставшихся на каникулах в городе, в период летней оздоровительной кампании посещали различные мероприятия в Домах и Центрах детского творчества, кружки и секции в образовательных организациях, 11,6 тыс. чел. </w:t>
      </w:r>
      <w:r w:rsidRPr="00CC140A">
        <w:rPr>
          <w:sz w:val="28"/>
          <w:szCs w:val="28"/>
        </w:rPr>
        <w:lastRenderedPageBreak/>
        <w:t>участвовали в экскурсиях, выездных соревнованиях, учебно-тренировочных сборах, фестивалях и конкурсах.</w:t>
      </w:r>
    </w:p>
    <w:p w:rsidR="00D67D5C" w:rsidRPr="00CC140A" w:rsidRDefault="00D67D5C" w:rsidP="00FE56E2">
      <w:pPr>
        <w:ind w:firstLine="709"/>
        <w:jc w:val="center"/>
        <w:rPr>
          <w:rFonts w:eastAsiaTheme="minorHAnsi"/>
          <w:sz w:val="18"/>
          <w:szCs w:val="18"/>
          <w:highlight w:val="yellow"/>
          <w:lang w:eastAsia="en-US"/>
        </w:rPr>
      </w:pPr>
    </w:p>
    <w:p w:rsidR="00642582" w:rsidRDefault="003B6767" w:rsidP="00C531D3">
      <w:pPr>
        <w:ind w:firstLine="709"/>
        <w:jc w:val="center"/>
        <w:rPr>
          <w:rFonts w:eastAsiaTheme="minorHAnsi"/>
          <w:sz w:val="28"/>
          <w:szCs w:val="28"/>
          <w:lang w:eastAsia="en-US"/>
        </w:rPr>
      </w:pPr>
      <w:r w:rsidRPr="00CC140A">
        <w:rPr>
          <w:rFonts w:eastAsiaTheme="minorHAnsi"/>
          <w:sz w:val="28"/>
          <w:szCs w:val="28"/>
          <w:lang w:eastAsia="en-US"/>
        </w:rPr>
        <w:t xml:space="preserve">Рынок услуг в сфере </w:t>
      </w:r>
      <w:r w:rsidR="00D67D5C" w:rsidRPr="00CC140A">
        <w:rPr>
          <w:rFonts w:eastAsiaTheme="minorHAnsi"/>
          <w:sz w:val="28"/>
          <w:szCs w:val="28"/>
          <w:lang w:eastAsia="en-US"/>
        </w:rPr>
        <w:t>градостроительства и архитектуры</w:t>
      </w:r>
    </w:p>
    <w:p w:rsidR="00582542" w:rsidRPr="00CC140A" w:rsidRDefault="00582542" w:rsidP="00C531D3">
      <w:pPr>
        <w:ind w:firstLine="709"/>
        <w:jc w:val="center"/>
        <w:rPr>
          <w:rFonts w:eastAsiaTheme="minorHAnsi"/>
          <w:sz w:val="28"/>
          <w:szCs w:val="28"/>
          <w:lang w:eastAsia="en-US"/>
        </w:rPr>
      </w:pPr>
      <w:r>
        <w:rPr>
          <w:rFonts w:eastAsiaTheme="minorHAnsi"/>
          <w:sz w:val="28"/>
          <w:szCs w:val="28"/>
          <w:lang w:eastAsia="en-US"/>
        </w:rPr>
        <w:t>(Рынок</w:t>
      </w:r>
      <w:r w:rsidR="00866DE4">
        <w:rPr>
          <w:rFonts w:eastAsiaTheme="minorHAnsi"/>
          <w:sz w:val="28"/>
          <w:szCs w:val="28"/>
          <w:lang w:eastAsia="en-US"/>
        </w:rPr>
        <w:t xml:space="preserve"> жилищного строительства и рынок строительства объектов капитального строительства)</w:t>
      </w:r>
    </w:p>
    <w:p w:rsidR="002B3495" w:rsidRPr="00CC140A" w:rsidRDefault="002B3495" w:rsidP="00642582">
      <w:pPr>
        <w:overflowPunct w:val="0"/>
        <w:autoSpaceDE w:val="0"/>
        <w:autoSpaceDN w:val="0"/>
        <w:adjustRightInd w:val="0"/>
        <w:ind w:firstLine="709"/>
        <w:jc w:val="both"/>
        <w:rPr>
          <w:color w:val="0070C0"/>
          <w:sz w:val="18"/>
          <w:szCs w:val="18"/>
          <w:highlight w:val="yellow"/>
        </w:rPr>
      </w:pPr>
    </w:p>
    <w:p w:rsidR="00CD5C25" w:rsidRPr="00CC140A" w:rsidRDefault="00CD5C25" w:rsidP="00CD5C25">
      <w:pPr>
        <w:shd w:val="clear" w:color="auto" w:fill="FFFFFF"/>
        <w:ind w:firstLine="709"/>
        <w:contextualSpacing/>
        <w:jc w:val="both"/>
        <w:rPr>
          <w:rFonts w:eastAsia="Calibri"/>
          <w:sz w:val="28"/>
          <w:szCs w:val="28"/>
        </w:rPr>
      </w:pPr>
      <w:r w:rsidRPr="00CC140A">
        <w:rPr>
          <w:rFonts w:eastAsia="Calibri"/>
          <w:sz w:val="28"/>
          <w:szCs w:val="28"/>
          <w:shd w:val="clear" w:color="auto" w:fill="FFFFFF"/>
          <w:lang w:eastAsia="en-US"/>
        </w:rPr>
        <w:t xml:space="preserve">Строительная отрасль в последние годы демонстрирует высокие объемы строительства. </w:t>
      </w:r>
      <w:r w:rsidRPr="00CC140A">
        <w:rPr>
          <w:rFonts w:eastAsia="Calibri"/>
          <w:sz w:val="28"/>
          <w:szCs w:val="28"/>
        </w:rPr>
        <w:t xml:space="preserve">На протяжении последнего десятилетия (с 2014 года) город  </w:t>
      </w:r>
      <w:r w:rsidRPr="00CC140A">
        <w:rPr>
          <w:rFonts w:eastAsia="Calibri"/>
          <w:sz w:val="28"/>
          <w:szCs w:val="28"/>
        </w:rPr>
        <w:br/>
        <w:t>Ростов-на-Дону уверенно удерживает миллионный рубеж по вводу жилья.</w:t>
      </w:r>
    </w:p>
    <w:p w:rsidR="00CD5C25" w:rsidRPr="00CC140A" w:rsidRDefault="00CD5C25" w:rsidP="00CD5C25">
      <w:pPr>
        <w:widowControl w:val="0"/>
        <w:suppressAutoHyphens/>
        <w:autoSpaceDE w:val="0"/>
        <w:autoSpaceDN w:val="0"/>
        <w:adjustRightInd w:val="0"/>
        <w:ind w:firstLine="709"/>
        <w:jc w:val="both"/>
        <w:rPr>
          <w:rFonts w:eastAsia="Lucida Sans Unicode"/>
          <w:sz w:val="28"/>
          <w:szCs w:val="28"/>
          <w:lang w:eastAsia="en-US" w:bidi="en-US"/>
        </w:rPr>
      </w:pPr>
      <w:r w:rsidRPr="00CC140A">
        <w:rPr>
          <w:sz w:val="28"/>
          <w:szCs w:val="28"/>
        </w:rPr>
        <w:t>В 2024 году на территории города введено в эксплуатацию 1 059,3 тыс. кв. м жилья, в том числе:</w:t>
      </w:r>
    </w:p>
    <w:p w:rsidR="00CD5C25" w:rsidRPr="00CC140A" w:rsidRDefault="00CD5C25" w:rsidP="00CD5C25">
      <w:pPr>
        <w:ind w:firstLine="709"/>
        <w:jc w:val="both"/>
        <w:rPr>
          <w:sz w:val="28"/>
          <w:szCs w:val="28"/>
        </w:rPr>
      </w:pPr>
      <w:r w:rsidRPr="00CC140A">
        <w:rPr>
          <w:sz w:val="28"/>
          <w:szCs w:val="28"/>
        </w:rPr>
        <w:t>-  многоквартирного – 817,3 тыс. кв. м (51 МКД);</w:t>
      </w:r>
    </w:p>
    <w:p w:rsidR="00CD5C25" w:rsidRPr="00CC140A" w:rsidRDefault="00CD5C25" w:rsidP="00CD5C25">
      <w:pPr>
        <w:ind w:firstLine="709"/>
        <w:jc w:val="both"/>
        <w:rPr>
          <w:sz w:val="28"/>
          <w:szCs w:val="28"/>
        </w:rPr>
      </w:pPr>
      <w:r w:rsidRPr="00CC140A">
        <w:rPr>
          <w:sz w:val="28"/>
          <w:szCs w:val="28"/>
        </w:rPr>
        <w:t>-  индивидуального – 242,0 тыс. кв. м (1400 домов).</w:t>
      </w:r>
    </w:p>
    <w:p w:rsidR="00397DA0" w:rsidRPr="00CC140A" w:rsidRDefault="00397DA0" w:rsidP="009571E9">
      <w:pPr>
        <w:spacing w:line="320" w:lineRule="exact"/>
        <w:ind w:firstLine="709"/>
        <w:jc w:val="both"/>
        <w:rPr>
          <w:color w:val="000000"/>
          <w:sz w:val="28"/>
          <w:szCs w:val="28"/>
        </w:rPr>
      </w:pPr>
      <w:r w:rsidRPr="00CC140A">
        <w:rPr>
          <w:sz w:val="28"/>
          <w:szCs w:val="28"/>
        </w:rPr>
        <w:t>В</w:t>
      </w:r>
      <w:r w:rsidR="009571E9" w:rsidRPr="00CC140A">
        <w:rPr>
          <w:sz w:val="28"/>
          <w:szCs w:val="28"/>
        </w:rPr>
        <w:t xml:space="preserve"> рамках ведения информационной системы обеспечения градостроительной деятельности, осуществляемой на территории города Ростова-на-Дону в Единый государственный реестр недвижимости внесены сведения ИСОГД </w:t>
      </w:r>
      <w:r w:rsidR="009571E9" w:rsidRPr="00CC140A">
        <w:rPr>
          <w:color w:val="000000"/>
          <w:spacing w:val="-4"/>
          <w:sz w:val="28"/>
          <w:szCs w:val="28"/>
        </w:rPr>
        <w:t xml:space="preserve">по 2073 территориальным зонам, установленным в Правилах землепользования </w:t>
      </w:r>
      <w:r w:rsidR="009571E9" w:rsidRPr="00CC140A">
        <w:rPr>
          <w:color w:val="000000"/>
          <w:spacing w:val="-4"/>
          <w:sz w:val="28"/>
          <w:szCs w:val="28"/>
        </w:rPr>
        <w:br/>
        <w:t xml:space="preserve">и застройки города. </w:t>
      </w:r>
      <w:r w:rsidR="009571E9" w:rsidRPr="00CC140A">
        <w:rPr>
          <w:color w:val="000000"/>
          <w:sz w:val="28"/>
          <w:szCs w:val="28"/>
        </w:rPr>
        <w:t xml:space="preserve">В 2024 году выдано 48 разрешений на ввод 51 многоквартирного дома общей площадью </w:t>
      </w:r>
      <w:r w:rsidR="009571E9" w:rsidRPr="00CC140A">
        <w:rPr>
          <w:sz w:val="28"/>
          <w:szCs w:val="28"/>
        </w:rPr>
        <w:t xml:space="preserve">1 399 484,68 </w:t>
      </w:r>
      <w:r w:rsidR="009571E9" w:rsidRPr="00CC140A">
        <w:rPr>
          <w:color w:val="000000"/>
          <w:sz w:val="28"/>
          <w:szCs w:val="28"/>
        </w:rPr>
        <w:t xml:space="preserve">кв. м (общая площадь квартир </w:t>
      </w:r>
      <w:r w:rsidR="009571E9" w:rsidRPr="00CC140A">
        <w:rPr>
          <w:sz w:val="28"/>
          <w:szCs w:val="28"/>
        </w:rPr>
        <w:t xml:space="preserve">814 911,7 </w:t>
      </w:r>
      <w:r w:rsidR="009571E9" w:rsidRPr="00CC140A">
        <w:rPr>
          <w:color w:val="000000"/>
          <w:sz w:val="28"/>
          <w:szCs w:val="28"/>
        </w:rPr>
        <w:t>кв. м).</w:t>
      </w:r>
    </w:p>
    <w:p w:rsidR="00CD5C25" w:rsidRPr="00CC140A" w:rsidRDefault="00CD5C25" w:rsidP="00CD5C25">
      <w:pPr>
        <w:shd w:val="clear" w:color="auto" w:fill="FFFFFF"/>
        <w:ind w:firstLine="709"/>
        <w:contextualSpacing/>
        <w:jc w:val="both"/>
        <w:rPr>
          <w:sz w:val="28"/>
          <w:szCs w:val="28"/>
        </w:rPr>
      </w:pPr>
      <w:r w:rsidRPr="00CC140A">
        <w:rPr>
          <w:sz w:val="28"/>
          <w:szCs w:val="28"/>
        </w:rPr>
        <w:t xml:space="preserve">Основными источниками инвестиционного роста стали проекты </w:t>
      </w:r>
      <w:r w:rsidRPr="00CC140A">
        <w:rPr>
          <w:sz w:val="28"/>
          <w:szCs w:val="28"/>
        </w:rPr>
        <w:br/>
        <w:t>в рамках комплексного развития территорий</w:t>
      </w:r>
      <w:r w:rsidRPr="00CC140A">
        <w:rPr>
          <w:rFonts w:eastAsia="Calibri"/>
          <w:sz w:val="28"/>
          <w:szCs w:val="28"/>
          <w:lang w:eastAsia="en-US"/>
        </w:rPr>
        <w:t xml:space="preserve"> и </w:t>
      </w:r>
      <w:r w:rsidRPr="00CC140A">
        <w:rPr>
          <w:sz w:val="28"/>
          <w:szCs w:val="28"/>
        </w:rPr>
        <w:t>масштабные инвестиционные проекты в сфере жилищного строительства.</w:t>
      </w:r>
    </w:p>
    <w:p w:rsidR="00142169" w:rsidRPr="00CC140A" w:rsidRDefault="00142169" w:rsidP="00142169">
      <w:pPr>
        <w:shd w:val="clear" w:color="auto" w:fill="FFFFFF"/>
        <w:tabs>
          <w:tab w:val="left" w:pos="1134"/>
        </w:tabs>
        <w:ind w:firstLine="709"/>
        <w:jc w:val="both"/>
        <w:rPr>
          <w:rFonts w:eastAsia="Calibri"/>
          <w:sz w:val="28"/>
          <w:szCs w:val="28"/>
          <w:shd w:val="clear" w:color="auto" w:fill="FFFFFF"/>
          <w:lang w:eastAsia="en-US"/>
        </w:rPr>
      </w:pPr>
      <w:r w:rsidRPr="00CC140A">
        <w:rPr>
          <w:rFonts w:eastAsia="Calibri"/>
          <w:sz w:val="28"/>
          <w:szCs w:val="28"/>
          <w:lang w:eastAsia="en-US"/>
        </w:rPr>
        <w:t xml:space="preserve">В стадии реализации находятся 10 проектов градостроительной емкостью </w:t>
      </w:r>
      <w:r w:rsidRPr="00CC140A">
        <w:rPr>
          <w:rFonts w:eastAsia="Calibri"/>
          <w:sz w:val="28"/>
          <w:szCs w:val="28"/>
          <w:lang w:eastAsia="en-US"/>
        </w:rPr>
        <w:br/>
        <w:t>3 млн кв. м, которые позволяют решать инфраструктурные вопросы путем привлечения средств инвесторов на создание социальных объектов,</w:t>
      </w:r>
      <w:r w:rsidRPr="00CC140A">
        <w:rPr>
          <w:rFonts w:eastAsia="Calibri"/>
          <w:sz w:val="28"/>
          <w:szCs w:val="28"/>
          <w:shd w:val="clear" w:color="auto" w:fill="FFFFFF"/>
          <w:lang w:eastAsia="en-US"/>
        </w:rPr>
        <w:t xml:space="preserve"> дают возможность пополнения муниципального фонда жилья новыми квартирами. </w:t>
      </w:r>
      <w:r w:rsidRPr="00CC140A">
        <w:rPr>
          <w:rFonts w:eastAsia="Calibri"/>
          <w:sz w:val="28"/>
          <w:szCs w:val="28"/>
          <w:shd w:val="clear" w:color="auto" w:fill="FFFFFF"/>
          <w:lang w:eastAsia="en-US"/>
        </w:rPr>
        <w:br/>
        <w:t>В муниципальную собственность будет передано более 3-х тысяч (3 347) квартир, которые планируется предоставлять гражданам, проживающим в аварийном жилом фонде, детям-сиротам, инвалидам и педагогическим работникам.</w:t>
      </w:r>
    </w:p>
    <w:p w:rsidR="00142169" w:rsidRPr="00CC140A" w:rsidRDefault="00142169" w:rsidP="00142169">
      <w:pPr>
        <w:ind w:firstLine="709"/>
        <w:jc w:val="both"/>
        <w:rPr>
          <w:rFonts w:eastAsia="Calibri"/>
          <w:sz w:val="28"/>
          <w:szCs w:val="28"/>
          <w:lang w:eastAsia="en-US"/>
        </w:rPr>
      </w:pPr>
      <w:r w:rsidRPr="00CC140A">
        <w:rPr>
          <w:rFonts w:eastAsia="Calibri"/>
          <w:sz w:val="28"/>
          <w:szCs w:val="28"/>
          <w:lang w:eastAsia="en-US"/>
        </w:rPr>
        <w:t xml:space="preserve">Всего в 2024 году получили квартиры либо выплаты на улучшение жилищных условий </w:t>
      </w:r>
      <w:r w:rsidRPr="00CC140A">
        <w:rPr>
          <w:sz w:val="28"/>
          <w:szCs w:val="28"/>
        </w:rPr>
        <w:t xml:space="preserve">899 семей льготных категорий граждан, в том числе: 661 семья, проживающая в аварийном жилье, 200 детей-сирот, 19 граждан, страдающих тяжелыми формами хронических заболеваний, 8 граждан, состоящих в общей очереди, 7 молодых семей, 3 семьи ветеранов ВОВ и ветеранов боевых действий, </w:t>
      </w:r>
      <w:r w:rsidRPr="00CC140A">
        <w:rPr>
          <w:sz w:val="28"/>
          <w:szCs w:val="28"/>
        </w:rPr>
        <w:br/>
        <w:t>1 гражданин в рамках изъятия жилого помещения при изъятии земельного участка для строительства дороги по ул. Вавилова.</w:t>
      </w:r>
    </w:p>
    <w:p w:rsidR="00D87EE2" w:rsidRPr="00CC140A" w:rsidRDefault="00D87EE2" w:rsidP="00D87EE2">
      <w:pPr>
        <w:ind w:firstLine="709"/>
        <w:jc w:val="both"/>
        <w:rPr>
          <w:rFonts w:eastAsia="Calibri"/>
          <w:sz w:val="28"/>
          <w:szCs w:val="28"/>
        </w:rPr>
      </w:pPr>
      <w:r w:rsidRPr="00CC140A">
        <w:rPr>
          <w:sz w:val="28"/>
          <w:szCs w:val="28"/>
        </w:rPr>
        <w:t xml:space="preserve">Одним из наиболее значимых на сегодняшний день является крупнейший </w:t>
      </w:r>
      <w:r w:rsidRPr="00CC140A">
        <w:rPr>
          <w:sz w:val="28"/>
          <w:szCs w:val="28"/>
        </w:rPr>
        <w:br/>
        <w:t>в России проект по комплексному развитию территорий – «Новый Ростов»</w:t>
      </w:r>
      <w:r w:rsidRPr="00CC140A">
        <w:rPr>
          <w:rFonts w:eastAsia="Calibri"/>
          <w:sz w:val="28"/>
          <w:szCs w:val="28"/>
          <w:lang w:eastAsia="en-US"/>
        </w:rPr>
        <w:t xml:space="preserve"> </w:t>
      </w:r>
      <w:r w:rsidRPr="00CC140A">
        <w:rPr>
          <w:rFonts w:eastAsia="Calibri"/>
          <w:sz w:val="28"/>
          <w:szCs w:val="28"/>
          <w:lang w:eastAsia="en-US"/>
        </w:rPr>
        <w:br/>
      </w:r>
      <w:r w:rsidRPr="00CC140A">
        <w:rPr>
          <w:sz w:val="28"/>
          <w:szCs w:val="28"/>
        </w:rPr>
        <w:t>на территории старого аэропорта, градостроительной емкостью</w:t>
      </w:r>
      <w:r w:rsidRPr="00CC140A">
        <w:rPr>
          <w:rFonts w:eastAsia="Calibri"/>
          <w:sz w:val="28"/>
          <w:szCs w:val="28"/>
          <w:lang w:eastAsia="en-US"/>
        </w:rPr>
        <w:t xml:space="preserve"> – 1,7 млн кв. м жилья и общим объемом инвестиций 132 млрд рублей. </w:t>
      </w:r>
      <w:r w:rsidRPr="00CC140A">
        <w:rPr>
          <w:rFonts w:eastAsia="Calibri"/>
          <w:sz w:val="28"/>
          <w:szCs w:val="28"/>
        </w:rPr>
        <w:t xml:space="preserve">Новый район объединит </w:t>
      </w:r>
      <w:r w:rsidRPr="00CC140A">
        <w:rPr>
          <w:rFonts w:eastAsia="Calibri"/>
          <w:sz w:val="28"/>
          <w:szCs w:val="28"/>
        </w:rPr>
        <w:br/>
        <w:t xml:space="preserve">в себе административные, экономические, культурные, общественные </w:t>
      </w:r>
      <w:r w:rsidRPr="00CC140A">
        <w:rPr>
          <w:rFonts w:eastAsia="Calibri"/>
          <w:sz w:val="28"/>
          <w:szCs w:val="28"/>
        </w:rPr>
        <w:br/>
        <w:t>и образовательные функции.</w:t>
      </w:r>
    </w:p>
    <w:p w:rsidR="00D87EE2" w:rsidRPr="00CC140A" w:rsidRDefault="00D87EE2" w:rsidP="00D87EE2">
      <w:pPr>
        <w:shd w:val="clear" w:color="auto" w:fill="FFFFFF"/>
        <w:ind w:firstLine="709"/>
        <w:contextualSpacing/>
        <w:jc w:val="both"/>
        <w:rPr>
          <w:rFonts w:eastAsia="Calibri"/>
          <w:sz w:val="28"/>
          <w:szCs w:val="28"/>
          <w:lang w:eastAsia="en-US"/>
        </w:rPr>
      </w:pPr>
      <w:r w:rsidRPr="00CC140A">
        <w:rPr>
          <w:sz w:val="28"/>
          <w:szCs w:val="28"/>
        </w:rPr>
        <w:t>Еще одним значимым для города является</w:t>
      </w:r>
      <w:r w:rsidRPr="00CC140A">
        <w:rPr>
          <w:rFonts w:eastAsia="Calibri"/>
          <w:sz w:val="28"/>
          <w:szCs w:val="28"/>
          <w:lang w:eastAsia="en-US"/>
        </w:rPr>
        <w:t xml:space="preserve"> </w:t>
      </w:r>
      <w:r w:rsidRPr="00CC140A">
        <w:rPr>
          <w:sz w:val="28"/>
          <w:szCs w:val="28"/>
        </w:rPr>
        <w:t>проект по комплексному развитию территории по просп. 40-летия Победы, 111.</w:t>
      </w:r>
      <w:r w:rsidRPr="00CC140A">
        <w:rPr>
          <w:rFonts w:eastAsia="Calibri"/>
          <w:sz w:val="28"/>
          <w:szCs w:val="28"/>
          <w:lang w:eastAsia="en-US"/>
        </w:rPr>
        <w:t xml:space="preserve"> </w:t>
      </w:r>
    </w:p>
    <w:p w:rsidR="00D87EE2" w:rsidRPr="00CC140A" w:rsidRDefault="00D87EE2" w:rsidP="00D87EE2">
      <w:pPr>
        <w:shd w:val="clear" w:color="auto" w:fill="FFFFFF"/>
        <w:ind w:firstLine="709"/>
        <w:contextualSpacing/>
        <w:jc w:val="both"/>
        <w:rPr>
          <w:sz w:val="28"/>
          <w:szCs w:val="28"/>
        </w:rPr>
      </w:pPr>
      <w:r w:rsidRPr="00CC140A">
        <w:rPr>
          <w:rFonts w:eastAsia="Calibri"/>
          <w:sz w:val="28"/>
          <w:szCs w:val="28"/>
          <w:lang w:eastAsia="en-US"/>
        </w:rPr>
        <w:lastRenderedPageBreak/>
        <w:t xml:space="preserve">На земельном участке площадью 11,2 га планируется создать новый </w:t>
      </w:r>
      <w:r w:rsidRPr="00CC140A">
        <w:rPr>
          <w:sz w:val="28"/>
          <w:szCs w:val="28"/>
        </w:rPr>
        <w:t>жилой комплекс «61 квартал»</w:t>
      </w:r>
      <w:r w:rsidRPr="00CC140A">
        <w:rPr>
          <w:rFonts w:eastAsia="Calibri"/>
          <w:sz w:val="28"/>
          <w:szCs w:val="28"/>
          <w:lang w:eastAsia="en-US"/>
        </w:rPr>
        <w:t xml:space="preserve">, обеспеченный всеми элементами социально-культурного </w:t>
      </w:r>
      <w:r w:rsidRPr="00CC140A">
        <w:rPr>
          <w:rFonts w:eastAsia="Calibri"/>
          <w:sz w:val="28"/>
          <w:szCs w:val="28"/>
          <w:lang w:eastAsia="en-US"/>
        </w:rPr>
        <w:br/>
        <w:t xml:space="preserve">и коммунально-бытового обслуживания населения. </w:t>
      </w:r>
    </w:p>
    <w:p w:rsidR="00D87EE2" w:rsidRPr="00CC140A" w:rsidRDefault="00D87EE2" w:rsidP="00D87EE2">
      <w:pPr>
        <w:shd w:val="clear" w:color="auto" w:fill="FFFFFF"/>
        <w:ind w:firstLine="709"/>
        <w:contextualSpacing/>
        <w:jc w:val="both"/>
        <w:rPr>
          <w:sz w:val="28"/>
          <w:szCs w:val="28"/>
        </w:rPr>
      </w:pPr>
      <w:r w:rsidRPr="00CC140A">
        <w:rPr>
          <w:sz w:val="28"/>
          <w:szCs w:val="28"/>
        </w:rPr>
        <w:t xml:space="preserve">Продолжится реализация первого в истории города проекта комплексной жилой застройки на ростовском Левобережье, </w:t>
      </w:r>
      <w:r w:rsidRPr="00CC140A">
        <w:rPr>
          <w:rFonts w:eastAsia="Calibri"/>
          <w:kern w:val="2"/>
          <w:sz w:val="28"/>
          <w:szCs w:val="28"/>
          <w:lang w:eastAsia="en-US"/>
        </w:rPr>
        <w:t>где, одновременно с жильем, возводится социальная инфраструктура.</w:t>
      </w:r>
      <w:r w:rsidRPr="00CC140A">
        <w:rPr>
          <w:sz w:val="28"/>
          <w:szCs w:val="28"/>
        </w:rPr>
        <w:t xml:space="preserve"> </w:t>
      </w:r>
    </w:p>
    <w:p w:rsidR="00D87EE2" w:rsidRPr="00CC140A" w:rsidRDefault="00D87EE2" w:rsidP="00D87EE2">
      <w:pPr>
        <w:shd w:val="clear" w:color="auto" w:fill="FFFFFF"/>
        <w:ind w:firstLine="709"/>
        <w:jc w:val="both"/>
        <w:rPr>
          <w:sz w:val="28"/>
          <w:szCs w:val="28"/>
        </w:rPr>
      </w:pPr>
      <w:r w:rsidRPr="00CC140A">
        <w:rPr>
          <w:sz w:val="28"/>
          <w:szCs w:val="28"/>
        </w:rPr>
        <w:t xml:space="preserve">В 2024 году начата реализация инвестиционного проекта комплексной жилой застройки по ул. Пойменной. </w:t>
      </w:r>
    </w:p>
    <w:p w:rsidR="003C2BA1" w:rsidRPr="00CC140A" w:rsidRDefault="003C2BA1" w:rsidP="003C2BA1">
      <w:pPr>
        <w:ind w:firstLine="709"/>
        <w:jc w:val="both"/>
        <w:rPr>
          <w:rFonts w:eastAsia="Calibri"/>
          <w:sz w:val="28"/>
          <w:szCs w:val="28"/>
          <w:shd w:val="clear" w:color="auto" w:fill="FFFFFF"/>
          <w:lang w:eastAsia="en-US"/>
        </w:rPr>
      </w:pPr>
      <w:r w:rsidRPr="00CC140A">
        <w:rPr>
          <w:rFonts w:eastAsia="Calibri"/>
          <w:sz w:val="28"/>
          <w:szCs w:val="28"/>
        </w:rPr>
        <w:t>Приоритетным направлением для города остается комплексная застройка перспективных жилых районов: Левенцовский,</w:t>
      </w:r>
      <w:r w:rsidR="00D87EE2" w:rsidRPr="00CC140A">
        <w:rPr>
          <w:rFonts w:eastAsia="Calibri"/>
          <w:sz w:val="28"/>
          <w:szCs w:val="28"/>
        </w:rPr>
        <w:t xml:space="preserve"> «Левенцовский – 2», </w:t>
      </w:r>
      <w:r w:rsidRPr="00CC140A">
        <w:rPr>
          <w:rFonts w:eastAsia="Calibri"/>
          <w:sz w:val="28"/>
          <w:szCs w:val="28"/>
        </w:rPr>
        <w:t xml:space="preserve"> Суворовский, Платовский,</w:t>
      </w:r>
      <w:r w:rsidRPr="00CC140A">
        <w:rPr>
          <w:rFonts w:eastAsia="Calibri"/>
          <w:sz w:val="28"/>
          <w:szCs w:val="28"/>
          <w:lang w:eastAsia="en-US"/>
        </w:rPr>
        <w:t xml:space="preserve"> </w:t>
      </w:r>
      <w:r w:rsidRPr="00CC140A">
        <w:rPr>
          <w:rFonts w:eastAsia="Calibri"/>
          <w:sz w:val="28"/>
          <w:szCs w:val="28"/>
        </w:rPr>
        <w:t xml:space="preserve">ДОСААФ, </w:t>
      </w:r>
      <w:r w:rsidRPr="00CC140A">
        <w:rPr>
          <w:rFonts w:eastAsia="Calibri"/>
          <w:sz w:val="28"/>
          <w:szCs w:val="28"/>
          <w:shd w:val="clear" w:color="auto" w:fill="FFFFFF"/>
          <w:lang w:eastAsia="en-US"/>
        </w:rPr>
        <w:t>в которых представлены все условия для комфортной и современной жизни.</w:t>
      </w:r>
    </w:p>
    <w:p w:rsidR="00142169" w:rsidRPr="00CC140A" w:rsidRDefault="00142169" w:rsidP="00142169">
      <w:pPr>
        <w:shd w:val="clear" w:color="auto" w:fill="FFFFFF"/>
        <w:ind w:firstLine="709"/>
        <w:jc w:val="both"/>
        <w:rPr>
          <w:sz w:val="28"/>
          <w:szCs w:val="28"/>
        </w:rPr>
      </w:pPr>
      <w:r w:rsidRPr="00CC140A">
        <w:rPr>
          <w:sz w:val="28"/>
          <w:szCs w:val="28"/>
        </w:rPr>
        <w:t>В целях обеспечения объектами коммунальной инфраструктуры территории старого аэропорта и левобережной зоны в 2024 году завершено масштабное строительство канализационного коллектора № 62, на создание которого привлечено более 8 млрд рублей, 5 из которых средства федерального бюджета.</w:t>
      </w:r>
    </w:p>
    <w:p w:rsidR="00142169" w:rsidRPr="00CC140A" w:rsidRDefault="00142169" w:rsidP="00142169">
      <w:pPr>
        <w:shd w:val="clear" w:color="auto" w:fill="FFFFFF"/>
        <w:ind w:firstLine="709"/>
        <w:jc w:val="both"/>
        <w:rPr>
          <w:sz w:val="28"/>
          <w:szCs w:val="28"/>
        </w:rPr>
      </w:pPr>
      <w:r w:rsidRPr="00CC140A">
        <w:rPr>
          <w:sz w:val="28"/>
          <w:szCs w:val="28"/>
        </w:rPr>
        <w:t>В 2024 году реализовано 2 объекта водоснабжения</w:t>
      </w:r>
      <w:r w:rsidRPr="00CC140A">
        <w:rPr>
          <w:rFonts w:eastAsia="Calibri"/>
          <w:sz w:val="28"/>
          <w:szCs w:val="28"/>
          <w:lang w:eastAsia="en-US"/>
        </w:rPr>
        <w:t xml:space="preserve"> </w:t>
      </w:r>
      <w:r w:rsidRPr="00CC140A">
        <w:rPr>
          <w:sz w:val="28"/>
          <w:szCs w:val="28"/>
        </w:rPr>
        <w:t xml:space="preserve">по ул. Соловьиная </w:t>
      </w:r>
      <w:r w:rsidR="00E7294E" w:rsidRPr="00CC140A">
        <w:rPr>
          <w:sz w:val="28"/>
          <w:szCs w:val="28"/>
        </w:rPr>
        <w:br/>
      </w:r>
      <w:r w:rsidRPr="00CC140A">
        <w:rPr>
          <w:sz w:val="28"/>
          <w:szCs w:val="28"/>
        </w:rPr>
        <w:t>и ул. Гераневая, строительство которых позволило обеспечить водой более 300 человек, также завершено строительство сетей водоотведения по ул. Лесопарковая.</w:t>
      </w:r>
    </w:p>
    <w:p w:rsidR="00142169" w:rsidRPr="00CC140A" w:rsidRDefault="00142169" w:rsidP="003C2BA1">
      <w:pPr>
        <w:ind w:firstLine="709"/>
        <w:jc w:val="both"/>
        <w:rPr>
          <w:rFonts w:eastAsia="Calibri"/>
          <w:sz w:val="28"/>
          <w:szCs w:val="28"/>
          <w:shd w:val="clear" w:color="auto" w:fill="FFFFFF"/>
          <w:lang w:eastAsia="en-US"/>
        </w:rPr>
      </w:pPr>
    </w:p>
    <w:p w:rsidR="00142169" w:rsidRPr="00CC140A" w:rsidRDefault="00142169" w:rsidP="00142169">
      <w:pPr>
        <w:shd w:val="clear" w:color="auto" w:fill="FFFFFF"/>
        <w:ind w:firstLine="709"/>
        <w:jc w:val="both"/>
        <w:rPr>
          <w:rFonts w:eastAsia="Calibri"/>
          <w:sz w:val="28"/>
          <w:szCs w:val="28"/>
        </w:rPr>
      </w:pPr>
      <w:r w:rsidRPr="00CC140A">
        <w:rPr>
          <w:rFonts w:eastAsia="Calibri"/>
          <w:sz w:val="28"/>
          <w:szCs w:val="28"/>
          <w:lang w:eastAsia="en-US"/>
        </w:rPr>
        <w:t>В</w:t>
      </w:r>
      <w:r w:rsidRPr="00CC140A">
        <w:rPr>
          <w:rFonts w:eastAsia="Calibri"/>
          <w:sz w:val="28"/>
          <w:szCs w:val="28"/>
        </w:rPr>
        <w:t xml:space="preserve"> настоящее время на территории города одновременно ведется строительство 4-х школьных комплексов на </w:t>
      </w:r>
      <w:r w:rsidRPr="00CC140A">
        <w:rPr>
          <w:bCs/>
          <w:sz w:val="28"/>
          <w:szCs w:val="28"/>
        </w:rPr>
        <w:t>5 011</w:t>
      </w:r>
      <w:r w:rsidRPr="00CC140A">
        <w:rPr>
          <w:rFonts w:eastAsia="Calibri"/>
          <w:bCs/>
          <w:sz w:val="28"/>
          <w:szCs w:val="28"/>
        </w:rPr>
        <w:t xml:space="preserve"> учащихся</w:t>
      </w:r>
      <w:r w:rsidRPr="00CC140A">
        <w:rPr>
          <w:rFonts w:eastAsia="Calibri"/>
          <w:sz w:val="28"/>
          <w:szCs w:val="28"/>
        </w:rPr>
        <w:t>, 3 из которых на 3 411</w:t>
      </w:r>
      <w:r w:rsidRPr="00CC140A">
        <w:rPr>
          <w:sz w:val="28"/>
          <w:szCs w:val="28"/>
        </w:rPr>
        <w:t xml:space="preserve"> </w:t>
      </w:r>
      <w:r w:rsidRPr="00CC140A">
        <w:rPr>
          <w:rFonts w:eastAsia="Calibri"/>
          <w:sz w:val="28"/>
          <w:szCs w:val="28"/>
        </w:rPr>
        <w:t xml:space="preserve">учащихся строятся за счет средств бюджета </w:t>
      </w:r>
      <w:r w:rsidRPr="00CC140A">
        <w:rPr>
          <w:rFonts w:eastAsia="Calibri"/>
          <w:iCs/>
          <w:sz w:val="28"/>
          <w:szCs w:val="28"/>
        </w:rPr>
        <w:t>(школа на 1 111 мест во 2 мкр. «Темерник», школа на 1 100 мест по ул. Левобережная,</w:t>
      </w:r>
      <w:r w:rsidRPr="00CC140A">
        <w:rPr>
          <w:iCs/>
          <w:sz w:val="28"/>
          <w:szCs w:val="28"/>
        </w:rPr>
        <w:t xml:space="preserve"> </w:t>
      </w:r>
      <w:r w:rsidRPr="00CC140A">
        <w:rPr>
          <w:rFonts w:eastAsia="Calibri"/>
          <w:iCs/>
          <w:sz w:val="28"/>
          <w:szCs w:val="28"/>
        </w:rPr>
        <w:t>школа на 1 200 мест в мкр. Суворовский)</w:t>
      </w:r>
      <w:r w:rsidRPr="00CC140A">
        <w:rPr>
          <w:rFonts w:eastAsia="Calibri"/>
          <w:sz w:val="28"/>
          <w:szCs w:val="28"/>
        </w:rPr>
        <w:t xml:space="preserve"> </w:t>
      </w:r>
      <w:bookmarkStart w:id="20" w:name="_Hlk187764737"/>
      <w:r w:rsidRPr="00CC140A">
        <w:rPr>
          <w:rFonts w:eastAsia="Calibri"/>
          <w:sz w:val="28"/>
          <w:szCs w:val="28"/>
        </w:rPr>
        <w:t>и одна на 1 600 мест в мкр. Суворовский за счет средств застройщика.</w:t>
      </w:r>
    </w:p>
    <w:bookmarkEnd w:id="20"/>
    <w:p w:rsidR="00142169" w:rsidRPr="00CC140A" w:rsidRDefault="00142169" w:rsidP="00142169">
      <w:pPr>
        <w:shd w:val="clear" w:color="auto" w:fill="FFFFFF"/>
        <w:ind w:firstLine="700"/>
        <w:jc w:val="both"/>
        <w:rPr>
          <w:sz w:val="28"/>
          <w:szCs w:val="28"/>
        </w:rPr>
      </w:pPr>
      <w:r w:rsidRPr="00CC140A">
        <w:rPr>
          <w:sz w:val="28"/>
          <w:szCs w:val="28"/>
        </w:rPr>
        <w:t>Разработана проектная документация на строительство школьного комплекса по ул. 26-я линия на 300 учащихся и школы на 1 120 учащихся на территории бывшего аэродрома «ДОСААФ».</w:t>
      </w:r>
    </w:p>
    <w:p w:rsidR="00142169" w:rsidRPr="00CC140A" w:rsidRDefault="00142169" w:rsidP="00142169">
      <w:pPr>
        <w:autoSpaceDE w:val="0"/>
        <w:autoSpaceDN w:val="0"/>
        <w:adjustRightInd w:val="0"/>
        <w:ind w:firstLine="709"/>
        <w:jc w:val="both"/>
        <w:rPr>
          <w:bCs/>
          <w:sz w:val="28"/>
          <w:szCs w:val="28"/>
        </w:rPr>
      </w:pPr>
      <w:r w:rsidRPr="00CC140A">
        <w:rPr>
          <w:bCs/>
          <w:sz w:val="28"/>
          <w:szCs w:val="28"/>
        </w:rPr>
        <w:t xml:space="preserve">Для развития седи дошкольных образовательных учреждений в 2024 году </w:t>
      </w:r>
      <w:r w:rsidRPr="00CC140A">
        <w:rPr>
          <w:bCs/>
          <w:sz w:val="28"/>
          <w:szCs w:val="28"/>
        </w:rPr>
        <w:br/>
        <w:t xml:space="preserve">за счет средств бюджета введен в эксплуатацию детский сад на 200 мест </w:t>
      </w:r>
      <w:r w:rsidRPr="00CC140A">
        <w:rPr>
          <w:bCs/>
          <w:sz w:val="28"/>
          <w:szCs w:val="28"/>
        </w:rPr>
        <w:br/>
        <w:t xml:space="preserve">по ул. Левобережная и за счет средств застройщика детский сад на 320 мест </w:t>
      </w:r>
      <w:r w:rsidRPr="00CC140A">
        <w:rPr>
          <w:bCs/>
          <w:sz w:val="28"/>
          <w:szCs w:val="28"/>
        </w:rPr>
        <w:br/>
        <w:t>в мкр. Суворовский, который в настоящее время функционирует на условиях аренды.</w:t>
      </w:r>
    </w:p>
    <w:p w:rsidR="00D87EE2" w:rsidRPr="00CC140A" w:rsidRDefault="00D87EE2" w:rsidP="00D87EE2">
      <w:pPr>
        <w:ind w:firstLine="709"/>
        <w:jc w:val="both"/>
        <w:rPr>
          <w:rFonts w:eastAsia="Calibri"/>
          <w:sz w:val="28"/>
          <w:szCs w:val="28"/>
        </w:rPr>
      </w:pPr>
      <w:r w:rsidRPr="00CC140A">
        <w:rPr>
          <w:rFonts w:eastAsia="Calibri"/>
          <w:sz w:val="28"/>
          <w:szCs w:val="28"/>
        </w:rPr>
        <w:t xml:space="preserve">Разработана проектная документация на реконструкцию, строительство </w:t>
      </w:r>
      <w:r w:rsidRPr="00CC140A">
        <w:rPr>
          <w:rFonts w:eastAsia="Calibri"/>
          <w:sz w:val="28"/>
          <w:szCs w:val="28"/>
        </w:rPr>
        <w:br/>
        <w:t xml:space="preserve">и капитальный ремонт 5 детских садов: детский сад № 142 по ул. Мечникова, 77а </w:t>
      </w:r>
      <w:r w:rsidRPr="00CC140A">
        <w:rPr>
          <w:rFonts w:eastAsia="Calibri"/>
          <w:sz w:val="28"/>
          <w:szCs w:val="28"/>
        </w:rPr>
        <w:br/>
        <w:t xml:space="preserve">на 96 мест (реконструкция), детский сад № 142 по пр. Буденовский, 100 </w:t>
      </w:r>
      <w:r w:rsidRPr="00CC140A">
        <w:rPr>
          <w:rFonts w:eastAsia="Calibri"/>
          <w:sz w:val="28"/>
          <w:szCs w:val="28"/>
        </w:rPr>
        <w:br/>
        <w:t xml:space="preserve">на 56 мест (капитальный ремонт), детский сад № 228 в пос. Каратаева </w:t>
      </w:r>
      <w:r w:rsidRPr="00CC140A">
        <w:rPr>
          <w:rFonts w:eastAsia="Calibri"/>
          <w:sz w:val="28"/>
          <w:szCs w:val="28"/>
        </w:rPr>
        <w:br/>
        <w:t xml:space="preserve">по ул. Совхозная, 22а на 125 мест (реконструкция), детский сад на территории </w:t>
      </w:r>
      <w:r w:rsidRPr="00CC140A">
        <w:rPr>
          <w:rFonts w:eastAsia="Calibri"/>
          <w:sz w:val="28"/>
          <w:szCs w:val="28"/>
        </w:rPr>
        <w:br/>
        <w:t xml:space="preserve">11 мкр. «Левенцовский» на 130 мест (строительство), детский сад на 200 мест </w:t>
      </w:r>
      <w:r w:rsidRPr="00CC140A">
        <w:rPr>
          <w:rFonts w:eastAsia="Calibri"/>
          <w:sz w:val="28"/>
          <w:szCs w:val="28"/>
        </w:rPr>
        <w:br/>
        <w:t>по ул. Левобережная (Литер 15)</w:t>
      </w:r>
      <w:r w:rsidRPr="00CC140A">
        <w:rPr>
          <w:sz w:val="28"/>
          <w:szCs w:val="28"/>
        </w:rPr>
        <w:t xml:space="preserve"> </w:t>
      </w:r>
      <w:r w:rsidRPr="00CC140A">
        <w:rPr>
          <w:rFonts w:eastAsia="Calibri"/>
          <w:sz w:val="28"/>
          <w:szCs w:val="28"/>
        </w:rPr>
        <w:t>(строительство).</w:t>
      </w:r>
    </w:p>
    <w:p w:rsidR="00D87EE2" w:rsidRPr="00CC140A" w:rsidRDefault="00D87EE2" w:rsidP="00D87EE2">
      <w:pPr>
        <w:tabs>
          <w:tab w:val="left" w:pos="709"/>
        </w:tabs>
        <w:ind w:firstLine="709"/>
        <w:jc w:val="both"/>
        <w:rPr>
          <w:sz w:val="28"/>
          <w:szCs w:val="28"/>
        </w:rPr>
      </w:pPr>
      <w:r w:rsidRPr="00CC140A">
        <w:rPr>
          <w:rFonts w:eastAsia="Calibri"/>
          <w:sz w:val="28"/>
          <w:szCs w:val="28"/>
          <w:lang w:eastAsia="en-US"/>
        </w:rPr>
        <w:t xml:space="preserve">В целях развития сети организаций дополнительного образования </w:t>
      </w:r>
      <w:r w:rsidRPr="00CC140A">
        <w:rPr>
          <w:rFonts w:eastAsia="Calibri"/>
          <w:sz w:val="28"/>
          <w:szCs w:val="28"/>
          <w:lang w:eastAsia="en-US"/>
        </w:rPr>
        <w:br/>
        <w:t xml:space="preserve">на территории города Ростова-на-Дону в 2024 году выполнен </w:t>
      </w:r>
      <w:r w:rsidRPr="00CC140A">
        <w:rPr>
          <w:sz w:val="28"/>
          <w:szCs w:val="28"/>
        </w:rPr>
        <w:t>капитальный ремонт здания художественной школы им. А.С. и М.М. Чиненовых по пер. Островского, 119.</w:t>
      </w:r>
    </w:p>
    <w:p w:rsidR="00142169" w:rsidRPr="00CC140A" w:rsidRDefault="00142169" w:rsidP="00D87EE2">
      <w:pPr>
        <w:tabs>
          <w:tab w:val="left" w:pos="709"/>
        </w:tabs>
        <w:ind w:firstLine="709"/>
        <w:jc w:val="both"/>
        <w:rPr>
          <w:sz w:val="28"/>
          <w:szCs w:val="28"/>
        </w:rPr>
      </w:pPr>
      <w:r w:rsidRPr="00CC140A">
        <w:rPr>
          <w:sz w:val="28"/>
          <w:szCs w:val="28"/>
        </w:rPr>
        <w:t>В 2024 году реализован проект ООО «Бештау» по строительству завода компьютерной техники по ул. Доватора.</w:t>
      </w:r>
    </w:p>
    <w:p w:rsidR="002C75F9" w:rsidRPr="00CC140A" w:rsidRDefault="002C75F9" w:rsidP="00642582">
      <w:pPr>
        <w:contextualSpacing/>
        <w:jc w:val="both"/>
        <w:rPr>
          <w:sz w:val="18"/>
          <w:szCs w:val="18"/>
          <w:highlight w:val="yellow"/>
        </w:rPr>
      </w:pPr>
    </w:p>
    <w:p w:rsidR="00762B6C" w:rsidRPr="00CC140A" w:rsidRDefault="00762B6C" w:rsidP="00762B6C">
      <w:pPr>
        <w:shd w:val="clear" w:color="auto" w:fill="FFFFFF"/>
        <w:jc w:val="center"/>
        <w:rPr>
          <w:color w:val="000000" w:themeColor="text1"/>
          <w:sz w:val="28"/>
          <w:szCs w:val="28"/>
        </w:rPr>
      </w:pPr>
      <w:r w:rsidRPr="00CC140A">
        <w:rPr>
          <w:color w:val="000000" w:themeColor="text1"/>
          <w:sz w:val="28"/>
          <w:szCs w:val="28"/>
        </w:rPr>
        <w:lastRenderedPageBreak/>
        <w:t xml:space="preserve">Рынок оказания услуг по перевозке пассажиров </w:t>
      </w:r>
      <w:r w:rsidR="00007C57" w:rsidRPr="00CC140A">
        <w:rPr>
          <w:color w:val="000000" w:themeColor="text1"/>
          <w:sz w:val="28"/>
          <w:szCs w:val="28"/>
        </w:rPr>
        <w:t>автомобильным транспортом по муниципальным маршрутам регулярных перевозок</w:t>
      </w:r>
    </w:p>
    <w:p w:rsidR="007E7570" w:rsidRPr="00CC140A" w:rsidRDefault="007E7570" w:rsidP="007E7570">
      <w:pPr>
        <w:jc w:val="both"/>
        <w:rPr>
          <w:color w:val="FF0000"/>
          <w:sz w:val="18"/>
          <w:szCs w:val="18"/>
          <w:highlight w:val="yellow"/>
        </w:rPr>
      </w:pPr>
    </w:p>
    <w:p w:rsidR="002C7419" w:rsidRPr="00CC140A" w:rsidRDefault="002C7419" w:rsidP="002C7419">
      <w:pPr>
        <w:ind w:firstLine="709"/>
        <w:jc w:val="both"/>
        <w:rPr>
          <w:sz w:val="28"/>
          <w:szCs w:val="28"/>
        </w:rPr>
      </w:pPr>
      <w:r w:rsidRPr="00CC140A">
        <w:rPr>
          <w:sz w:val="28"/>
          <w:szCs w:val="28"/>
        </w:rPr>
        <w:t xml:space="preserve">Маршрутная сеть города Ростова-на-Дону состоит из 107 маршрутов регулярных перевозок. Перевозку пассажиров осуществляют 12 транспортных предприятий, из них 2 муниципальных и 10 коммерческих. </w:t>
      </w:r>
    </w:p>
    <w:p w:rsidR="002C7419" w:rsidRPr="00CC140A" w:rsidRDefault="002C7419" w:rsidP="002C7419">
      <w:pPr>
        <w:ind w:firstLine="567"/>
        <w:jc w:val="both"/>
        <w:rPr>
          <w:bCs/>
          <w:spacing w:val="-6"/>
          <w:sz w:val="28"/>
          <w:szCs w:val="28"/>
        </w:rPr>
      </w:pPr>
      <w:r w:rsidRPr="00CC140A">
        <w:rPr>
          <w:sz w:val="28"/>
          <w:szCs w:val="28"/>
        </w:rPr>
        <w:tab/>
      </w:r>
      <w:r w:rsidRPr="00CC140A">
        <w:rPr>
          <w:bCs/>
          <w:spacing w:val="-6"/>
          <w:sz w:val="28"/>
          <w:szCs w:val="28"/>
        </w:rPr>
        <w:t xml:space="preserve">Наибольший объем регулируемой деятельности </w:t>
      </w:r>
      <w:r w:rsidRPr="00CC140A">
        <w:rPr>
          <w:bCs/>
          <w:noProof/>
          <w:spacing w:val="-6"/>
          <w:sz w:val="28"/>
          <w:szCs w:val="28"/>
        </w:rPr>
        <w:t xml:space="preserve">по перевозке пассажиров </w:t>
      </w:r>
      <w:r w:rsidRPr="00CC140A">
        <w:rPr>
          <w:rFonts w:eastAsia="Calibri"/>
          <w:spacing w:val="-6"/>
          <w:sz w:val="28"/>
          <w:szCs w:val="28"/>
          <w:lang w:eastAsia="en-US"/>
        </w:rPr>
        <w:t>автомобильным транспортом</w:t>
      </w:r>
      <w:r w:rsidRPr="00CC140A">
        <w:rPr>
          <w:bCs/>
          <w:noProof/>
          <w:spacing w:val="-6"/>
          <w:sz w:val="28"/>
          <w:szCs w:val="28"/>
        </w:rPr>
        <w:t xml:space="preserve"> осуществляется </w:t>
      </w:r>
      <w:r w:rsidRPr="00CC140A">
        <w:rPr>
          <w:bCs/>
          <w:spacing w:val="-6"/>
          <w:sz w:val="28"/>
          <w:szCs w:val="28"/>
        </w:rPr>
        <w:t xml:space="preserve">МУП МТК «Ростовпассажиртранс», доля предприятия согласно фактической перевозке за 2024 год составляет 39,3% от общего объема регулируемой деятельности в муниципальном образовании «город </w:t>
      </w:r>
      <w:r w:rsidRPr="00CC140A">
        <w:rPr>
          <w:bCs/>
          <w:spacing w:val="-6"/>
          <w:sz w:val="28"/>
          <w:szCs w:val="28"/>
        </w:rPr>
        <w:br/>
        <w:t>Ростов-на-Дону».</w:t>
      </w:r>
    </w:p>
    <w:p w:rsidR="002C7419" w:rsidRPr="00CC140A" w:rsidRDefault="002C7419" w:rsidP="002C7419">
      <w:pPr>
        <w:autoSpaceDE w:val="0"/>
        <w:autoSpaceDN w:val="0"/>
        <w:adjustRightInd w:val="0"/>
        <w:ind w:firstLine="709"/>
        <w:jc w:val="both"/>
        <w:rPr>
          <w:bCs/>
          <w:noProof/>
          <w:spacing w:val="-6"/>
          <w:sz w:val="28"/>
          <w:szCs w:val="28"/>
        </w:rPr>
      </w:pPr>
      <w:r w:rsidRPr="00CC140A">
        <w:rPr>
          <w:bCs/>
          <w:noProof/>
          <w:spacing w:val="-6"/>
          <w:sz w:val="28"/>
          <w:szCs w:val="28"/>
        </w:rPr>
        <w:t>МУП «Ростовская транспортная компания»  выполняет 100 % объема регулируемой деятельности в муниципальном образовании по перевозке пассажиров</w:t>
      </w:r>
      <w:r w:rsidRPr="00CC140A">
        <w:rPr>
          <w:bCs/>
          <w:noProof/>
          <w:spacing w:val="-6"/>
          <w:sz w:val="28"/>
          <w:szCs w:val="28"/>
        </w:rPr>
        <w:br/>
        <w:t xml:space="preserve"> и багажа </w:t>
      </w:r>
      <w:r w:rsidRPr="00CC140A">
        <w:rPr>
          <w:rFonts w:eastAsia="Calibri"/>
          <w:spacing w:val="-6"/>
          <w:sz w:val="28"/>
          <w:szCs w:val="28"/>
          <w:lang w:eastAsia="en-US"/>
        </w:rPr>
        <w:t>наземным электрическим транспортом (</w:t>
      </w:r>
      <w:r w:rsidRPr="00CC140A">
        <w:rPr>
          <w:bCs/>
          <w:noProof/>
          <w:spacing w:val="-6"/>
          <w:sz w:val="28"/>
          <w:szCs w:val="28"/>
        </w:rPr>
        <w:t xml:space="preserve">трамваями, троллейбусами </w:t>
      </w:r>
      <w:r w:rsidRPr="00CC140A">
        <w:rPr>
          <w:bCs/>
          <w:noProof/>
          <w:spacing w:val="-6"/>
          <w:sz w:val="28"/>
          <w:szCs w:val="28"/>
        </w:rPr>
        <w:br/>
        <w:t>и электробусами).</w:t>
      </w:r>
    </w:p>
    <w:p w:rsidR="002C7419" w:rsidRPr="00CC140A" w:rsidRDefault="002C7419" w:rsidP="002C7419">
      <w:pPr>
        <w:jc w:val="both"/>
        <w:rPr>
          <w:sz w:val="28"/>
          <w:szCs w:val="28"/>
        </w:rPr>
      </w:pPr>
      <w:r w:rsidRPr="00CC140A">
        <w:rPr>
          <w:sz w:val="28"/>
          <w:szCs w:val="28"/>
        </w:rPr>
        <w:tab/>
        <w:t xml:space="preserve">В целом доля перевозок муниципальными предприятиями составляет </w:t>
      </w:r>
      <w:r w:rsidRPr="00CC140A">
        <w:rPr>
          <w:sz w:val="28"/>
          <w:szCs w:val="28"/>
        </w:rPr>
        <w:br/>
        <w:t>46,5% от общего объема.</w:t>
      </w:r>
    </w:p>
    <w:p w:rsidR="002C7419" w:rsidRPr="00CC140A" w:rsidRDefault="002C7419" w:rsidP="002C7419">
      <w:pPr>
        <w:jc w:val="both"/>
        <w:rPr>
          <w:color w:val="000000"/>
          <w:sz w:val="28"/>
          <w:szCs w:val="28"/>
        </w:rPr>
      </w:pPr>
      <w:r w:rsidRPr="00CC140A">
        <w:rPr>
          <w:color w:val="000000"/>
          <w:sz w:val="28"/>
          <w:szCs w:val="28"/>
        </w:rPr>
        <w:tab/>
        <w:t xml:space="preserve">Для достижения планируемого значения показателя «доля услуг (работ) </w:t>
      </w:r>
      <w:r w:rsidRPr="00CC140A">
        <w:rPr>
          <w:color w:val="000000"/>
          <w:sz w:val="28"/>
          <w:szCs w:val="28"/>
        </w:rPr>
        <w:br/>
        <w:t xml:space="preserve">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 (75,3%) перечня ключевых показателей развития конкуренции в городе Ростове-на-Дону Плана мероприятий (дорожной карты) </w:t>
      </w:r>
      <w:r w:rsidRPr="00CC140A">
        <w:rPr>
          <w:color w:val="000000"/>
          <w:sz w:val="28"/>
          <w:szCs w:val="28"/>
        </w:rPr>
        <w:br/>
        <w:t>по содействию развитию конкуренции в городе Ростове-на-Дону на 2023-2025 годы принимаются следующие меры.</w:t>
      </w:r>
    </w:p>
    <w:p w:rsidR="002C7419" w:rsidRPr="00CC140A" w:rsidRDefault="002C7419" w:rsidP="002C7419">
      <w:pPr>
        <w:ind w:firstLine="708"/>
        <w:jc w:val="both"/>
        <w:rPr>
          <w:rFonts w:eastAsia="Calibri"/>
          <w:sz w:val="28"/>
          <w:szCs w:val="28"/>
        </w:rPr>
      </w:pPr>
      <w:r w:rsidRPr="00CC140A">
        <w:rPr>
          <w:rFonts w:eastAsia="Calibri"/>
          <w:sz w:val="28"/>
          <w:szCs w:val="28"/>
        </w:rPr>
        <w:t xml:space="preserve">На основании ст. 3 Федерального закона от 27.12.2019 № 485-ФЗ «О внесении изменений в Федеральный закон «О государственных и муниципальных унитарных предприятиях» и Федеральный закон «О защите конкуренции», в целях приведения деятельности муниципальных унитарных предприятий в соответствие </w:t>
      </w:r>
      <w:r w:rsidRPr="00CC140A">
        <w:rPr>
          <w:rFonts w:eastAsia="Calibri"/>
          <w:sz w:val="28"/>
          <w:szCs w:val="28"/>
        </w:rPr>
        <w:br/>
        <w:t>с требованиями антимонопольного законодательства, предусмотрена ликвидация или реорганизация муниципальных унитарных</w:t>
      </w:r>
      <w:r w:rsidRPr="00CC140A">
        <w:rPr>
          <w:rFonts w:eastAsia="Calibri"/>
          <w:bCs/>
          <w:sz w:val="28"/>
          <w:szCs w:val="28"/>
        </w:rPr>
        <w:t xml:space="preserve"> </w:t>
      </w:r>
      <w:r w:rsidRPr="00CC140A">
        <w:rPr>
          <w:rFonts w:eastAsia="Calibri"/>
          <w:sz w:val="28"/>
          <w:szCs w:val="28"/>
        </w:rPr>
        <w:t xml:space="preserve">предприятий, находящихся </w:t>
      </w:r>
      <w:r w:rsidRPr="00CC140A">
        <w:rPr>
          <w:rFonts w:eastAsia="Calibri"/>
          <w:sz w:val="28"/>
          <w:szCs w:val="28"/>
        </w:rPr>
        <w:br/>
        <w:t xml:space="preserve">в условиях конкуренции, по решению учредителя. </w:t>
      </w:r>
    </w:p>
    <w:p w:rsidR="002C7419" w:rsidRPr="00CC140A" w:rsidRDefault="002C7419" w:rsidP="002C7419">
      <w:pPr>
        <w:ind w:firstLine="708"/>
        <w:jc w:val="both"/>
        <w:rPr>
          <w:rFonts w:eastAsia="Calibri"/>
          <w:sz w:val="28"/>
          <w:szCs w:val="28"/>
        </w:rPr>
      </w:pPr>
      <w:r w:rsidRPr="00CC140A">
        <w:rPr>
          <w:rFonts w:eastAsia="Calibri"/>
          <w:spacing w:val="-8"/>
          <w:sz w:val="28"/>
          <w:szCs w:val="28"/>
        </w:rPr>
        <w:t xml:space="preserve">В настоящее время в </w:t>
      </w:r>
      <w:r w:rsidRPr="00CC140A">
        <w:rPr>
          <w:rFonts w:eastAsia="Calibri"/>
          <w:sz w:val="28"/>
          <w:szCs w:val="28"/>
        </w:rPr>
        <w:t xml:space="preserve">городе Ростове-на-Дону проводятся мероприятия </w:t>
      </w:r>
      <w:r w:rsidRPr="00CC140A">
        <w:rPr>
          <w:rFonts w:eastAsia="Calibri"/>
          <w:sz w:val="28"/>
          <w:szCs w:val="28"/>
        </w:rPr>
        <w:br/>
        <w:t xml:space="preserve">по реорганизации муниципального унитарного предприятия МУП «МТК «Ростовпассажиртранс», обеспечивающего перевозку пассажиров и багажа </w:t>
      </w:r>
      <w:r w:rsidRPr="00CC140A">
        <w:rPr>
          <w:rFonts w:eastAsia="Calibri"/>
          <w:sz w:val="28"/>
          <w:szCs w:val="28"/>
        </w:rPr>
        <w:br/>
        <w:t>по муниципальным маршрутам города в рамках муниципального контракта, заключенного на срок до 31.</w:t>
      </w:r>
      <w:r w:rsidRPr="00CC140A">
        <w:rPr>
          <w:rFonts w:eastAsia="Calibri"/>
          <w:color w:val="000000"/>
          <w:sz w:val="28"/>
          <w:szCs w:val="28"/>
        </w:rPr>
        <w:t>07.2027 года</w:t>
      </w:r>
      <w:r w:rsidRPr="00CC140A">
        <w:rPr>
          <w:rFonts w:eastAsia="Calibri"/>
          <w:sz w:val="28"/>
          <w:szCs w:val="28"/>
        </w:rPr>
        <w:t xml:space="preserve"> с Департаментом транспорта.  </w:t>
      </w:r>
    </w:p>
    <w:p w:rsidR="002C7419" w:rsidRPr="00CC140A" w:rsidRDefault="002C7419" w:rsidP="0076562D">
      <w:pPr>
        <w:jc w:val="both"/>
        <w:rPr>
          <w:color w:val="000000"/>
          <w:sz w:val="28"/>
          <w:szCs w:val="28"/>
        </w:rPr>
      </w:pPr>
      <w:r w:rsidRPr="00CC140A">
        <w:rPr>
          <w:sz w:val="28"/>
          <w:szCs w:val="28"/>
        </w:rPr>
        <w:tab/>
        <w:t xml:space="preserve">В соответствии с письмом Аппарата Правительства Российской Федерации </w:t>
      </w:r>
      <w:r w:rsidRPr="00CC140A">
        <w:rPr>
          <w:sz w:val="28"/>
          <w:szCs w:val="28"/>
        </w:rPr>
        <w:br/>
        <w:t xml:space="preserve">от 12.09.2024 № 1719ДСП, а также Распоряжением Правительства Российской Федерации от 11.09.2024 № 2467-р, срок окончания мероприятий </w:t>
      </w:r>
      <w:r w:rsidRPr="00CC140A">
        <w:rPr>
          <w:sz w:val="28"/>
          <w:szCs w:val="28"/>
        </w:rPr>
        <w:br/>
        <w:t>по реформированию муниципального унитарного предприятия «Муниципальная транспортная компания «Ростовпассажиртранс» продлен до 01.01.2026.</w:t>
      </w:r>
    </w:p>
    <w:p w:rsidR="002C7419" w:rsidRPr="00CC140A" w:rsidRDefault="002C7419" w:rsidP="00762B6C">
      <w:pPr>
        <w:ind w:firstLine="720"/>
        <w:jc w:val="center"/>
        <w:rPr>
          <w:sz w:val="18"/>
          <w:szCs w:val="18"/>
        </w:rPr>
      </w:pPr>
    </w:p>
    <w:p w:rsidR="00762B6C" w:rsidRPr="00CC140A" w:rsidRDefault="003C67F9" w:rsidP="00762B6C">
      <w:pPr>
        <w:ind w:firstLine="720"/>
        <w:jc w:val="center"/>
        <w:rPr>
          <w:sz w:val="28"/>
          <w:szCs w:val="28"/>
        </w:rPr>
      </w:pPr>
      <w:r w:rsidRPr="00CC140A">
        <w:rPr>
          <w:sz w:val="28"/>
          <w:szCs w:val="28"/>
        </w:rPr>
        <w:t xml:space="preserve">Потребительский рынок (в т.ч. </w:t>
      </w:r>
      <w:r w:rsidR="00007C57" w:rsidRPr="00CC140A">
        <w:rPr>
          <w:sz w:val="28"/>
          <w:szCs w:val="28"/>
        </w:rPr>
        <w:t>рынок услуг по ремонту автотранспортных средств)</w:t>
      </w:r>
    </w:p>
    <w:p w:rsidR="00837C5E" w:rsidRPr="00CC140A" w:rsidRDefault="00837C5E" w:rsidP="00156B10">
      <w:pPr>
        <w:ind w:firstLine="720"/>
        <w:jc w:val="both"/>
        <w:rPr>
          <w:color w:val="0070C0"/>
          <w:sz w:val="16"/>
          <w:szCs w:val="16"/>
          <w:highlight w:val="yellow"/>
        </w:rPr>
      </w:pPr>
    </w:p>
    <w:p w:rsidR="002E2EBD" w:rsidRPr="00CC140A" w:rsidRDefault="002E2EBD" w:rsidP="002E2EBD">
      <w:pPr>
        <w:spacing w:line="235" w:lineRule="auto"/>
        <w:ind w:firstLine="567"/>
        <w:jc w:val="both"/>
        <w:rPr>
          <w:sz w:val="28"/>
          <w:szCs w:val="28"/>
        </w:rPr>
      </w:pPr>
      <w:r w:rsidRPr="00CC140A">
        <w:rPr>
          <w:sz w:val="28"/>
          <w:szCs w:val="28"/>
        </w:rPr>
        <w:lastRenderedPageBreak/>
        <w:t>В рамках мониторинга потребительского рынка города Ростова-на-Дону установлено, что на территории Донской столицы по состоянию на 31.12.2024 функционируют 602 объекта по ремонту и техническому обслуживанию автотранспортных средств. В данном секторе экономики сохраняется здоровая конкуренция.</w:t>
      </w:r>
    </w:p>
    <w:p w:rsidR="00C743C0" w:rsidRPr="00CC140A" w:rsidRDefault="00C743C0" w:rsidP="00C743C0">
      <w:pPr>
        <w:ind w:firstLine="709"/>
        <w:jc w:val="both"/>
        <w:rPr>
          <w:color w:val="000000" w:themeColor="text1"/>
          <w:sz w:val="28"/>
          <w:szCs w:val="28"/>
        </w:rPr>
      </w:pPr>
      <w:r w:rsidRPr="00CC140A">
        <w:rPr>
          <w:color w:val="000000" w:themeColor="text1"/>
          <w:sz w:val="28"/>
          <w:szCs w:val="28"/>
        </w:rPr>
        <w:t xml:space="preserve">В связи с тем, что действующим законодательством не предусмотрена выдача Управлением торговли и бытового обслуживания города Ростова-на-Дону разрешительных документов на оказание бытовых услуг, подготовка информации о хозяйствующих субъектах сферы бытового обслуживания осуществляется на основании данных, представленных хозяйствующими субъектами на добровольной основе и из открытых источников. </w:t>
      </w:r>
    </w:p>
    <w:p w:rsidR="00C743C0" w:rsidRPr="00CC140A" w:rsidRDefault="00C743C0" w:rsidP="00C743C0">
      <w:pPr>
        <w:ind w:firstLine="709"/>
        <w:jc w:val="both"/>
        <w:rPr>
          <w:color w:val="000000" w:themeColor="text1"/>
          <w:sz w:val="28"/>
          <w:szCs w:val="28"/>
        </w:rPr>
      </w:pPr>
      <w:r w:rsidRPr="00CC140A">
        <w:rPr>
          <w:color w:val="000000" w:themeColor="text1"/>
          <w:sz w:val="28"/>
          <w:szCs w:val="28"/>
        </w:rPr>
        <w:t xml:space="preserve">По данным мониторинга, доля присутствия частного бизнеса в данном виде услуг составляет 100 процентов. Ключевой показатель «доля организаций частной формы собственности в сфере услуг по ремонту автотранспортных средств» в городе Ростове-на-Дону достигнут. </w:t>
      </w:r>
    </w:p>
    <w:p w:rsidR="003C67F9" w:rsidRPr="00CC140A" w:rsidRDefault="003C67F9" w:rsidP="003C67F9">
      <w:pPr>
        <w:rPr>
          <w:color w:val="0070C0"/>
          <w:sz w:val="28"/>
          <w:szCs w:val="28"/>
        </w:rPr>
      </w:pPr>
    </w:p>
    <w:p w:rsidR="003C67F9" w:rsidRPr="00CC140A" w:rsidRDefault="00A36E0C" w:rsidP="003C67F9">
      <w:pPr>
        <w:tabs>
          <w:tab w:val="left" w:pos="709"/>
        </w:tabs>
        <w:ind w:firstLine="709"/>
        <w:jc w:val="both"/>
        <w:rPr>
          <w:sz w:val="28"/>
          <w:szCs w:val="28"/>
        </w:rPr>
      </w:pPr>
      <w:bookmarkStart w:id="21" w:name="_Hlk156463293"/>
      <w:r w:rsidRPr="00CC140A">
        <w:rPr>
          <w:sz w:val="28"/>
          <w:szCs w:val="28"/>
        </w:rPr>
        <w:t>На территории города Ростова-на-Дону по состоянию 01.01.2025 насчитывается 23 129 объектов потребительского рынка, из них: 7 розничных рынков, 3 постоянно действующие ярмарки, 33 торговых центра, более 1,9 тыс. предприятий общественного питания</w:t>
      </w:r>
      <w:r w:rsidR="003C67F9" w:rsidRPr="00CC140A">
        <w:rPr>
          <w:color w:val="FF0000"/>
          <w:sz w:val="28"/>
          <w:szCs w:val="28"/>
        </w:rPr>
        <w:t xml:space="preserve"> </w:t>
      </w:r>
      <w:r w:rsidR="003C67F9" w:rsidRPr="00CC140A">
        <w:rPr>
          <w:sz w:val="28"/>
          <w:szCs w:val="28"/>
        </w:rPr>
        <w:t>более 4</w:t>
      </w:r>
      <w:r w:rsidR="002E2EBD" w:rsidRPr="00CC140A">
        <w:rPr>
          <w:sz w:val="28"/>
          <w:szCs w:val="28"/>
        </w:rPr>
        <w:t>,3</w:t>
      </w:r>
      <w:r w:rsidR="003C67F9" w:rsidRPr="00CC140A">
        <w:rPr>
          <w:sz w:val="28"/>
          <w:szCs w:val="28"/>
        </w:rPr>
        <w:t xml:space="preserve"> тыс. предприятий и организаций бытового обслуживания, 14,4 тыс. объектов торговли.</w:t>
      </w:r>
    </w:p>
    <w:p w:rsidR="00ED68FD" w:rsidRPr="00CC140A" w:rsidRDefault="00ED68FD" w:rsidP="003C67F9">
      <w:pPr>
        <w:tabs>
          <w:tab w:val="left" w:pos="709"/>
        </w:tabs>
        <w:ind w:firstLine="709"/>
        <w:jc w:val="both"/>
        <w:rPr>
          <w:sz w:val="28"/>
          <w:szCs w:val="28"/>
        </w:rPr>
      </w:pPr>
      <w:r w:rsidRPr="00CC140A">
        <w:rPr>
          <w:sz w:val="28"/>
          <w:szCs w:val="28"/>
        </w:rPr>
        <w:t xml:space="preserve">По итогам 2024 года оборот розничной торговли увеличился в товарной массе на 13,8 процента по отношению к аналогичному периоду 2023 года и </w:t>
      </w:r>
      <w:r w:rsidR="00FB72FA" w:rsidRPr="00CC140A">
        <w:rPr>
          <w:sz w:val="28"/>
          <w:szCs w:val="28"/>
        </w:rPr>
        <w:t>составил 970595</w:t>
      </w:r>
      <w:r w:rsidRPr="00CC140A">
        <w:rPr>
          <w:sz w:val="28"/>
          <w:szCs w:val="28"/>
        </w:rPr>
        <w:t>,</w:t>
      </w:r>
      <w:r w:rsidR="00FB72FA" w:rsidRPr="00CC140A">
        <w:rPr>
          <w:sz w:val="28"/>
          <w:szCs w:val="28"/>
        </w:rPr>
        <w:t>7 млн.</w:t>
      </w:r>
      <w:r w:rsidRPr="00CC140A">
        <w:rPr>
          <w:sz w:val="28"/>
          <w:szCs w:val="28"/>
        </w:rPr>
        <w:t xml:space="preserve"> рублей. </w:t>
      </w:r>
    </w:p>
    <w:p w:rsidR="00ED68FD" w:rsidRPr="00CC140A" w:rsidRDefault="00ED68FD" w:rsidP="003C67F9">
      <w:pPr>
        <w:tabs>
          <w:tab w:val="left" w:pos="709"/>
        </w:tabs>
        <w:ind w:firstLine="709"/>
        <w:jc w:val="both"/>
        <w:rPr>
          <w:color w:val="000000" w:themeColor="text1"/>
          <w:sz w:val="28"/>
          <w:szCs w:val="28"/>
        </w:rPr>
      </w:pPr>
      <w:r w:rsidRPr="00CC140A">
        <w:rPr>
          <w:color w:val="000000" w:themeColor="text1"/>
          <w:sz w:val="28"/>
          <w:szCs w:val="28"/>
        </w:rPr>
        <w:t xml:space="preserve">В целом оборот торгующих организаций и индивидуальных предпринимателей, осуществляющих деятельность вне рынка, увеличился на 14,8 процента, </w:t>
      </w:r>
      <w:r w:rsidR="00FB72FA" w:rsidRPr="00CC140A">
        <w:rPr>
          <w:color w:val="000000" w:themeColor="text1"/>
          <w:sz w:val="28"/>
          <w:szCs w:val="28"/>
        </w:rPr>
        <w:t>сформировав 94</w:t>
      </w:r>
      <w:r w:rsidRPr="00CC140A">
        <w:rPr>
          <w:color w:val="000000" w:themeColor="text1"/>
          <w:sz w:val="28"/>
          <w:szCs w:val="28"/>
        </w:rPr>
        <w:t>,1 процента общего объема оборота розничной торговли.  Розничные продажи на рынках и ярмарках остались практически на уровне 2023 года и в структуре формирования оборота заняли 5,9 процента.</w:t>
      </w:r>
    </w:p>
    <w:p w:rsidR="003C67F9" w:rsidRPr="00CC140A" w:rsidRDefault="003C67F9" w:rsidP="00A36E0C">
      <w:pPr>
        <w:shd w:val="clear" w:color="auto" w:fill="FFFFFF"/>
        <w:ind w:firstLine="709"/>
        <w:jc w:val="both"/>
        <w:rPr>
          <w:color w:val="000000" w:themeColor="text1"/>
          <w:sz w:val="28"/>
          <w:szCs w:val="28"/>
        </w:rPr>
      </w:pPr>
      <w:r w:rsidRPr="00CC140A">
        <w:rPr>
          <w:color w:val="000000" w:themeColor="text1"/>
          <w:sz w:val="28"/>
          <w:szCs w:val="28"/>
        </w:rPr>
        <w:t xml:space="preserve">В городе Ростове-на-Дону осуществляют свою деятельность крупные представители федеральных и международных розничных торговых сетей </w:t>
      </w:r>
      <w:r w:rsidRPr="00CC140A">
        <w:rPr>
          <w:color w:val="000000" w:themeColor="text1"/>
          <w:sz w:val="28"/>
          <w:szCs w:val="28"/>
        </w:rPr>
        <w:br/>
      </w:r>
      <w:r w:rsidRPr="00CC140A">
        <w:rPr>
          <w:color w:val="000000" w:themeColor="text1"/>
          <w:sz w:val="28"/>
          <w:szCs w:val="28"/>
          <w:lang w:eastAsia="zh-CN"/>
        </w:rPr>
        <w:t xml:space="preserve">АО «Тандер», ОП ООО «Лента», ОП ООО «Ашан», ООО «Окей», ООО </w:t>
      </w:r>
      <w:r w:rsidR="00E659F2" w:rsidRPr="00CC140A">
        <w:rPr>
          <w:color w:val="000000" w:themeColor="text1"/>
          <w:sz w:val="28"/>
          <w:szCs w:val="28"/>
          <w:lang w:eastAsia="zh-CN"/>
        </w:rPr>
        <w:t xml:space="preserve">«Ситилинк», </w:t>
      </w:r>
      <w:r w:rsidRPr="00CC140A">
        <w:rPr>
          <w:color w:val="000000" w:themeColor="text1"/>
          <w:sz w:val="28"/>
          <w:szCs w:val="28"/>
          <w:lang w:eastAsia="zh-CN"/>
        </w:rPr>
        <w:t>ООО</w:t>
      </w:r>
      <w:r w:rsidRPr="00CC140A">
        <w:rPr>
          <w:color w:val="000000" w:themeColor="text1"/>
          <w:sz w:val="28"/>
          <w:szCs w:val="28"/>
          <w:shd w:val="clear" w:color="auto" w:fill="FFFFFF"/>
        </w:rPr>
        <w:t xml:space="preserve"> «Марвел КТ» </w:t>
      </w:r>
      <w:r w:rsidRPr="00CC140A">
        <w:rPr>
          <w:color w:val="000000" w:themeColor="text1"/>
          <w:sz w:val="28"/>
          <w:szCs w:val="28"/>
        </w:rPr>
        <w:t>–</w:t>
      </w:r>
      <w:r w:rsidRPr="00CC140A">
        <w:rPr>
          <w:color w:val="000000" w:themeColor="text1"/>
          <w:sz w:val="28"/>
          <w:szCs w:val="28"/>
          <w:shd w:val="clear" w:color="auto" w:fill="FFFFFF"/>
        </w:rPr>
        <w:t xml:space="preserve"> магазины </w:t>
      </w:r>
      <w:r w:rsidR="00FB72FA" w:rsidRPr="00CC140A">
        <w:rPr>
          <w:color w:val="000000" w:themeColor="text1"/>
          <w:sz w:val="28"/>
          <w:szCs w:val="28"/>
          <w:shd w:val="clear" w:color="auto" w:fill="FFFFFF"/>
        </w:rPr>
        <w:t>«</w:t>
      </w:r>
      <w:r w:rsidRPr="00CC140A">
        <w:rPr>
          <w:color w:val="000000" w:themeColor="text1"/>
          <w:sz w:val="28"/>
          <w:szCs w:val="28"/>
          <w:shd w:val="clear" w:color="auto" w:fill="FFFFFF"/>
          <w:lang w:val="en-US"/>
        </w:rPr>
        <w:t>DNS</w:t>
      </w:r>
      <w:r w:rsidR="00FB72FA" w:rsidRPr="00CC140A">
        <w:rPr>
          <w:color w:val="000000" w:themeColor="text1"/>
          <w:sz w:val="28"/>
          <w:szCs w:val="28"/>
          <w:shd w:val="clear" w:color="auto" w:fill="FFFFFF"/>
        </w:rPr>
        <w:t>»</w:t>
      </w:r>
      <w:r w:rsidRPr="00CC140A">
        <w:rPr>
          <w:color w:val="000000" w:themeColor="text1"/>
          <w:sz w:val="28"/>
          <w:szCs w:val="28"/>
          <w:shd w:val="clear" w:color="auto" w:fill="FFFFFF"/>
        </w:rPr>
        <w:t xml:space="preserve">, </w:t>
      </w:r>
      <w:r w:rsidR="00FB72FA" w:rsidRPr="00CC140A">
        <w:rPr>
          <w:color w:val="000000" w:themeColor="text1"/>
          <w:sz w:val="28"/>
          <w:szCs w:val="28"/>
          <w:shd w:val="clear" w:color="auto" w:fill="FFFFFF"/>
        </w:rPr>
        <w:t>г</w:t>
      </w:r>
      <w:r w:rsidR="00E659F2" w:rsidRPr="00CC140A">
        <w:rPr>
          <w:color w:val="000000" w:themeColor="text1"/>
          <w:sz w:val="28"/>
          <w:szCs w:val="28"/>
          <w:shd w:val="clear" w:color="auto" w:fill="FFFFFF"/>
        </w:rPr>
        <w:t>руппа компаний «Оникс» </w:t>
      </w:r>
      <w:r w:rsidRPr="00CC140A">
        <w:rPr>
          <w:color w:val="000000" w:themeColor="text1"/>
          <w:sz w:val="28"/>
          <w:szCs w:val="28"/>
          <w:shd w:val="clear" w:color="auto" w:fill="FFFFFF"/>
        </w:rPr>
        <w:t>–</w:t>
      </w:r>
      <w:r w:rsidR="00E659F2" w:rsidRPr="00CC140A">
        <w:rPr>
          <w:color w:val="000000" w:themeColor="text1"/>
          <w:sz w:val="28"/>
          <w:szCs w:val="28"/>
          <w:shd w:val="clear" w:color="auto" w:fill="FFFFFF"/>
        </w:rPr>
        <w:t> </w:t>
      </w:r>
      <w:r w:rsidRPr="00CC140A">
        <w:rPr>
          <w:color w:val="000000" w:themeColor="text1"/>
          <w:sz w:val="28"/>
          <w:szCs w:val="28"/>
          <w:shd w:val="clear" w:color="auto" w:fill="FFFFFF"/>
        </w:rPr>
        <w:t xml:space="preserve">магазины </w:t>
      </w:r>
      <w:r w:rsidR="00FB72FA" w:rsidRPr="00CC140A">
        <w:rPr>
          <w:color w:val="000000" w:themeColor="text1"/>
          <w:sz w:val="28"/>
          <w:szCs w:val="28"/>
          <w:shd w:val="clear" w:color="auto" w:fill="FFFFFF"/>
        </w:rPr>
        <w:t>«</w:t>
      </w:r>
      <w:r w:rsidRPr="00CC140A">
        <w:rPr>
          <w:bCs/>
          <w:color w:val="000000" w:themeColor="text1"/>
          <w:sz w:val="28"/>
          <w:szCs w:val="28"/>
          <w:shd w:val="clear" w:color="auto" w:fill="FFFFFF"/>
        </w:rPr>
        <w:t>Sunlight</w:t>
      </w:r>
      <w:r w:rsidR="00FB72FA" w:rsidRPr="00CC140A">
        <w:rPr>
          <w:bCs/>
          <w:color w:val="000000" w:themeColor="text1"/>
          <w:sz w:val="28"/>
          <w:szCs w:val="28"/>
          <w:shd w:val="clear" w:color="auto" w:fill="FFFFFF"/>
        </w:rPr>
        <w:t>»</w:t>
      </w:r>
      <w:r w:rsidRPr="00CC140A">
        <w:rPr>
          <w:bCs/>
          <w:color w:val="000000" w:themeColor="text1"/>
          <w:sz w:val="28"/>
          <w:szCs w:val="28"/>
          <w:shd w:val="clear" w:color="auto" w:fill="FFFFFF"/>
        </w:rPr>
        <w:t xml:space="preserve">, «Светофор», </w:t>
      </w:r>
      <w:r w:rsidR="00E659F2" w:rsidRPr="00CC140A">
        <w:rPr>
          <w:color w:val="000000" w:themeColor="text1"/>
          <w:sz w:val="28"/>
          <w:szCs w:val="28"/>
          <w:shd w:val="clear" w:color="auto" w:fill="FFFFFF"/>
        </w:rPr>
        <w:t>ТМ «Ермолино», ОАО </w:t>
      </w:r>
      <w:r w:rsidRPr="00CC140A">
        <w:rPr>
          <w:color w:val="000000" w:themeColor="text1"/>
          <w:sz w:val="28"/>
          <w:szCs w:val="28"/>
          <w:shd w:val="clear" w:color="auto" w:fill="FFFFFF"/>
        </w:rPr>
        <w:t>«</w:t>
      </w:r>
      <w:r w:rsidRPr="00CC140A">
        <w:rPr>
          <w:bCs/>
          <w:color w:val="000000" w:themeColor="text1"/>
          <w:sz w:val="28"/>
          <w:szCs w:val="28"/>
          <w:shd w:val="clear" w:color="auto" w:fill="FFFFFF"/>
        </w:rPr>
        <w:t>Великолукский</w:t>
      </w:r>
      <w:r w:rsidRPr="00CC140A">
        <w:rPr>
          <w:color w:val="000000" w:themeColor="text1"/>
          <w:sz w:val="28"/>
          <w:szCs w:val="28"/>
          <w:shd w:val="clear" w:color="auto" w:fill="FFFFFF"/>
        </w:rPr>
        <w:t> </w:t>
      </w:r>
      <w:r w:rsidRPr="00CC140A">
        <w:rPr>
          <w:bCs/>
          <w:color w:val="000000" w:themeColor="text1"/>
          <w:sz w:val="28"/>
          <w:szCs w:val="28"/>
          <w:shd w:val="clear" w:color="auto" w:fill="FFFFFF"/>
        </w:rPr>
        <w:t>мясокомбинат</w:t>
      </w:r>
      <w:r w:rsidRPr="00CC140A">
        <w:rPr>
          <w:color w:val="000000" w:themeColor="text1"/>
          <w:sz w:val="28"/>
          <w:szCs w:val="28"/>
          <w:shd w:val="clear" w:color="auto" w:fill="FFFFFF"/>
        </w:rPr>
        <w:t xml:space="preserve">», </w:t>
      </w:r>
      <w:r w:rsidR="00FB72FA" w:rsidRPr="00CC140A">
        <w:rPr>
          <w:color w:val="000000" w:themeColor="text1"/>
          <w:sz w:val="28"/>
          <w:szCs w:val="28"/>
          <w:shd w:val="clear" w:color="auto" w:fill="FFFFFF"/>
        </w:rPr>
        <w:br/>
      </w:r>
      <w:r w:rsidRPr="00CC140A">
        <w:rPr>
          <w:color w:val="000000" w:themeColor="text1"/>
          <w:sz w:val="28"/>
          <w:szCs w:val="28"/>
          <w:lang w:eastAsia="zh-CN"/>
        </w:rPr>
        <w:t>и другие.</w:t>
      </w:r>
      <w:r w:rsidR="00F22902" w:rsidRPr="00CC140A">
        <w:rPr>
          <w:color w:val="000000" w:themeColor="text1"/>
          <w:sz w:val="28"/>
          <w:szCs w:val="28"/>
        </w:rPr>
        <w:t xml:space="preserve"> Крупнейший российский продовольственный ретейлер </w:t>
      </w:r>
      <w:r w:rsidR="00FB72FA" w:rsidRPr="00CC140A">
        <w:rPr>
          <w:color w:val="000000" w:themeColor="text1"/>
          <w:sz w:val="28"/>
          <w:szCs w:val="28"/>
        </w:rPr>
        <w:t>«</w:t>
      </w:r>
      <w:r w:rsidR="00F22902" w:rsidRPr="00CC140A">
        <w:rPr>
          <w:color w:val="000000" w:themeColor="text1"/>
          <w:sz w:val="28"/>
          <w:szCs w:val="28"/>
        </w:rPr>
        <w:t>X5 Retail Group</w:t>
      </w:r>
      <w:r w:rsidR="00FB72FA" w:rsidRPr="00CC140A">
        <w:rPr>
          <w:color w:val="000000" w:themeColor="text1"/>
          <w:sz w:val="28"/>
          <w:szCs w:val="28"/>
        </w:rPr>
        <w:t>»</w:t>
      </w:r>
      <w:r w:rsidR="00F22902" w:rsidRPr="00CC140A">
        <w:rPr>
          <w:color w:val="000000" w:themeColor="text1"/>
          <w:sz w:val="28"/>
          <w:szCs w:val="28"/>
        </w:rPr>
        <w:t xml:space="preserve"> представлен магазинами «Перекресток», «Пятерочка», и под брендом «Чижик» </w:t>
      </w:r>
      <w:r w:rsidR="00FB72FA" w:rsidRPr="00CC140A">
        <w:rPr>
          <w:color w:val="000000" w:themeColor="text1"/>
          <w:sz w:val="28"/>
          <w:szCs w:val="28"/>
        </w:rPr>
        <w:br/>
      </w:r>
      <w:r w:rsidR="00F22902" w:rsidRPr="00CC140A">
        <w:rPr>
          <w:color w:val="000000" w:themeColor="text1"/>
          <w:sz w:val="28"/>
          <w:szCs w:val="28"/>
        </w:rPr>
        <w:t>в формате «жесткого дискаунтера».</w:t>
      </w:r>
    </w:p>
    <w:p w:rsidR="00A36E0C" w:rsidRPr="00CC140A" w:rsidRDefault="00A36E0C" w:rsidP="00A36E0C">
      <w:pPr>
        <w:tabs>
          <w:tab w:val="left" w:pos="709"/>
        </w:tabs>
        <w:ind w:firstLine="709"/>
        <w:jc w:val="both"/>
        <w:rPr>
          <w:sz w:val="28"/>
          <w:szCs w:val="28"/>
        </w:rPr>
      </w:pPr>
      <w:r w:rsidRPr="00CC140A">
        <w:rPr>
          <w:sz w:val="28"/>
          <w:szCs w:val="28"/>
        </w:rPr>
        <w:t xml:space="preserve">Крупнейшими региональными торговыми сетями, представленными </w:t>
      </w:r>
      <w:r w:rsidRPr="00CC140A">
        <w:rPr>
          <w:sz w:val="28"/>
          <w:szCs w:val="28"/>
        </w:rPr>
        <w:br/>
        <w:t>на потребительском рынке города, являются: «Солнечный круг», «Апекс плюс», «Вкус Вилл», «МД» (сеть магазинов «Тавровские мясные лавки»).</w:t>
      </w:r>
    </w:p>
    <w:p w:rsidR="00A36E0C" w:rsidRPr="00CC140A" w:rsidRDefault="00A36E0C" w:rsidP="00A36E0C">
      <w:pPr>
        <w:suppressAutoHyphens/>
        <w:ind w:firstLine="709"/>
        <w:jc w:val="both"/>
        <w:rPr>
          <w:sz w:val="28"/>
          <w:szCs w:val="28"/>
        </w:rPr>
      </w:pPr>
      <w:r w:rsidRPr="00CC140A">
        <w:rPr>
          <w:sz w:val="28"/>
          <w:szCs w:val="28"/>
        </w:rPr>
        <w:t xml:space="preserve">В октябре 2024 года холдинговой компанией ООО «Лернако» (Военвед, </w:t>
      </w:r>
      <w:r w:rsidRPr="00CC140A">
        <w:rPr>
          <w:sz w:val="28"/>
          <w:szCs w:val="28"/>
        </w:rPr>
        <w:br/>
        <w:t>ул. Тимошенко, 9а) открылся новый комплекс торговых объектов, который включает в себя более 10 ма</w:t>
      </w:r>
      <w:r w:rsidR="00E7294E" w:rsidRPr="00CC140A">
        <w:rPr>
          <w:sz w:val="28"/>
          <w:szCs w:val="28"/>
        </w:rPr>
        <w:t xml:space="preserve">газинов с помещениями площадью </w:t>
      </w:r>
      <w:r w:rsidRPr="00CC140A">
        <w:rPr>
          <w:sz w:val="28"/>
          <w:szCs w:val="28"/>
        </w:rPr>
        <w:t xml:space="preserve">до 1,3 тыс. кв. м под названием «продовольственный рынок «Станция». </w:t>
      </w:r>
    </w:p>
    <w:p w:rsidR="00A36E0C" w:rsidRPr="00CC140A" w:rsidRDefault="00A36E0C" w:rsidP="00A36E0C">
      <w:pPr>
        <w:ind w:firstLine="708"/>
        <w:jc w:val="both"/>
        <w:rPr>
          <w:sz w:val="28"/>
          <w:szCs w:val="28"/>
        </w:rPr>
      </w:pPr>
      <w:r w:rsidRPr="00CC140A">
        <w:rPr>
          <w:sz w:val="28"/>
          <w:szCs w:val="28"/>
        </w:rPr>
        <w:lastRenderedPageBreak/>
        <w:t>В торгово - развлекательном центре «Вавилон» на площади 954 кв. м открылся офлайн-магазин одной из крупнейших в России онлайн-платформ «Ламода» (Lamoda). Маркетплейс торгует</w:t>
      </w:r>
      <w:r w:rsidR="00E7294E" w:rsidRPr="00CC140A">
        <w:rPr>
          <w:sz w:val="28"/>
          <w:szCs w:val="28"/>
        </w:rPr>
        <w:t xml:space="preserve"> одеждой, обувью, аксессуарами </w:t>
      </w:r>
      <w:r w:rsidRPr="00CC140A">
        <w:rPr>
          <w:sz w:val="28"/>
          <w:szCs w:val="28"/>
        </w:rPr>
        <w:t xml:space="preserve">и другими промышленными товарами. </w:t>
      </w:r>
    </w:p>
    <w:p w:rsidR="00F22902" w:rsidRPr="00CC140A" w:rsidRDefault="00F22902" w:rsidP="003C67F9">
      <w:pPr>
        <w:suppressAutoHyphens/>
        <w:ind w:firstLine="709"/>
        <w:jc w:val="both"/>
        <w:rPr>
          <w:color w:val="000000" w:themeColor="text1"/>
          <w:sz w:val="18"/>
          <w:szCs w:val="18"/>
        </w:rPr>
      </w:pPr>
    </w:p>
    <w:p w:rsidR="00F22902" w:rsidRPr="00CC140A" w:rsidRDefault="00F22902" w:rsidP="00F22902">
      <w:pPr>
        <w:suppressAutoHyphens/>
        <w:ind w:firstLine="709"/>
        <w:jc w:val="both"/>
        <w:rPr>
          <w:sz w:val="28"/>
          <w:szCs w:val="28"/>
        </w:rPr>
      </w:pPr>
      <w:r w:rsidRPr="00CC140A">
        <w:rPr>
          <w:color w:val="000000" w:themeColor="text1"/>
          <w:sz w:val="28"/>
          <w:szCs w:val="28"/>
        </w:rPr>
        <w:t xml:space="preserve">В 2024 году оборот розничной торговли и общественного питания торгующих организаций и продажа товаров на рынках  всего составил 970595,7 </w:t>
      </w:r>
      <w:r w:rsidRPr="00CC140A">
        <w:rPr>
          <w:sz w:val="28"/>
          <w:szCs w:val="28"/>
        </w:rPr>
        <w:t xml:space="preserve">млн. руб., рост составил 113,8 процентов, в том числе продажа товаров на розничных рынках </w:t>
      </w:r>
      <w:r w:rsidRPr="00CC140A">
        <w:rPr>
          <w:sz w:val="28"/>
          <w:szCs w:val="28"/>
        </w:rPr>
        <w:br/>
        <w:t>и ярмарках составил 913233,2 млн. руб., рост  100,1 процент.</w:t>
      </w:r>
    </w:p>
    <w:p w:rsidR="003C67F9" w:rsidRPr="00CC140A" w:rsidRDefault="00ED68FD" w:rsidP="003C67F9">
      <w:pPr>
        <w:suppressAutoHyphens/>
        <w:ind w:firstLine="709"/>
        <w:jc w:val="both"/>
        <w:rPr>
          <w:color w:val="000000" w:themeColor="text1"/>
          <w:sz w:val="28"/>
          <w:szCs w:val="28"/>
        </w:rPr>
      </w:pPr>
      <w:r w:rsidRPr="00CC140A">
        <w:rPr>
          <w:color w:val="000000" w:themeColor="text1"/>
          <w:sz w:val="28"/>
          <w:szCs w:val="28"/>
        </w:rPr>
        <w:t>Объем оборота общественного питания за 2024</w:t>
      </w:r>
      <w:r w:rsidR="003C67F9" w:rsidRPr="00CC140A">
        <w:rPr>
          <w:color w:val="000000" w:themeColor="text1"/>
          <w:sz w:val="28"/>
          <w:szCs w:val="28"/>
        </w:rPr>
        <w:t xml:space="preserve"> год </w:t>
      </w:r>
      <w:r w:rsidRPr="00CC140A">
        <w:rPr>
          <w:color w:val="000000" w:themeColor="text1"/>
          <w:sz w:val="28"/>
          <w:szCs w:val="28"/>
        </w:rPr>
        <w:t>составил 98</w:t>
      </w:r>
      <w:r w:rsidR="003C67F9" w:rsidRPr="00CC140A">
        <w:rPr>
          <w:color w:val="000000" w:themeColor="text1"/>
          <w:sz w:val="28"/>
          <w:szCs w:val="28"/>
        </w:rPr>
        <w:t xml:space="preserve"> </w:t>
      </w:r>
      <w:r w:rsidRPr="00CC140A">
        <w:rPr>
          <w:color w:val="000000" w:themeColor="text1"/>
          <w:sz w:val="28"/>
          <w:szCs w:val="28"/>
        </w:rPr>
        <w:t>процентов</w:t>
      </w:r>
      <w:r w:rsidR="003C67F9" w:rsidRPr="00CC140A">
        <w:rPr>
          <w:color w:val="000000" w:themeColor="text1"/>
          <w:sz w:val="28"/>
          <w:szCs w:val="28"/>
        </w:rPr>
        <w:t xml:space="preserve"> к уровню аналогичного периода 202</w:t>
      </w:r>
      <w:r w:rsidRPr="00CC140A">
        <w:rPr>
          <w:color w:val="000000" w:themeColor="text1"/>
          <w:sz w:val="28"/>
          <w:szCs w:val="28"/>
        </w:rPr>
        <w:t>3 года и составил 44,4</w:t>
      </w:r>
      <w:r w:rsidR="003C67F9" w:rsidRPr="00CC140A">
        <w:rPr>
          <w:color w:val="000000" w:themeColor="text1"/>
          <w:sz w:val="28"/>
          <w:szCs w:val="28"/>
        </w:rPr>
        <w:t xml:space="preserve"> </w:t>
      </w:r>
      <w:r w:rsidR="003C67F9" w:rsidRPr="00CC140A">
        <w:rPr>
          <w:color w:val="000000" w:themeColor="text1"/>
          <w:sz w:val="28"/>
          <w:szCs w:val="28"/>
          <w:lang w:eastAsia="ar-SA"/>
        </w:rPr>
        <w:t>млрд руб</w:t>
      </w:r>
      <w:r w:rsidR="003C67F9" w:rsidRPr="00CC140A">
        <w:rPr>
          <w:color w:val="000000" w:themeColor="text1"/>
          <w:sz w:val="28"/>
          <w:szCs w:val="28"/>
        </w:rPr>
        <w:t>.</w:t>
      </w:r>
    </w:p>
    <w:p w:rsidR="00A36E0C" w:rsidRPr="00CC140A" w:rsidRDefault="00A36E0C" w:rsidP="00A36E0C">
      <w:pPr>
        <w:suppressAutoHyphens/>
        <w:ind w:firstLine="709"/>
        <w:jc w:val="both"/>
        <w:rPr>
          <w:sz w:val="28"/>
          <w:szCs w:val="28"/>
        </w:rPr>
      </w:pPr>
      <w:r w:rsidRPr="00CC140A">
        <w:rPr>
          <w:sz w:val="28"/>
          <w:szCs w:val="28"/>
        </w:rPr>
        <w:t>На 01.01.2025 года деятельность осуществляют 1 975 предприятий общественного питания.</w:t>
      </w:r>
    </w:p>
    <w:p w:rsidR="003C67F9" w:rsidRPr="00CC140A" w:rsidRDefault="003C67F9" w:rsidP="003C67F9">
      <w:pPr>
        <w:suppressAutoHyphens/>
        <w:ind w:firstLine="709"/>
        <w:jc w:val="both"/>
        <w:rPr>
          <w:color w:val="000000" w:themeColor="text1"/>
          <w:sz w:val="28"/>
          <w:szCs w:val="28"/>
        </w:rPr>
      </w:pPr>
      <w:r w:rsidRPr="00CC140A">
        <w:rPr>
          <w:color w:val="000000" w:themeColor="text1"/>
          <w:sz w:val="28"/>
          <w:szCs w:val="28"/>
        </w:rPr>
        <w:t xml:space="preserve">На рынке общественного питания функционируют федеральные сетевые операторы быстрого питания: «Subway», «Ростикс», «Burger King», «Вкусно </w:t>
      </w:r>
      <w:r w:rsidR="00E7294E" w:rsidRPr="00CC140A">
        <w:rPr>
          <w:color w:val="000000" w:themeColor="text1"/>
          <w:sz w:val="28"/>
          <w:szCs w:val="28"/>
        </w:rPr>
        <w:br/>
      </w:r>
      <w:r w:rsidRPr="00CC140A">
        <w:rPr>
          <w:color w:val="000000" w:themeColor="text1"/>
          <w:sz w:val="28"/>
          <w:szCs w:val="28"/>
        </w:rPr>
        <w:t>и Точка». Развиваются региональные компании «Novi</w:t>
      </w:r>
      <w:r w:rsidR="00E7294E" w:rsidRPr="00CC140A">
        <w:rPr>
          <w:color w:val="000000" w:themeColor="text1"/>
          <w:sz w:val="28"/>
          <w:szCs w:val="28"/>
        </w:rPr>
        <w:t xml:space="preserve">kov Group», «Рестпрофи», «Есть </w:t>
      </w:r>
      <w:r w:rsidRPr="00CC140A">
        <w:rPr>
          <w:color w:val="000000" w:themeColor="text1"/>
          <w:sz w:val="28"/>
          <w:szCs w:val="28"/>
        </w:rPr>
        <w:t>и Пить», «Управляющая компания Хорошие рестораны», «Вкуснолюбов», «Осака» и другие. Развиваются франчайзинговые сети кафе «Sumo», сеть ресторанов</w:t>
      </w:r>
      <w:r w:rsidR="00ED68FD" w:rsidRPr="00CC140A">
        <w:rPr>
          <w:color w:val="000000" w:themeColor="text1"/>
          <w:sz w:val="28"/>
          <w:szCs w:val="28"/>
        </w:rPr>
        <w:t xml:space="preserve"> быстрого питания «Додо Пицца»</w:t>
      </w:r>
      <w:r w:rsidRPr="00CC140A">
        <w:rPr>
          <w:color w:val="000000" w:themeColor="text1"/>
          <w:sz w:val="28"/>
          <w:szCs w:val="28"/>
        </w:rPr>
        <w:t xml:space="preserve"> и другие. </w:t>
      </w:r>
    </w:p>
    <w:p w:rsidR="0076562D" w:rsidRPr="00CC140A" w:rsidRDefault="0076562D" w:rsidP="0076562D">
      <w:pPr>
        <w:suppressAutoHyphens/>
        <w:ind w:firstLine="709"/>
        <w:jc w:val="both"/>
        <w:rPr>
          <w:bCs/>
          <w:sz w:val="28"/>
          <w:szCs w:val="28"/>
        </w:rPr>
      </w:pPr>
      <w:r w:rsidRPr="00CC140A">
        <w:rPr>
          <w:bCs/>
          <w:sz w:val="28"/>
          <w:szCs w:val="28"/>
        </w:rPr>
        <w:t>На конец 2024 года на территории города Ростова-на-Дону зарегистрировано 4 305 предприятий, оказывающих бытовые услуги населению.</w:t>
      </w:r>
    </w:p>
    <w:p w:rsidR="0076562D" w:rsidRPr="00CC140A" w:rsidRDefault="0076562D" w:rsidP="0076562D">
      <w:pPr>
        <w:autoSpaceDE w:val="0"/>
        <w:ind w:firstLine="708"/>
        <w:jc w:val="both"/>
        <w:rPr>
          <w:sz w:val="28"/>
          <w:szCs w:val="28"/>
        </w:rPr>
      </w:pPr>
      <w:r w:rsidRPr="00CC140A">
        <w:rPr>
          <w:bCs/>
          <w:sz w:val="28"/>
          <w:szCs w:val="28"/>
        </w:rPr>
        <w:t xml:space="preserve">За год количество предприятий бытового обслуживания увеличилось </w:t>
      </w:r>
      <w:r w:rsidRPr="00CC140A">
        <w:rPr>
          <w:bCs/>
          <w:sz w:val="28"/>
          <w:szCs w:val="28"/>
        </w:rPr>
        <w:br/>
        <w:t xml:space="preserve">на 16 объектов, из них: </w:t>
      </w:r>
      <w:r w:rsidRPr="00CC140A">
        <w:rPr>
          <w:rFonts w:eastAsia="Calibri"/>
          <w:sz w:val="28"/>
          <w:szCs w:val="28"/>
        </w:rPr>
        <w:t xml:space="preserve">услуги автомойки – 1; ремонт бытовой </w:t>
      </w:r>
      <w:r w:rsidRPr="00CC140A">
        <w:rPr>
          <w:rFonts w:eastAsia="Calibri"/>
          <w:sz w:val="28"/>
          <w:szCs w:val="28"/>
        </w:rPr>
        <w:br/>
        <w:t xml:space="preserve">техники – 1; ремонт автотранспорта – 3; пошив и ремонт верхней </w:t>
      </w:r>
      <w:r w:rsidRPr="00CC140A">
        <w:rPr>
          <w:rFonts w:eastAsia="Calibri"/>
          <w:sz w:val="28"/>
          <w:szCs w:val="28"/>
        </w:rPr>
        <w:br/>
        <w:t>одежды – 1; прочие виды бытовых услуг – 10.</w:t>
      </w:r>
    </w:p>
    <w:p w:rsidR="00B36F7C" w:rsidRPr="00CC140A" w:rsidRDefault="003C67F9" w:rsidP="00B36F7C">
      <w:pPr>
        <w:ind w:firstLine="709"/>
        <w:jc w:val="both"/>
        <w:rPr>
          <w:sz w:val="28"/>
          <w:szCs w:val="28"/>
        </w:rPr>
      </w:pPr>
      <w:r w:rsidRPr="00CC140A">
        <w:rPr>
          <w:color w:val="000000" w:themeColor="text1"/>
          <w:sz w:val="28"/>
          <w:szCs w:val="28"/>
        </w:rPr>
        <w:t xml:space="preserve">В целях профилактики правонарушений на территории города </w:t>
      </w:r>
      <w:r w:rsidRPr="00CC140A">
        <w:rPr>
          <w:color w:val="000000" w:themeColor="text1"/>
          <w:sz w:val="28"/>
          <w:szCs w:val="28"/>
        </w:rPr>
        <w:br/>
        <w:t xml:space="preserve">Ростова-на-Дону и пресечения нелегального оборота алкогольной </w:t>
      </w:r>
      <w:r w:rsidRPr="00CC140A">
        <w:rPr>
          <w:color w:val="000000" w:themeColor="text1"/>
          <w:sz w:val="28"/>
          <w:szCs w:val="28"/>
        </w:rPr>
        <w:br/>
        <w:t>и спиртосодержащей продукции в Администрации города Ростова-на-Дону продолжает работать телефон «горячей линии» по приему от населения информации о нарушениях действующего законодательства, регулирующего оборот алкогольной продукции.</w:t>
      </w:r>
      <w:r w:rsidR="00EE38AD" w:rsidRPr="00CC140A">
        <w:rPr>
          <w:color w:val="000000" w:themeColor="text1"/>
          <w:sz w:val="28"/>
          <w:szCs w:val="28"/>
        </w:rPr>
        <w:t xml:space="preserve"> </w:t>
      </w:r>
      <w:r w:rsidR="00EE38AD" w:rsidRPr="00CC140A">
        <w:rPr>
          <w:sz w:val="28"/>
          <w:szCs w:val="28"/>
        </w:rPr>
        <w:t>Более 70% обращений связано с вопросами расположения торговых точек.  По всем обращениям проведен совместно с правоохранительными органами анализ мест возможного приобретения контрафактной продукции и оперативно организовано её изъятие.</w:t>
      </w:r>
      <w:r w:rsidR="00B36F7C" w:rsidRPr="00CC140A">
        <w:rPr>
          <w:sz w:val="28"/>
          <w:szCs w:val="28"/>
        </w:rPr>
        <w:t xml:space="preserve"> </w:t>
      </w:r>
    </w:p>
    <w:p w:rsidR="00EE38AD" w:rsidRPr="00CC140A" w:rsidRDefault="00B36F7C" w:rsidP="00B36F7C">
      <w:pPr>
        <w:ind w:firstLine="709"/>
        <w:jc w:val="both"/>
        <w:rPr>
          <w:sz w:val="28"/>
          <w:szCs w:val="28"/>
        </w:rPr>
      </w:pPr>
      <w:r w:rsidRPr="00CC140A">
        <w:rPr>
          <w:sz w:val="28"/>
          <w:szCs w:val="28"/>
        </w:rPr>
        <w:t xml:space="preserve">В отношении лиц, осуществляющих незаконную торговлю, принимаются меры административного воздействия, составлено 2168 протоколов. </w:t>
      </w:r>
    </w:p>
    <w:p w:rsidR="00B36F7C" w:rsidRPr="00CC140A" w:rsidRDefault="00B36F7C" w:rsidP="00B36F7C">
      <w:pPr>
        <w:pStyle w:val="Default"/>
        <w:ind w:firstLine="708"/>
        <w:jc w:val="both"/>
        <w:rPr>
          <w:sz w:val="28"/>
          <w:szCs w:val="28"/>
        </w:rPr>
      </w:pPr>
      <w:r w:rsidRPr="00CC140A">
        <w:rPr>
          <w:sz w:val="28"/>
          <w:szCs w:val="28"/>
        </w:rPr>
        <w:t xml:space="preserve">С января по ноябрь 2024 года, было обследовано 1020 НТО. В результате выявлено 23 нарушения действующего законодательства по реализации продукции. </w:t>
      </w:r>
    </w:p>
    <w:p w:rsidR="00B36F7C" w:rsidRPr="00CC140A" w:rsidRDefault="00B36F7C" w:rsidP="00B36F7C">
      <w:pPr>
        <w:ind w:firstLine="709"/>
        <w:jc w:val="both"/>
        <w:rPr>
          <w:sz w:val="28"/>
          <w:szCs w:val="28"/>
        </w:rPr>
      </w:pPr>
      <w:r w:rsidRPr="00CC140A">
        <w:rPr>
          <w:sz w:val="28"/>
          <w:szCs w:val="28"/>
        </w:rPr>
        <w:t xml:space="preserve">Риск реализации контрафактной продукции существенно возрастает в местах несанкционированной торговли, в том числе незаконно размещенных нестационарных торговых объектах (далее - НТО). При демонтаже павильонов по реализации табачной продукции, обязательно присутствуют сотрудники полиции для проверки наличия контрафактной продукции. В результате проведенных мероприятий конфисковано 2060 пачек контрафактных табачных изделий, которые реализовывались в НТО. </w:t>
      </w:r>
    </w:p>
    <w:p w:rsidR="00EE38AD" w:rsidRPr="00CC140A" w:rsidRDefault="00EE38AD" w:rsidP="00B36F7C">
      <w:pPr>
        <w:ind w:firstLine="709"/>
        <w:jc w:val="both"/>
        <w:rPr>
          <w:sz w:val="28"/>
          <w:szCs w:val="28"/>
        </w:rPr>
      </w:pPr>
      <w:r w:rsidRPr="00CC140A">
        <w:rPr>
          <w:sz w:val="28"/>
          <w:szCs w:val="28"/>
        </w:rPr>
        <w:lastRenderedPageBreak/>
        <w:t xml:space="preserve">За </w:t>
      </w:r>
      <w:r w:rsidR="00B36F7C" w:rsidRPr="00CC140A">
        <w:rPr>
          <w:sz w:val="28"/>
          <w:szCs w:val="28"/>
        </w:rPr>
        <w:t>2024</w:t>
      </w:r>
      <w:r w:rsidRPr="00CC140A">
        <w:rPr>
          <w:sz w:val="28"/>
          <w:szCs w:val="28"/>
        </w:rPr>
        <w:t xml:space="preserve"> год изъято более 16 тысяч литров алкогольной продукции, возбуждено 7 уголовных дел (предусмотренных статьями 171.1, 327.1 УК РФ). В ходе декриминализации оборота фальсифицированной алкогольной продукции </w:t>
      </w:r>
      <w:r w:rsidRPr="00CC140A">
        <w:rPr>
          <w:sz w:val="28"/>
          <w:szCs w:val="28"/>
        </w:rPr>
        <w:br/>
        <w:t>на территории города Ростова-на-Дону сотрудниками органов внутренних дел собран 41 материал проверки, составлено 5 административных протоколов. За прошлый год изъято более 139 тысяч пачек табачной продукции, возбуждено 21 уголовное дело.</w:t>
      </w:r>
      <w:bookmarkEnd w:id="21"/>
    </w:p>
    <w:p w:rsidR="0076562D" w:rsidRPr="00CC140A" w:rsidRDefault="0076562D" w:rsidP="0076562D">
      <w:pPr>
        <w:ind w:firstLine="709"/>
        <w:jc w:val="both"/>
        <w:rPr>
          <w:rFonts w:eastAsia="Calibri"/>
          <w:sz w:val="28"/>
          <w:szCs w:val="28"/>
        </w:rPr>
      </w:pPr>
      <w:r w:rsidRPr="00CC140A">
        <w:rPr>
          <w:rFonts w:eastAsia="Calibri"/>
          <w:sz w:val="28"/>
          <w:szCs w:val="28"/>
        </w:rPr>
        <w:t xml:space="preserve">Действующей схемой размещения нестационарных торговых объектов </w:t>
      </w:r>
      <w:r w:rsidRPr="00CC140A">
        <w:rPr>
          <w:rFonts w:eastAsia="Calibri"/>
          <w:sz w:val="28"/>
          <w:szCs w:val="28"/>
        </w:rPr>
        <w:br/>
        <w:t>на территории города Ростова-на-Дону (далее – Схема размещения НТО), утвержденной постановлением</w:t>
      </w:r>
      <w:r w:rsidRPr="00CC140A">
        <w:rPr>
          <w:sz w:val="28"/>
          <w:szCs w:val="28"/>
        </w:rPr>
        <w:t xml:space="preserve"> Администрации города Ростова-на-Дону </w:t>
      </w:r>
      <w:r w:rsidRPr="00CC140A">
        <w:rPr>
          <w:sz w:val="28"/>
          <w:szCs w:val="28"/>
        </w:rPr>
        <w:br/>
        <w:t>от 31.12.2015 № 1379 «Об утверждении схемы размещения нестационарных торговых объектов на территории города Ростова-на-Дону»</w:t>
      </w:r>
      <w:r w:rsidRPr="00CC140A">
        <w:rPr>
          <w:rFonts w:eastAsia="Calibri"/>
          <w:sz w:val="28"/>
          <w:szCs w:val="28"/>
        </w:rPr>
        <w:t xml:space="preserve">, предусмотрено </w:t>
      </w:r>
      <w:r w:rsidRPr="00CC140A">
        <w:rPr>
          <w:rFonts w:eastAsia="Calibri"/>
          <w:sz w:val="28"/>
          <w:szCs w:val="28"/>
        </w:rPr>
        <w:br/>
        <w:t xml:space="preserve">3 214 мест размещения нестационарных торговых объектов (далее – НТО). </w:t>
      </w:r>
    </w:p>
    <w:p w:rsidR="0076562D" w:rsidRPr="00CC140A" w:rsidRDefault="0076562D" w:rsidP="0076562D">
      <w:pPr>
        <w:ind w:firstLine="709"/>
        <w:jc w:val="both"/>
        <w:rPr>
          <w:rFonts w:eastAsia="Calibri"/>
          <w:sz w:val="28"/>
          <w:szCs w:val="28"/>
        </w:rPr>
      </w:pPr>
      <w:r w:rsidRPr="00CC140A">
        <w:rPr>
          <w:rFonts w:eastAsia="Calibri"/>
          <w:sz w:val="28"/>
          <w:szCs w:val="28"/>
        </w:rPr>
        <w:t xml:space="preserve">Порядок размещения НТО и участия в конкурсе на право заключения договоров о размещении НТО на территории города Ростова-на-Дону, утвержденный Постановлением </w:t>
      </w:r>
      <w:r w:rsidR="00E7294E" w:rsidRPr="00CC140A">
        <w:rPr>
          <w:rFonts w:eastAsia="Calibri"/>
          <w:sz w:val="28"/>
          <w:szCs w:val="28"/>
        </w:rPr>
        <w:t xml:space="preserve">от 30.12.2015 № 1351, размещен </w:t>
      </w:r>
      <w:r w:rsidRPr="00CC140A">
        <w:rPr>
          <w:rFonts w:eastAsia="Calibri"/>
          <w:sz w:val="28"/>
          <w:szCs w:val="28"/>
        </w:rPr>
        <w:t xml:space="preserve">на </w:t>
      </w:r>
      <w:bookmarkStart w:id="22" w:name="_Hlk186041143"/>
      <w:r w:rsidRPr="00CC140A">
        <w:rPr>
          <w:rFonts w:eastAsia="Calibri"/>
          <w:sz w:val="28"/>
          <w:szCs w:val="28"/>
        </w:rPr>
        <w:t>Официальном портале</w:t>
      </w:r>
      <w:bookmarkEnd w:id="22"/>
      <w:r w:rsidRPr="00CC140A">
        <w:rPr>
          <w:rFonts w:eastAsia="Calibri"/>
          <w:sz w:val="28"/>
          <w:szCs w:val="28"/>
        </w:rPr>
        <w:t xml:space="preserve">. </w:t>
      </w:r>
    </w:p>
    <w:p w:rsidR="0076562D" w:rsidRPr="00CC140A" w:rsidRDefault="0076562D" w:rsidP="0076562D">
      <w:pPr>
        <w:ind w:firstLine="709"/>
        <w:jc w:val="both"/>
        <w:rPr>
          <w:rFonts w:eastAsia="Calibri"/>
          <w:sz w:val="28"/>
          <w:szCs w:val="28"/>
        </w:rPr>
      </w:pPr>
      <w:r w:rsidRPr="00CC140A">
        <w:rPr>
          <w:rFonts w:eastAsia="Calibri"/>
          <w:sz w:val="28"/>
          <w:szCs w:val="28"/>
        </w:rPr>
        <w:t xml:space="preserve">Информационные сообщения о проведении конкурсов на право заключения договоров о размещении НТО публикуются в газете «Ростов официальный» </w:t>
      </w:r>
      <w:r w:rsidRPr="00CC140A">
        <w:rPr>
          <w:rFonts w:eastAsia="Calibri"/>
          <w:sz w:val="28"/>
          <w:szCs w:val="28"/>
        </w:rPr>
        <w:br/>
        <w:t>и размещаются на Официальном портале.</w:t>
      </w:r>
    </w:p>
    <w:p w:rsidR="0076562D" w:rsidRPr="00CC140A" w:rsidRDefault="0076562D" w:rsidP="0076562D">
      <w:pPr>
        <w:autoSpaceDE w:val="0"/>
        <w:ind w:firstLine="708"/>
        <w:jc w:val="both"/>
        <w:rPr>
          <w:rFonts w:eastAsia="Calibri"/>
          <w:sz w:val="28"/>
          <w:szCs w:val="28"/>
        </w:rPr>
      </w:pPr>
      <w:r w:rsidRPr="00CC140A">
        <w:rPr>
          <w:rFonts w:eastAsia="Calibri"/>
          <w:sz w:val="28"/>
          <w:szCs w:val="28"/>
        </w:rPr>
        <w:t xml:space="preserve">Проводится мониторинг НТО, размещенных на муниципальной земле, </w:t>
      </w:r>
      <w:r w:rsidRPr="00CC140A">
        <w:rPr>
          <w:rFonts w:eastAsia="Calibri"/>
          <w:sz w:val="28"/>
          <w:szCs w:val="28"/>
        </w:rPr>
        <w:br/>
        <w:t xml:space="preserve">на предмет исполнения условий договоров о размещении НТО, в том числе оформления фасадов НТО в соответствии с постановлением Администрации города Ростова-на-Дону от 12.02.2016 № 115 «Об утверждении Перечня типовых конструкций нестационарных объектов торгового и бытового назначения и зон </w:t>
      </w:r>
      <w:r w:rsidRPr="00CC140A">
        <w:rPr>
          <w:rFonts w:eastAsia="Calibri"/>
          <w:sz w:val="28"/>
          <w:szCs w:val="28"/>
        </w:rPr>
        <w:br/>
        <w:t>их размещения по типам и видам на территории города Ростова-на-Дону».</w:t>
      </w:r>
    </w:p>
    <w:p w:rsidR="0076562D" w:rsidRPr="00CC140A" w:rsidRDefault="0076562D" w:rsidP="0076562D">
      <w:pPr>
        <w:ind w:firstLine="709"/>
        <w:jc w:val="both"/>
        <w:rPr>
          <w:rFonts w:eastAsia="Calibri"/>
          <w:sz w:val="28"/>
          <w:szCs w:val="28"/>
        </w:rPr>
      </w:pPr>
      <w:r w:rsidRPr="00CC140A">
        <w:rPr>
          <w:rFonts w:eastAsia="Calibri"/>
          <w:sz w:val="28"/>
          <w:szCs w:val="28"/>
        </w:rPr>
        <w:t xml:space="preserve">На постоянной основе проводятся мероприятия по актуализации информации </w:t>
      </w:r>
      <w:r w:rsidR="00E7294E" w:rsidRPr="00CC140A">
        <w:rPr>
          <w:rFonts w:eastAsia="Calibri"/>
          <w:sz w:val="28"/>
          <w:szCs w:val="28"/>
        </w:rPr>
        <w:br/>
      </w:r>
      <w:r w:rsidRPr="00CC140A">
        <w:rPr>
          <w:rFonts w:eastAsia="Calibri"/>
          <w:sz w:val="28"/>
          <w:szCs w:val="28"/>
        </w:rPr>
        <w:t xml:space="preserve">в Геоинформационной системе обеспечения деятельности «Умная торговля» </w:t>
      </w:r>
      <w:r w:rsidRPr="00CC140A">
        <w:rPr>
          <w:rFonts w:eastAsia="Calibri"/>
          <w:sz w:val="28"/>
          <w:szCs w:val="28"/>
        </w:rPr>
        <w:br/>
        <w:t xml:space="preserve">(далее – ГИСОД УТ), отображаемой электронным сервисом «Схема размещения НТО» на инвестиционном паспорте города Ростова-на-Дону по адресу: </w:t>
      </w:r>
      <w:r w:rsidR="00E7294E" w:rsidRPr="00CC140A">
        <w:rPr>
          <w:rFonts w:eastAsia="Calibri"/>
          <w:sz w:val="28"/>
          <w:szCs w:val="28"/>
        </w:rPr>
        <w:br/>
      </w:r>
      <w:r w:rsidRPr="00CC140A">
        <w:rPr>
          <w:rFonts w:eastAsia="Calibri"/>
          <w:sz w:val="28"/>
          <w:szCs w:val="28"/>
        </w:rPr>
        <w:t>www.t.rostov-gorod.ru.</w:t>
      </w:r>
    </w:p>
    <w:p w:rsidR="0076562D" w:rsidRPr="00CC140A" w:rsidRDefault="0076562D" w:rsidP="0076562D">
      <w:pPr>
        <w:ind w:firstLine="709"/>
        <w:jc w:val="both"/>
        <w:rPr>
          <w:rFonts w:eastAsia="Calibri"/>
          <w:sz w:val="28"/>
          <w:szCs w:val="28"/>
        </w:rPr>
      </w:pPr>
      <w:r w:rsidRPr="00CC140A">
        <w:rPr>
          <w:rFonts w:eastAsia="Calibri"/>
          <w:sz w:val="28"/>
          <w:szCs w:val="28"/>
        </w:rPr>
        <w:t xml:space="preserve">За 2024 год от самовольно размещенных НТО освобождено </w:t>
      </w:r>
      <w:r w:rsidRPr="00CC140A">
        <w:rPr>
          <w:rFonts w:eastAsia="Calibri"/>
          <w:sz w:val="28"/>
          <w:szCs w:val="28"/>
        </w:rPr>
        <w:br/>
        <w:t xml:space="preserve">230 муниципальных земельных участка. Демонтаж и перемещение </w:t>
      </w:r>
      <w:r w:rsidRPr="00CC140A">
        <w:rPr>
          <w:rFonts w:eastAsia="Calibri"/>
          <w:sz w:val="28"/>
          <w:szCs w:val="28"/>
        </w:rPr>
        <w:br/>
        <w:t>98 выявленных самовольно размещенных НТО осуществлены подрядной организацией в рамках муниципального контракта на оказание услуг.</w:t>
      </w:r>
    </w:p>
    <w:p w:rsidR="0076562D" w:rsidRPr="00CC140A" w:rsidRDefault="0076562D" w:rsidP="0076562D">
      <w:pPr>
        <w:ind w:firstLine="709"/>
        <w:jc w:val="both"/>
        <w:rPr>
          <w:rFonts w:eastAsia="Calibri"/>
          <w:sz w:val="28"/>
          <w:szCs w:val="28"/>
        </w:rPr>
      </w:pPr>
      <w:r w:rsidRPr="00CC140A">
        <w:rPr>
          <w:rFonts w:eastAsia="Calibri"/>
          <w:sz w:val="28"/>
          <w:szCs w:val="28"/>
        </w:rPr>
        <w:t xml:space="preserve">Составлено 2 168 протоколов об административных правонарушениях, ответственность за которые предусмотрена статьями 5.1 (нарушение правил благоустройства территорий поселений и городских округов), 8.2 (торговля </w:t>
      </w:r>
      <w:r w:rsidRPr="00CC140A">
        <w:rPr>
          <w:rFonts w:eastAsia="Calibri"/>
          <w:sz w:val="28"/>
          <w:szCs w:val="28"/>
        </w:rPr>
        <w:br/>
        <w:t>в неустановленных местах) Областного закона Р</w:t>
      </w:r>
      <w:r w:rsidR="00E7294E" w:rsidRPr="00CC140A">
        <w:rPr>
          <w:rFonts w:eastAsia="Calibri"/>
          <w:sz w:val="28"/>
          <w:szCs w:val="28"/>
        </w:rPr>
        <w:t xml:space="preserve">остовской области </w:t>
      </w:r>
      <w:r w:rsidRPr="00CC140A">
        <w:rPr>
          <w:rFonts w:eastAsia="Calibri"/>
          <w:sz w:val="28"/>
          <w:szCs w:val="28"/>
        </w:rPr>
        <w:t xml:space="preserve">от 25.10.2002 </w:t>
      </w:r>
      <w:r w:rsidR="00E7294E" w:rsidRPr="00CC140A">
        <w:rPr>
          <w:rFonts w:eastAsia="Calibri"/>
          <w:sz w:val="28"/>
          <w:szCs w:val="28"/>
        </w:rPr>
        <w:br/>
      </w:r>
      <w:r w:rsidRPr="00CC140A">
        <w:rPr>
          <w:rFonts w:eastAsia="Calibri"/>
          <w:sz w:val="28"/>
          <w:szCs w:val="28"/>
        </w:rPr>
        <w:t>№ 273-ЗС «Об административных правонарушениях».</w:t>
      </w:r>
    </w:p>
    <w:p w:rsidR="00EE38AD" w:rsidRPr="00CC140A" w:rsidRDefault="00EE38AD" w:rsidP="00EE38AD">
      <w:pPr>
        <w:tabs>
          <w:tab w:val="left" w:pos="800"/>
        </w:tabs>
        <w:ind w:firstLine="709"/>
        <w:jc w:val="both"/>
        <w:rPr>
          <w:sz w:val="28"/>
          <w:szCs w:val="28"/>
        </w:rPr>
      </w:pPr>
      <w:r w:rsidRPr="00CC140A">
        <w:rPr>
          <w:sz w:val="28"/>
          <w:szCs w:val="28"/>
        </w:rPr>
        <w:t xml:space="preserve">Проведено 10 мероприятий по вопросам изменения законодательства в сфере маркировки, размещено более 40 публикаций на официальном сайте города </w:t>
      </w:r>
      <w:r w:rsidRPr="00CC140A">
        <w:rPr>
          <w:sz w:val="28"/>
          <w:szCs w:val="28"/>
        </w:rPr>
        <w:br/>
        <w:t xml:space="preserve">Ростова-на-Дону и социальных сетях, организованы бесплатные консультации </w:t>
      </w:r>
      <w:r w:rsidRPr="00CC140A">
        <w:rPr>
          <w:sz w:val="28"/>
          <w:szCs w:val="28"/>
        </w:rPr>
        <w:br/>
        <w:t xml:space="preserve">по вопросам маркировки товаров на площадке «Новый Ростов».  </w:t>
      </w:r>
    </w:p>
    <w:p w:rsidR="00EE38AD" w:rsidRPr="00CC140A" w:rsidRDefault="00EE38AD" w:rsidP="003C2BA1">
      <w:pPr>
        <w:tabs>
          <w:tab w:val="left" w:pos="1134"/>
        </w:tabs>
        <w:ind w:firstLine="709"/>
        <w:jc w:val="both"/>
        <w:rPr>
          <w:color w:val="FF0000"/>
          <w:sz w:val="28"/>
          <w:szCs w:val="28"/>
        </w:rPr>
      </w:pPr>
    </w:p>
    <w:sectPr w:rsidR="00EE38AD" w:rsidRPr="00CC140A" w:rsidSect="00D04B29">
      <w:pgSz w:w="11906" w:h="16838"/>
      <w:pgMar w:top="1134" w:right="567" w:bottom="1134"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5AE" w:rsidRDefault="009505AE" w:rsidP="00295F07">
      <w:r>
        <w:separator/>
      </w:r>
    </w:p>
  </w:endnote>
  <w:endnote w:type="continuationSeparator" w:id="0">
    <w:p w:rsidR="009505AE" w:rsidRDefault="009505AE" w:rsidP="0029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5AE" w:rsidRDefault="009505AE" w:rsidP="00295F07">
      <w:r>
        <w:separator/>
      </w:r>
    </w:p>
  </w:footnote>
  <w:footnote w:type="continuationSeparator" w:id="0">
    <w:p w:rsidR="009505AE" w:rsidRDefault="009505AE" w:rsidP="00295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291F"/>
    <w:multiLevelType w:val="hybridMultilevel"/>
    <w:tmpl w:val="048A63BC"/>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15:restartNumberingAfterBreak="0">
    <w:nsid w:val="092D215D"/>
    <w:multiLevelType w:val="hybridMultilevel"/>
    <w:tmpl w:val="9E5CC4E4"/>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D786E63"/>
    <w:multiLevelType w:val="hybridMultilevel"/>
    <w:tmpl w:val="315AB3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2B71B8A"/>
    <w:multiLevelType w:val="multilevel"/>
    <w:tmpl w:val="1CA2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844DB3"/>
    <w:multiLevelType w:val="hybridMultilevel"/>
    <w:tmpl w:val="33E42364"/>
    <w:lvl w:ilvl="0" w:tplc="EF1A6614">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17973166"/>
    <w:multiLevelType w:val="hybridMultilevel"/>
    <w:tmpl w:val="C11CCA86"/>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918562E"/>
    <w:multiLevelType w:val="hybridMultilevel"/>
    <w:tmpl w:val="EF18F2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B205919"/>
    <w:multiLevelType w:val="hybridMultilevel"/>
    <w:tmpl w:val="319EF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506323"/>
    <w:multiLevelType w:val="hybridMultilevel"/>
    <w:tmpl w:val="1378313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D4B70D5"/>
    <w:multiLevelType w:val="hybridMultilevel"/>
    <w:tmpl w:val="B1C67DFC"/>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2833662B"/>
    <w:multiLevelType w:val="multilevel"/>
    <w:tmpl w:val="AD66A6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2F1BCD"/>
    <w:multiLevelType w:val="hybridMultilevel"/>
    <w:tmpl w:val="30661C9C"/>
    <w:lvl w:ilvl="0" w:tplc="BA001D4A">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D600B2"/>
    <w:multiLevelType w:val="hybridMultilevel"/>
    <w:tmpl w:val="9CB207D0"/>
    <w:lvl w:ilvl="0" w:tplc="FA32D87C">
      <w:start w:val="1"/>
      <w:numFmt w:val="bullet"/>
      <w:lvlText w:val=""/>
      <w:lvlJc w:val="left"/>
      <w:pPr>
        <w:ind w:left="2629"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3" w15:restartNumberingAfterBreak="0">
    <w:nsid w:val="2E5E139A"/>
    <w:multiLevelType w:val="hybridMultilevel"/>
    <w:tmpl w:val="3872E24E"/>
    <w:lvl w:ilvl="0" w:tplc="04190013">
      <w:start w:val="1"/>
      <w:numFmt w:val="upperRoman"/>
      <w:lvlText w:val="%1."/>
      <w:lvlJc w:val="right"/>
      <w:pPr>
        <w:ind w:left="360" w:hanging="360"/>
      </w:pPr>
      <w:rPr>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32413597"/>
    <w:multiLevelType w:val="hybridMultilevel"/>
    <w:tmpl w:val="329A9374"/>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33DC4B93"/>
    <w:multiLevelType w:val="hybridMultilevel"/>
    <w:tmpl w:val="3EB0653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743505A"/>
    <w:multiLevelType w:val="multilevel"/>
    <w:tmpl w:val="A7F4D9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CB6A0A"/>
    <w:multiLevelType w:val="multilevel"/>
    <w:tmpl w:val="90C087C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8" w15:restartNumberingAfterBreak="0">
    <w:nsid w:val="3D6B0335"/>
    <w:multiLevelType w:val="hybridMultilevel"/>
    <w:tmpl w:val="66427454"/>
    <w:lvl w:ilvl="0" w:tplc="0419000F">
      <w:start w:val="1"/>
      <w:numFmt w:val="decimal"/>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3D2093E"/>
    <w:multiLevelType w:val="hybridMultilevel"/>
    <w:tmpl w:val="866C3C08"/>
    <w:lvl w:ilvl="0" w:tplc="FA32D8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4621E63"/>
    <w:multiLevelType w:val="hybridMultilevel"/>
    <w:tmpl w:val="7B644B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59066F0"/>
    <w:multiLevelType w:val="hybridMultilevel"/>
    <w:tmpl w:val="B1744492"/>
    <w:lvl w:ilvl="0" w:tplc="3CD875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63E0089"/>
    <w:multiLevelType w:val="hybridMultilevel"/>
    <w:tmpl w:val="6344C6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7AF391C"/>
    <w:multiLevelType w:val="hybridMultilevel"/>
    <w:tmpl w:val="659EFB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9C55E01"/>
    <w:multiLevelType w:val="multilevel"/>
    <w:tmpl w:val="10F4B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F31DA4"/>
    <w:multiLevelType w:val="hybridMultilevel"/>
    <w:tmpl w:val="B912A1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D7C5FEB"/>
    <w:multiLevelType w:val="hybridMultilevel"/>
    <w:tmpl w:val="E876B1F2"/>
    <w:lvl w:ilvl="0" w:tplc="721619C2">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F5E7EC2"/>
    <w:multiLevelType w:val="hybridMultilevel"/>
    <w:tmpl w:val="217A8BBA"/>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50BE4F4F"/>
    <w:multiLevelType w:val="multilevel"/>
    <w:tmpl w:val="8050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EE103B"/>
    <w:multiLevelType w:val="hybridMultilevel"/>
    <w:tmpl w:val="CA6AD57C"/>
    <w:lvl w:ilvl="0" w:tplc="6DDC1292">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30" w15:restartNumberingAfterBreak="0">
    <w:nsid w:val="59CB09E2"/>
    <w:multiLevelType w:val="hybridMultilevel"/>
    <w:tmpl w:val="C5749686"/>
    <w:lvl w:ilvl="0" w:tplc="C832A92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614F68DC"/>
    <w:multiLevelType w:val="hybridMultilevel"/>
    <w:tmpl w:val="1916E4B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2" w15:restartNumberingAfterBreak="0">
    <w:nsid w:val="617F1D25"/>
    <w:multiLevelType w:val="hybridMultilevel"/>
    <w:tmpl w:val="65A02386"/>
    <w:lvl w:ilvl="0" w:tplc="721619C2">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31D213B"/>
    <w:multiLevelType w:val="hybridMultilevel"/>
    <w:tmpl w:val="03320D42"/>
    <w:lvl w:ilvl="0" w:tplc="11509832">
      <w:start w:val="3"/>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6F5B3C70"/>
    <w:multiLevelType w:val="hybridMultilevel"/>
    <w:tmpl w:val="9190BA4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5" w15:restartNumberingAfterBreak="0">
    <w:nsid w:val="6F8A5C25"/>
    <w:multiLevelType w:val="hybridMultilevel"/>
    <w:tmpl w:val="A846055C"/>
    <w:lvl w:ilvl="0" w:tplc="698ED5DC">
      <w:start w:val="4"/>
      <w:numFmt w:val="decimal"/>
      <w:lvlText w:val="%1."/>
      <w:lvlJc w:val="left"/>
      <w:pPr>
        <w:ind w:left="360" w:hanging="360"/>
      </w:pPr>
      <w:rPr>
        <w:rFonts w:hint="default"/>
        <w:b/>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7E154328"/>
    <w:multiLevelType w:val="hybridMultilevel"/>
    <w:tmpl w:val="2EFA7FEA"/>
    <w:lvl w:ilvl="0" w:tplc="FA32D8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EF56367"/>
    <w:multiLevelType w:val="hybridMultilevel"/>
    <w:tmpl w:val="8A30E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BA5F5C"/>
    <w:multiLevelType w:val="hybridMultilevel"/>
    <w:tmpl w:val="0B18D644"/>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29"/>
  </w:num>
  <w:num w:numId="4">
    <w:abstractNumId w:val="37"/>
  </w:num>
  <w:num w:numId="5">
    <w:abstractNumId w:val="24"/>
  </w:num>
  <w:num w:numId="6">
    <w:abstractNumId w:val="7"/>
  </w:num>
  <w:num w:numId="7">
    <w:abstractNumId w:val="36"/>
  </w:num>
  <w:num w:numId="8">
    <w:abstractNumId w:val="19"/>
  </w:num>
  <w:num w:numId="9">
    <w:abstractNumId w:val="0"/>
  </w:num>
  <w:num w:numId="10">
    <w:abstractNumId w:val="10"/>
  </w:num>
  <w:num w:numId="11">
    <w:abstractNumId w:val="16"/>
  </w:num>
  <w:num w:numId="12">
    <w:abstractNumId w:val="12"/>
  </w:num>
  <w:num w:numId="13">
    <w:abstractNumId w:val="2"/>
  </w:num>
  <w:num w:numId="14">
    <w:abstractNumId w:val="1"/>
  </w:num>
  <w:num w:numId="15">
    <w:abstractNumId w:val="5"/>
  </w:num>
  <w:num w:numId="16">
    <w:abstractNumId w:val="27"/>
  </w:num>
  <w:num w:numId="17">
    <w:abstractNumId w:val="21"/>
  </w:num>
  <w:num w:numId="18">
    <w:abstractNumId w:val="30"/>
  </w:num>
  <w:num w:numId="19">
    <w:abstractNumId w:val="15"/>
  </w:num>
  <w:num w:numId="20">
    <w:abstractNumId w:val="1"/>
  </w:num>
  <w:num w:numId="21">
    <w:abstractNumId w:val="23"/>
  </w:num>
  <w:num w:numId="22">
    <w:abstractNumId w:val="6"/>
  </w:num>
  <w:num w:numId="23">
    <w:abstractNumId w:val="34"/>
  </w:num>
  <w:num w:numId="24">
    <w:abstractNumId w:val="21"/>
  </w:num>
  <w:num w:numId="25">
    <w:abstractNumId w:val="11"/>
  </w:num>
  <w:num w:numId="26">
    <w:abstractNumId w:val="13"/>
  </w:num>
  <w:num w:numId="27">
    <w:abstractNumId w:val="33"/>
  </w:num>
  <w:num w:numId="28">
    <w:abstractNumId w:val="35"/>
  </w:num>
  <w:num w:numId="29">
    <w:abstractNumId w:val="9"/>
  </w:num>
  <w:num w:numId="30">
    <w:abstractNumId w:val="5"/>
  </w:num>
  <w:num w:numId="31">
    <w:abstractNumId w:val="14"/>
  </w:num>
  <w:num w:numId="32">
    <w:abstractNumId w:val="8"/>
  </w:num>
  <w:num w:numId="33">
    <w:abstractNumId w:val="4"/>
  </w:num>
  <w:num w:numId="34">
    <w:abstractNumId w:val="25"/>
  </w:num>
  <w:num w:numId="35">
    <w:abstractNumId w:val="22"/>
  </w:num>
  <w:num w:numId="36">
    <w:abstractNumId w:val="38"/>
  </w:num>
  <w:num w:numId="37">
    <w:abstractNumId w:val="32"/>
  </w:num>
  <w:num w:numId="38">
    <w:abstractNumId w:val="26"/>
  </w:num>
  <w:num w:numId="39">
    <w:abstractNumId w:val="1"/>
  </w:num>
  <w:num w:numId="40">
    <w:abstractNumId w:val="5"/>
  </w:num>
  <w:num w:numId="41">
    <w:abstractNumId w:val="27"/>
  </w:num>
  <w:num w:numId="42">
    <w:abstractNumId w:val="21"/>
  </w:num>
  <w:num w:numId="43">
    <w:abstractNumId w:val="17"/>
  </w:num>
  <w:num w:numId="44">
    <w:abstractNumId w:val="28"/>
  </w:num>
  <w:num w:numId="45">
    <w:abstractNumId w:val="3"/>
  </w:num>
  <w:num w:numId="46">
    <w:abstractNumId w:val="20"/>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B8C"/>
    <w:rsid w:val="0000288B"/>
    <w:rsid w:val="00003412"/>
    <w:rsid w:val="00007C57"/>
    <w:rsid w:val="00013308"/>
    <w:rsid w:val="00014019"/>
    <w:rsid w:val="00015238"/>
    <w:rsid w:val="00022269"/>
    <w:rsid w:val="00027383"/>
    <w:rsid w:val="00032880"/>
    <w:rsid w:val="00036013"/>
    <w:rsid w:val="00037AAE"/>
    <w:rsid w:val="000403E8"/>
    <w:rsid w:val="00042C6C"/>
    <w:rsid w:val="00047155"/>
    <w:rsid w:val="00047974"/>
    <w:rsid w:val="000506B6"/>
    <w:rsid w:val="00051D4E"/>
    <w:rsid w:val="0005374E"/>
    <w:rsid w:val="000677F9"/>
    <w:rsid w:val="000705B6"/>
    <w:rsid w:val="00070F0A"/>
    <w:rsid w:val="0007439C"/>
    <w:rsid w:val="0007534A"/>
    <w:rsid w:val="00075837"/>
    <w:rsid w:val="000763EB"/>
    <w:rsid w:val="000770B8"/>
    <w:rsid w:val="000807E9"/>
    <w:rsid w:val="00081D2C"/>
    <w:rsid w:val="00083BFD"/>
    <w:rsid w:val="00093C20"/>
    <w:rsid w:val="0009759A"/>
    <w:rsid w:val="000A32B4"/>
    <w:rsid w:val="000A5A06"/>
    <w:rsid w:val="000A7CCA"/>
    <w:rsid w:val="000B398F"/>
    <w:rsid w:val="000B45F1"/>
    <w:rsid w:val="000D01DA"/>
    <w:rsid w:val="000D3BB7"/>
    <w:rsid w:val="000D48B4"/>
    <w:rsid w:val="000D6C11"/>
    <w:rsid w:val="000D6E79"/>
    <w:rsid w:val="000E49E0"/>
    <w:rsid w:val="000E508B"/>
    <w:rsid w:val="000F552A"/>
    <w:rsid w:val="000F7D60"/>
    <w:rsid w:val="00100CB9"/>
    <w:rsid w:val="00100DD0"/>
    <w:rsid w:val="00102555"/>
    <w:rsid w:val="00107785"/>
    <w:rsid w:val="00111C92"/>
    <w:rsid w:val="00113240"/>
    <w:rsid w:val="00113777"/>
    <w:rsid w:val="0011597B"/>
    <w:rsid w:val="00120D67"/>
    <w:rsid w:val="00121BA1"/>
    <w:rsid w:val="00123E08"/>
    <w:rsid w:val="00127C04"/>
    <w:rsid w:val="00130B34"/>
    <w:rsid w:val="00130BB5"/>
    <w:rsid w:val="00133689"/>
    <w:rsid w:val="0013414D"/>
    <w:rsid w:val="00140F50"/>
    <w:rsid w:val="00142169"/>
    <w:rsid w:val="00146B04"/>
    <w:rsid w:val="0014720D"/>
    <w:rsid w:val="0015050E"/>
    <w:rsid w:val="00150F53"/>
    <w:rsid w:val="001536F4"/>
    <w:rsid w:val="00154E4C"/>
    <w:rsid w:val="001566B5"/>
    <w:rsid w:val="00156B10"/>
    <w:rsid w:val="001574CA"/>
    <w:rsid w:val="00164518"/>
    <w:rsid w:val="00166874"/>
    <w:rsid w:val="0017558C"/>
    <w:rsid w:val="001762F4"/>
    <w:rsid w:val="00180AD3"/>
    <w:rsid w:val="001826D8"/>
    <w:rsid w:val="0018432F"/>
    <w:rsid w:val="00185C26"/>
    <w:rsid w:val="00187089"/>
    <w:rsid w:val="001A02C1"/>
    <w:rsid w:val="001A20B4"/>
    <w:rsid w:val="001A31B5"/>
    <w:rsid w:val="001A387A"/>
    <w:rsid w:val="001B4EB7"/>
    <w:rsid w:val="001C2C2B"/>
    <w:rsid w:val="001C78D8"/>
    <w:rsid w:val="001E05F4"/>
    <w:rsid w:val="001E19DF"/>
    <w:rsid w:val="001E5A85"/>
    <w:rsid w:val="001E7B1D"/>
    <w:rsid w:val="001E7F97"/>
    <w:rsid w:val="001F2C23"/>
    <w:rsid w:val="00201622"/>
    <w:rsid w:val="00203B85"/>
    <w:rsid w:val="00203FEE"/>
    <w:rsid w:val="00206F49"/>
    <w:rsid w:val="002076E9"/>
    <w:rsid w:val="0021125C"/>
    <w:rsid w:val="002129E3"/>
    <w:rsid w:val="002155C8"/>
    <w:rsid w:val="00237708"/>
    <w:rsid w:val="00244842"/>
    <w:rsid w:val="00247428"/>
    <w:rsid w:val="0025295D"/>
    <w:rsid w:val="0025327C"/>
    <w:rsid w:val="0027422F"/>
    <w:rsid w:val="00274831"/>
    <w:rsid w:val="002753A1"/>
    <w:rsid w:val="00276461"/>
    <w:rsid w:val="00280830"/>
    <w:rsid w:val="00283851"/>
    <w:rsid w:val="00287A67"/>
    <w:rsid w:val="00290969"/>
    <w:rsid w:val="00293086"/>
    <w:rsid w:val="002952AE"/>
    <w:rsid w:val="00295F07"/>
    <w:rsid w:val="00297E6B"/>
    <w:rsid w:val="002A178F"/>
    <w:rsid w:val="002A3C6A"/>
    <w:rsid w:val="002A580B"/>
    <w:rsid w:val="002A6270"/>
    <w:rsid w:val="002B205C"/>
    <w:rsid w:val="002B3495"/>
    <w:rsid w:val="002C00A0"/>
    <w:rsid w:val="002C2391"/>
    <w:rsid w:val="002C27B2"/>
    <w:rsid w:val="002C7419"/>
    <w:rsid w:val="002C75F9"/>
    <w:rsid w:val="002D003F"/>
    <w:rsid w:val="002D276B"/>
    <w:rsid w:val="002D552D"/>
    <w:rsid w:val="002D65CD"/>
    <w:rsid w:val="002E2EBD"/>
    <w:rsid w:val="002E40F5"/>
    <w:rsid w:val="002F1DC8"/>
    <w:rsid w:val="002F5097"/>
    <w:rsid w:val="00304D49"/>
    <w:rsid w:val="00306B95"/>
    <w:rsid w:val="00310032"/>
    <w:rsid w:val="003257B4"/>
    <w:rsid w:val="0032620C"/>
    <w:rsid w:val="00326B75"/>
    <w:rsid w:val="00330A9C"/>
    <w:rsid w:val="00331743"/>
    <w:rsid w:val="00336E9E"/>
    <w:rsid w:val="00340A36"/>
    <w:rsid w:val="00342236"/>
    <w:rsid w:val="00343AD9"/>
    <w:rsid w:val="00355F1D"/>
    <w:rsid w:val="003566C7"/>
    <w:rsid w:val="003601B6"/>
    <w:rsid w:val="00362D9E"/>
    <w:rsid w:val="003668C2"/>
    <w:rsid w:val="003676E0"/>
    <w:rsid w:val="00370D84"/>
    <w:rsid w:val="00371329"/>
    <w:rsid w:val="00371F2F"/>
    <w:rsid w:val="00374AF0"/>
    <w:rsid w:val="003763B1"/>
    <w:rsid w:val="003812A0"/>
    <w:rsid w:val="00392E1D"/>
    <w:rsid w:val="00397DA0"/>
    <w:rsid w:val="003A2597"/>
    <w:rsid w:val="003A51E3"/>
    <w:rsid w:val="003A5F52"/>
    <w:rsid w:val="003B6767"/>
    <w:rsid w:val="003C2BA1"/>
    <w:rsid w:val="003C67F9"/>
    <w:rsid w:val="003E2DB3"/>
    <w:rsid w:val="003E46AE"/>
    <w:rsid w:val="003E4E1B"/>
    <w:rsid w:val="003E64AE"/>
    <w:rsid w:val="003E7899"/>
    <w:rsid w:val="003F4592"/>
    <w:rsid w:val="00416021"/>
    <w:rsid w:val="004162C3"/>
    <w:rsid w:val="00427C6A"/>
    <w:rsid w:val="004309CF"/>
    <w:rsid w:val="00435ABE"/>
    <w:rsid w:val="004364C0"/>
    <w:rsid w:val="00440D52"/>
    <w:rsid w:val="00444842"/>
    <w:rsid w:val="00452938"/>
    <w:rsid w:val="00452C72"/>
    <w:rsid w:val="004545C0"/>
    <w:rsid w:val="00456401"/>
    <w:rsid w:val="0046024C"/>
    <w:rsid w:val="00473C92"/>
    <w:rsid w:val="00480C18"/>
    <w:rsid w:val="004834B3"/>
    <w:rsid w:val="00485DC2"/>
    <w:rsid w:val="00486C81"/>
    <w:rsid w:val="00490D12"/>
    <w:rsid w:val="004A2957"/>
    <w:rsid w:val="004A4E43"/>
    <w:rsid w:val="004A7048"/>
    <w:rsid w:val="004C1A32"/>
    <w:rsid w:val="004C3B8D"/>
    <w:rsid w:val="004C6BE4"/>
    <w:rsid w:val="004C714C"/>
    <w:rsid w:val="004C79A2"/>
    <w:rsid w:val="004D12B7"/>
    <w:rsid w:val="004D67CD"/>
    <w:rsid w:val="004E2BFC"/>
    <w:rsid w:val="004E371C"/>
    <w:rsid w:val="004E547C"/>
    <w:rsid w:val="004E5B81"/>
    <w:rsid w:val="004F2D89"/>
    <w:rsid w:val="004F6AB0"/>
    <w:rsid w:val="005049B6"/>
    <w:rsid w:val="00512A0C"/>
    <w:rsid w:val="00514670"/>
    <w:rsid w:val="00514B03"/>
    <w:rsid w:val="00521D2C"/>
    <w:rsid w:val="00522838"/>
    <w:rsid w:val="00534845"/>
    <w:rsid w:val="00542170"/>
    <w:rsid w:val="0054701B"/>
    <w:rsid w:val="005517DB"/>
    <w:rsid w:val="00554324"/>
    <w:rsid w:val="00556E7A"/>
    <w:rsid w:val="005579F3"/>
    <w:rsid w:val="00560B1E"/>
    <w:rsid w:val="00560BF3"/>
    <w:rsid w:val="00562939"/>
    <w:rsid w:val="00563427"/>
    <w:rsid w:val="005637A4"/>
    <w:rsid w:val="00566CB5"/>
    <w:rsid w:val="005702EC"/>
    <w:rsid w:val="005705E6"/>
    <w:rsid w:val="005806E1"/>
    <w:rsid w:val="00582542"/>
    <w:rsid w:val="00586478"/>
    <w:rsid w:val="00587C60"/>
    <w:rsid w:val="00587CC9"/>
    <w:rsid w:val="00590631"/>
    <w:rsid w:val="00593B8E"/>
    <w:rsid w:val="005A010F"/>
    <w:rsid w:val="005A073F"/>
    <w:rsid w:val="005A3CDE"/>
    <w:rsid w:val="005A46E1"/>
    <w:rsid w:val="005B1DF3"/>
    <w:rsid w:val="005B2F1E"/>
    <w:rsid w:val="005B4120"/>
    <w:rsid w:val="005B5599"/>
    <w:rsid w:val="005B695E"/>
    <w:rsid w:val="005C10B7"/>
    <w:rsid w:val="005C3F06"/>
    <w:rsid w:val="005C54D4"/>
    <w:rsid w:val="005C6C80"/>
    <w:rsid w:val="005C77CD"/>
    <w:rsid w:val="005F2FC5"/>
    <w:rsid w:val="005F3EBB"/>
    <w:rsid w:val="006011E5"/>
    <w:rsid w:val="00601C66"/>
    <w:rsid w:val="00602036"/>
    <w:rsid w:val="00605F54"/>
    <w:rsid w:val="00610FE7"/>
    <w:rsid w:val="006113BA"/>
    <w:rsid w:val="00615169"/>
    <w:rsid w:val="0061741C"/>
    <w:rsid w:val="0062172B"/>
    <w:rsid w:val="00621C8E"/>
    <w:rsid w:val="00631916"/>
    <w:rsid w:val="00642582"/>
    <w:rsid w:val="006460EB"/>
    <w:rsid w:val="006474D8"/>
    <w:rsid w:val="006527F1"/>
    <w:rsid w:val="00655C88"/>
    <w:rsid w:val="00656470"/>
    <w:rsid w:val="00660AEC"/>
    <w:rsid w:val="00660B20"/>
    <w:rsid w:val="00661D1F"/>
    <w:rsid w:val="00663AF9"/>
    <w:rsid w:val="006647F2"/>
    <w:rsid w:val="00664DDE"/>
    <w:rsid w:val="00670050"/>
    <w:rsid w:val="006752A4"/>
    <w:rsid w:val="00677554"/>
    <w:rsid w:val="006836B5"/>
    <w:rsid w:val="006863D5"/>
    <w:rsid w:val="006962FB"/>
    <w:rsid w:val="006A14BB"/>
    <w:rsid w:val="006A3D21"/>
    <w:rsid w:val="006A5548"/>
    <w:rsid w:val="006A5679"/>
    <w:rsid w:val="006A78AD"/>
    <w:rsid w:val="006A7E02"/>
    <w:rsid w:val="006B2695"/>
    <w:rsid w:val="006B372E"/>
    <w:rsid w:val="006B6753"/>
    <w:rsid w:val="006B7E30"/>
    <w:rsid w:val="006D52E5"/>
    <w:rsid w:val="006D7B16"/>
    <w:rsid w:val="006E57D3"/>
    <w:rsid w:val="006F26FF"/>
    <w:rsid w:val="006F4B77"/>
    <w:rsid w:val="006F5C7E"/>
    <w:rsid w:val="006F692C"/>
    <w:rsid w:val="006F6BCA"/>
    <w:rsid w:val="006F77B2"/>
    <w:rsid w:val="00701695"/>
    <w:rsid w:val="00702543"/>
    <w:rsid w:val="00703A76"/>
    <w:rsid w:val="007075AB"/>
    <w:rsid w:val="00707CCC"/>
    <w:rsid w:val="00717AD5"/>
    <w:rsid w:val="00721099"/>
    <w:rsid w:val="00723942"/>
    <w:rsid w:val="007239D9"/>
    <w:rsid w:val="0072420B"/>
    <w:rsid w:val="007254C3"/>
    <w:rsid w:val="00727430"/>
    <w:rsid w:val="0073213C"/>
    <w:rsid w:val="0073251C"/>
    <w:rsid w:val="007336D7"/>
    <w:rsid w:val="007470A1"/>
    <w:rsid w:val="007476F9"/>
    <w:rsid w:val="00756605"/>
    <w:rsid w:val="00756C41"/>
    <w:rsid w:val="007600CA"/>
    <w:rsid w:val="0076103E"/>
    <w:rsid w:val="00761A6F"/>
    <w:rsid w:val="00762B6C"/>
    <w:rsid w:val="007650FD"/>
    <w:rsid w:val="0076562D"/>
    <w:rsid w:val="0076788F"/>
    <w:rsid w:val="00770933"/>
    <w:rsid w:val="00774D91"/>
    <w:rsid w:val="007752A4"/>
    <w:rsid w:val="007761BD"/>
    <w:rsid w:val="0077699A"/>
    <w:rsid w:val="007824A8"/>
    <w:rsid w:val="0078258E"/>
    <w:rsid w:val="007924BE"/>
    <w:rsid w:val="0079628A"/>
    <w:rsid w:val="007969D5"/>
    <w:rsid w:val="007A0147"/>
    <w:rsid w:val="007A14C5"/>
    <w:rsid w:val="007A6BBD"/>
    <w:rsid w:val="007A7DB5"/>
    <w:rsid w:val="007B000F"/>
    <w:rsid w:val="007C437D"/>
    <w:rsid w:val="007D1A81"/>
    <w:rsid w:val="007D3BC2"/>
    <w:rsid w:val="007E3AA7"/>
    <w:rsid w:val="007E7570"/>
    <w:rsid w:val="007F0CFD"/>
    <w:rsid w:val="007F1121"/>
    <w:rsid w:val="007F5B85"/>
    <w:rsid w:val="007F5F43"/>
    <w:rsid w:val="007F7D35"/>
    <w:rsid w:val="00801D20"/>
    <w:rsid w:val="00802E28"/>
    <w:rsid w:val="0080455F"/>
    <w:rsid w:val="00805E8E"/>
    <w:rsid w:val="0081311E"/>
    <w:rsid w:val="00813F15"/>
    <w:rsid w:val="00825D4A"/>
    <w:rsid w:val="00827577"/>
    <w:rsid w:val="00837426"/>
    <w:rsid w:val="00837C5E"/>
    <w:rsid w:val="00841849"/>
    <w:rsid w:val="00841E5D"/>
    <w:rsid w:val="00841ECC"/>
    <w:rsid w:val="008436D6"/>
    <w:rsid w:val="00851C5B"/>
    <w:rsid w:val="00853FEC"/>
    <w:rsid w:val="00855F0C"/>
    <w:rsid w:val="00856F6B"/>
    <w:rsid w:val="00865D19"/>
    <w:rsid w:val="00866DE4"/>
    <w:rsid w:val="00867781"/>
    <w:rsid w:val="00867F30"/>
    <w:rsid w:val="008704E8"/>
    <w:rsid w:val="008807F3"/>
    <w:rsid w:val="008831DE"/>
    <w:rsid w:val="008851B8"/>
    <w:rsid w:val="00887DFF"/>
    <w:rsid w:val="00893BDE"/>
    <w:rsid w:val="00895CFE"/>
    <w:rsid w:val="008A3239"/>
    <w:rsid w:val="008B1C52"/>
    <w:rsid w:val="008B3464"/>
    <w:rsid w:val="008B788B"/>
    <w:rsid w:val="008C1179"/>
    <w:rsid w:val="008C2130"/>
    <w:rsid w:val="008C3032"/>
    <w:rsid w:val="008C4590"/>
    <w:rsid w:val="008E2495"/>
    <w:rsid w:val="008E2E0D"/>
    <w:rsid w:val="008E5A4F"/>
    <w:rsid w:val="008F3940"/>
    <w:rsid w:val="0090090F"/>
    <w:rsid w:val="00900C7C"/>
    <w:rsid w:val="00904198"/>
    <w:rsid w:val="00905356"/>
    <w:rsid w:val="00906248"/>
    <w:rsid w:val="00910524"/>
    <w:rsid w:val="00912C29"/>
    <w:rsid w:val="0092185B"/>
    <w:rsid w:val="0092187B"/>
    <w:rsid w:val="00926F0B"/>
    <w:rsid w:val="0092712C"/>
    <w:rsid w:val="00943783"/>
    <w:rsid w:val="00944D7E"/>
    <w:rsid w:val="00945909"/>
    <w:rsid w:val="009505AE"/>
    <w:rsid w:val="00951841"/>
    <w:rsid w:val="00952D9D"/>
    <w:rsid w:val="0095602C"/>
    <w:rsid w:val="009564F7"/>
    <w:rsid w:val="009571E9"/>
    <w:rsid w:val="00960CFD"/>
    <w:rsid w:val="00971985"/>
    <w:rsid w:val="00980458"/>
    <w:rsid w:val="00980D79"/>
    <w:rsid w:val="00981E61"/>
    <w:rsid w:val="009828E2"/>
    <w:rsid w:val="00986182"/>
    <w:rsid w:val="0099136D"/>
    <w:rsid w:val="00992D3C"/>
    <w:rsid w:val="00994521"/>
    <w:rsid w:val="009A0B60"/>
    <w:rsid w:val="009B387C"/>
    <w:rsid w:val="009B6E29"/>
    <w:rsid w:val="009E0349"/>
    <w:rsid w:val="009E7A6F"/>
    <w:rsid w:val="00A00C8C"/>
    <w:rsid w:val="00A175E8"/>
    <w:rsid w:val="00A303C6"/>
    <w:rsid w:val="00A30A2D"/>
    <w:rsid w:val="00A3628A"/>
    <w:rsid w:val="00A36E0C"/>
    <w:rsid w:val="00A4047D"/>
    <w:rsid w:val="00A42CC9"/>
    <w:rsid w:val="00A4594A"/>
    <w:rsid w:val="00A46D1C"/>
    <w:rsid w:val="00A531A1"/>
    <w:rsid w:val="00A627AE"/>
    <w:rsid w:val="00A71C68"/>
    <w:rsid w:val="00A808CB"/>
    <w:rsid w:val="00A8197A"/>
    <w:rsid w:val="00A8408D"/>
    <w:rsid w:val="00A867B5"/>
    <w:rsid w:val="00A92C8D"/>
    <w:rsid w:val="00A94AE8"/>
    <w:rsid w:val="00AA278C"/>
    <w:rsid w:val="00AA44A8"/>
    <w:rsid w:val="00AA4964"/>
    <w:rsid w:val="00AB3585"/>
    <w:rsid w:val="00AC032A"/>
    <w:rsid w:val="00AC1E48"/>
    <w:rsid w:val="00AC23C9"/>
    <w:rsid w:val="00AC4E36"/>
    <w:rsid w:val="00AC7B8A"/>
    <w:rsid w:val="00AD07DD"/>
    <w:rsid w:val="00AD2C2F"/>
    <w:rsid w:val="00AD38D9"/>
    <w:rsid w:val="00AD4C15"/>
    <w:rsid w:val="00AD5E5D"/>
    <w:rsid w:val="00AD60F1"/>
    <w:rsid w:val="00AD63F0"/>
    <w:rsid w:val="00AD7DA3"/>
    <w:rsid w:val="00AE5206"/>
    <w:rsid w:val="00AE6094"/>
    <w:rsid w:val="00AE7507"/>
    <w:rsid w:val="00AF2E87"/>
    <w:rsid w:val="00AF4057"/>
    <w:rsid w:val="00AF42F8"/>
    <w:rsid w:val="00AF4363"/>
    <w:rsid w:val="00AF5E28"/>
    <w:rsid w:val="00AF6C3D"/>
    <w:rsid w:val="00B026E2"/>
    <w:rsid w:val="00B0464E"/>
    <w:rsid w:val="00B059A7"/>
    <w:rsid w:val="00B06DC9"/>
    <w:rsid w:val="00B121B3"/>
    <w:rsid w:val="00B131B0"/>
    <w:rsid w:val="00B136E0"/>
    <w:rsid w:val="00B13D94"/>
    <w:rsid w:val="00B26EB7"/>
    <w:rsid w:val="00B2718A"/>
    <w:rsid w:val="00B275CF"/>
    <w:rsid w:val="00B31842"/>
    <w:rsid w:val="00B32D81"/>
    <w:rsid w:val="00B346E3"/>
    <w:rsid w:val="00B36F7C"/>
    <w:rsid w:val="00B43119"/>
    <w:rsid w:val="00B474C5"/>
    <w:rsid w:val="00B51B8C"/>
    <w:rsid w:val="00B52EEF"/>
    <w:rsid w:val="00B609A2"/>
    <w:rsid w:val="00B6598F"/>
    <w:rsid w:val="00B721DC"/>
    <w:rsid w:val="00B81E39"/>
    <w:rsid w:val="00B81E4C"/>
    <w:rsid w:val="00B823C3"/>
    <w:rsid w:val="00B82BDE"/>
    <w:rsid w:val="00B82DFD"/>
    <w:rsid w:val="00B84370"/>
    <w:rsid w:val="00B857B9"/>
    <w:rsid w:val="00B9505A"/>
    <w:rsid w:val="00BA52C0"/>
    <w:rsid w:val="00BB2FBF"/>
    <w:rsid w:val="00BB682F"/>
    <w:rsid w:val="00BC3ED0"/>
    <w:rsid w:val="00BC47AC"/>
    <w:rsid w:val="00BD6494"/>
    <w:rsid w:val="00BE091C"/>
    <w:rsid w:val="00BE3686"/>
    <w:rsid w:val="00BF1868"/>
    <w:rsid w:val="00BF1B7F"/>
    <w:rsid w:val="00BF5422"/>
    <w:rsid w:val="00C00115"/>
    <w:rsid w:val="00C15123"/>
    <w:rsid w:val="00C15887"/>
    <w:rsid w:val="00C209CC"/>
    <w:rsid w:val="00C21AB5"/>
    <w:rsid w:val="00C411FB"/>
    <w:rsid w:val="00C422C6"/>
    <w:rsid w:val="00C42D9F"/>
    <w:rsid w:val="00C43288"/>
    <w:rsid w:val="00C46DD2"/>
    <w:rsid w:val="00C523B5"/>
    <w:rsid w:val="00C531D3"/>
    <w:rsid w:val="00C53F39"/>
    <w:rsid w:val="00C54F6E"/>
    <w:rsid w:val="00C55AAE"/>
    <w:rsid w:val="00C569E2"/>
    <w:rsid w:val="00C60D7B"/>
    <w:rsid w:val="00C6146C"/>
    <w:rsid w:val="00C61747"/>
    <w:rsid w:val="00C624AD"/>
    <w:rsid w:val="00C644B2"/>
    <w:rsid w:val="00C6463D"/>
    <w:rsid w:val="00C64E7B"/>
    <w:rsid w:val="00C66842"/>
    <w:rsid w:val="00C70151"/>
    <w:rsid w:val="00C743C0"/>
    <w:rsid w:val="00C75FB2"/>
    <w:rsid w:val="00C76531"/>
    <w:rsid w:val="00C85557"/>
    <w:rsid w:val="00C909A7"/>
    <w:rsid w:val="00C959AD"/>
    <w:rsid w:val="00C95B73"/>
    <w:rsid w:val="00C961A5"/>
    <w:rsid w:val="00C976EE"/>
    <w:rsid w:val="00CA266C"/>
    <w:rsid w:val="00CA2796"/>
    <w:rsid w:val="00CA492A"/>
    <w:rsid w:val="00CA4B6D"/>
    <w:rsid w:val="00CB03B0"/>
    <w:rsid w:val="00CB3A13"/>
    <w:rsid w:val="00CB4C2C"/>
    <w:rsid w:val="00CB5DCE"/>
    <w:rsid w:val="00CB7E37"/>
    <w:rsid w:val="00CB7F80"/>
    <w:rsid w:val="00CC140A"/>
    <w:rsid w:val="00CD1772"/>
    <w:rsid w:val="00CD2A92"/>
    <w:rsid w:val="00CD5C25"/>
    <w:rsid w:val="00CD66B1"/>
    <w:rsid w:val="00CD76C4"/>
    <w:rsid w:val="00CE02C2"/>
    <w:rsid w:val="00CE6ABA"/>
    <w:rsid w:val="00CF184C"/>
    <w:rsid w:val="00CF2B17"/>
    <w:rsid w:val="00CF2C77"/>
    <w:rsid w:val="00CF44F0"/>
    <w:rsid w:val="00CF704F"/>
    <w:rsid w:val="00D04B29"/>
    <w:rsid w:val="00D053BB"/>
    <w:rsid w:val="00D15BC9"/>
    <w:rsid w:val="00D16034"/>
    <w:rsid w:val="00D224DF"/>
    <w:rsid w:val="00D30B4C"/>
    <w:rsid w:val="00D33814"/>
    <w:rsid w:val="00D50C7D"/>
    <w:rsid w:val="00D53C97"/>
    <w:rsid w:val="00D57199"/>
    <w:rsid w:val="00D67D5C"/>
    <w:rsid w:val="00D72326"/>
    <w:rsid w:val="00D73514"/>
    <w:rsid w:val="00D86F41"/>
    <w:rsid w:val="00D87EE2"/>
    <w:rsid w:val="00DA2E27"/>
    <w:rsid w:val="00DB423E"/>
    <w:rsid w:val="00DB5582"/>
    <w:rsid w:val="00DB6772"/>
    <w:rsid w:val="00DC0623"/>
    <w:rsid w:val="00DC313D"/>
    <w:rsid w:val="00DC6711"/>
    <w:rsid w:val="00DD0D27"/>
    <w:rsid w:val="00DD198D"/>
    <w:rsid w:val="00DD5C05"/>
    <w:rsid w:val="00DE2689"/>
    <w:rsid w:val="00DF20AC"/>
    <w:rsid w:val="00DF5243"/>
    <w:rsid w:val="00DF59F5"/>
    <w:rsid w:val="00E03B3F"/>
    <w:rsid w:val="00E07B86"/>
    <w:rsid w:val="00E10F0B"/>
    <w:rsid w:val="00E1385E"/>
    <w:rsid w:val="00E15F6F"/>
    <w:rsid w:val="00E17196"/>
    <w:rsid w:val="00E30C8E"/>
    <w:rsid w:val="00E32D87"/>
    <w:rsid w:val="00E3387A"/>
    <w:rsid w:val="00E4270D"/>
    <w:rsid w:val="00E45A45"/>
    <w:rsid w:val="00E50E7D"/>
    <w:rsid w:val="00E5222B"/>
    <w:rsid w:val="00E52EFC"/>
    <w:rsid w:val="00E600BB"/>
    <w:rsid w:val="00E637DA"/>
    <w:rsid w:val="00E6537C"/>
    <w:rsid w:val="00E659F2"/>
    <w:rsid w:val="00E66681"/>
    <w:rsid w:val="00E70982"/>
    <w:rsid w:val="00E7294E"/>
    <w:rsid w:val="00E7539D"/>
    <w:rsid w:val="00E8178E"/>
    <w:rsid w:val="00E926F9"/>
    <w:rsid w:val="00E959C5"/>
    <w:rsid w:val="00EB0AA6"/>
    <w:rsid w:val="00EB3C78"/>
    <w:rsid w:val="00EB5C70"/>
    <w:rsid w:val="00EB7374"/>
    <w:rsid w:val="00EC49D1"/>
    <w:rsid w:val="00ED17B0"/>
    <w:rsid w:val="00ED2B7C"/>
    <w:rsid w:val="00ED5211"/>
    <w:rsid w:val="00ED68FD"/>
    <w:rsid w:val="00ED7201"/>
    <w:rsid w:val="00ED7216"/>
    <w:rsid w:val="00EE38AD"/>
    <w:rsid w:val="00EE566A"/>
    <w:rsid w:val="00EE70BB"/>
    <w:rsid w:val="00EE795C"/>
    <w:rsid w:val="00EE7EEC"/>
    <w:rsid w:val="00EF0260"/>
    <w:rsid w:val="00EF10A2"/>
    <w:rsid w:val="00EF62E5"/>
    <w:rsid w:val="00EF721C"/>
    <w:rsid w:val="00EF7393"/>
    <w:rsid w:val="00EF7663"/>
    <w:rsid w:val="00F04831"/>
    <w:rsid w:val="00F04DE0"/>
    <w:rsid w:val="00F0674D"/>
    <w:rsid w:val="00F10E56"/>
    <w:rsid w:val="00F10E84"/>
    <w:rsid w:val="00F17ED7"/>
    <w:rsid w:val="00F22902"/>
    <w:rsid w:val="00F274F7"/>
    <w:rsid w:val="00F30E4D"/>
    <w:rsid w:val="00F3285C"/>
    <w:rsid w:val="00F33119"/>
    <w:rsid w:val="00F51213"/>
    <w:rsid w:val="00F524BE"/>
    <w:rsid w:val="00F63718"/>
    <w:rsid w:val="00F656C6"/>
    <w:rsid w:val="00F6582C"/>
    <w:rsid w:val="00F70EB0"/>
    <w:rsid w:val="00F763E8"/>
    <w:rsid w:val="00F802AA"/>
    <w:rsid w:val="00F85AB4"/>
    <w:rsid w:val="00F951B3"/>
    <w:rsid w:val="00FA1653"/>
    <w:rsid w:val="00FA1676"/>
    <w:rsid w:val="00FA7FB3"/>
    <w:rsid w:val="00FB2D47"/>
    <w:rsid w:val="00FB72FA"/>
    <w:rsid w:val="00FC7E6D"/>
    <w:rsid w:val="00FD3409"/>
    <w:rsid w:val="00FD3E10"/>
    <w:rsid w:val="00FD775F"/>
    <w:rsid w:val="00FE52C1"/>
    <w:rsid w:val="00FE56E2"/>
    <w:rsid w:val="00FE6E8F"/>
    <w:rsid w:val="00FF2225"/>
    <w:rsid w:val="00FF2EFD"/>
    <w:rsid w:val="00FF4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AB0A7"/>
  <w15:docId w15:val="{6A21D083-6AE7-420F-8D69-6CDEE4F02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7AA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B3495"/>
    <w:pPr>
      <w:keepNext/>
      <w:jc w:val="center"/>
      <w:outlineLvl w:val="0"/>
    </w:pPr>
    <w:rPr>
      <w:sz w:val="32"/>
      <w:szCs w:val="20"/>
      <w:lang w:val="x-none" w:eastAsia="x-none"/>
    </w:rPr>
  </w:style>
  <w:style w:type="paragraph" w:styleId="2">
    <w:name w:val="heading 2"/>
    <w:basedOn w:val="a"/>
    <w:next w:val="a"/>
    <w:link w:val="20"/>
    <w:qFormat/>
    <w:rsid w:val="002B3495"/>
    <w:pPr>
      <w:keepNext/>
      <w:jc w:val="both"/>
      <w:outlineLvl w:val="1"/>
    </w:pPr>
    <w:rPr>
      <w:sz w:val="32"/>
      <w:szCs w:val="20"/>
      <w:lang w:val="x-none" w:eastAsia="x-none"/>
    </w:rPr>
  </w:style>
  <w:style w:type="paragraph" w:styleId="3">
    <w:name w:val="heading 3"/>
    <w:basedOn w:val="a"/>
    <w:next w:val="a"/>
    <w:link w:val="30"/>
    <w:unhideWhenUsed/>
    <w:qFormat/>
    <w:rsid w:val="00B26EB7"/>
    <w:pPr>
      <w:keepNext/>
      <w:keepLines/>
      <w:spacing w:before="40"/>
      <w:outlineLvl w:val="2"/>
    </w:pPr>
    <w:rPr>
      <w:rFonts w:asciiTheme="majorHAnsi" w:eastAsiaTheme="majorEastAsia" w:hAnsiTheme="majorHAnsi" w:cstheme="majorBidi"/>
      <w:color w:val="243F60" w:themeColor="accent1" w:themeShade="7F"/>
    </w:rPr>
  </w:style>
  <w:style w:type="paragraph" w:styleId="5">
    <w:name w:val="heading 5"/>
    <w:basedOn w:val="a"/>
    <w:next w:val="a"/>
    <w:link w:val="50"/>
    <w:semiHidden/>
    <w:unhideWhenUsed/>
    <w:qFormat/>
    <w:rsid w:val="002B3495"/>
    <w:pPr>
      <w:spacing w:before="240" w:after="60"/>
      <w:outlineLvl w:val="4"/>
    </w:pPr>
    <w:rPr>
      <w:rFonts w:ascii="Calibri" w:hAnsi="Calibri"/>
      <w:b/>
      <w:bCs/>
      <w:i/>
      <w:iCs/>
      <w:sz w:val="26"/>
      <w:szCs w:val="26"/>
    </w:rPr>
  </w:style>
  <w:style w:type="paragraph" w:styleId="7">
    <w:name w:val="heading 7"/>
    <w:basedOn w:val="a"/>
    <w:next w:val="a"/>
    <w:link w:val="70"/>
    <w:semiHidden/>
    <w:unhideWhenUsed/>
    <w:qFormat/>
    <w:rsid w:val="002B3495"/>
    <w:pPr>
      <w:widowControl w:val="0"/>
      <w:autoSpaceDE w:val="0"/>
      <w:autoSpaceDN w:val="0"/>
      <w:spacing w:before="240" w:after="60"/>
      <w:ind w:firstLine="567"/>
      <w:jc w:val="both"/>
      <w:outlineLvl w:val="6"/>
    </w:pPr>
    <w:rPr>
      <w:rFonts w:ascii="Calibri" w:hAnsi="Calibri"/>
    </w:rPr>
  </w:style>
  <w:style w:type="paragraph" w:styleId="8">
    <w:name w:val="heading 8"/>
    <w:basedOn w:val="a"/>
    <w:next w:val="a"/>
    <w:link w:val="80"/>
    <w:semiHidden/>
    <w:unhideWhenUsed/>
    <w:qFormat/>
    <w:rsid w:val="002B3495"/>
    <w:pPr>
      <w:widowControl w:val="0"/>
      <w:autoSpaceDE w:val="0"/>
      <w:autoSpaceDN w:val="0"/>
      <w:spacing w:before="240" w:after="60"/>
      <w:ind w:firstLine="567"/>
      <w:jc w:val="both"/>
      <w:outlineLvl w:val="7"/>
    </w:pPr>
    <w:rPr>
      <w:rFonts w:ascii="Calibri" w:hAnsi="Calibri"/>
      <w:i/>
      <w:iCs/>
    </w:rPr>
  </w:style>
  <w:style w:type="paragraph" w:styleId="9">
    <w:name w:val="heading 9"/>
    <w:basedOn w:val="a"/>
    <w:next w:val="a"/>
    <w:link w:val="90"/>
    <w:uiPriority w:val="9"/>
    <w:qFormat/>
    <w:rsid w:val="002B3495"/>
    <w:pPr>
      <w:keepNext/>
      <w:widowControl w:val="0"/>
      <w:autoSpaceDE w:val="0"/>
      <w:autoSpaceDN w:val="0"/>
      <w:ind w:firstLine="567"/>
      <w:jc w:val="center"/>
      <w:outlineLvl w:val="8"/>
    </w:pPr>
    <w:rPr>
      <w:b/>
      <w:bCs/>
      <w:sz w:val="26"/>
      <w:szCs w:val="2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uiPriority w:val="99"/>
    <w:rsid w:val="00037AAE"/>
    <w:pPr>
      <w:spacing w:after="120"/>
      <w:ind w:left="283"/>
    </w:pPr>
    <w:rPr>
      <w:sz w:val="16"/>
      <w:szCs w:val="16"/>
    </w:rPr>
  </w:style>
  <w:style w:type="character" w:customStyle="1" w:styleId="32">
    <w:name w:val="Основной текст с отступом 3 Знак"/>
    <w:basedOn w:val="a0"/>
    <w:link w:val="31"/>
    <w:uiPriority w:val="99"/>
    <w:rsid w:val="00037AAE"/>
    <w:rPr>
      <w:rFonts w:ascii="Times New Roman" w:eastAsia="Times New Roman" w:hAnsi="Times New Roman" w:cs="Times New Roman"/>
      <w:sz w:val="16"/>
      <w:szCs w:val="16"/>
      <w:lang w:eastAsia="ru-RU"/>
    </w:rPr>
  </w:style>
  <w:style w:type="table" w:styleId="a3">
    <w:name w:val="Table Grid"/>
    <w:basedOn w:val="a1"/>
    <w:rsid w:val="00037A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ПАРАГРАФ,Абзац списка для документа"/>
    <w:basedOn w:val="a"/>
    <w:link w:val="a5"/>
    <w:uiPriority w:val="34"/>
    <w:qFormat/>
    <w:rsid w:val="00944D7E"/>
    <w:pPr>
      <w:ind w:left="720"/>
      <w:contextualSpacing/>
    </w:pPr>
  </w:style>
  <w:style w:type="paragraph" w:styleId="a6">
    <w:name w:val="Balloon Text"/>
    <w:basedOn w:val="a"/>
    <w:link w:val="a7"/>
    <w:unhideWhenUsed/>
    <w:rsid w:val="00AD4C15"/>
    <w:rPr>
      <w:rFonts w:ascii="Tahoma" w:hAnsi="Tahoma" w:cs="Tahoma"/>
      <w:sz w:val="16"/>
      <w:szCs w:val="16"/>
    </w:rPr>
  </w:style>
  <w:style w:type="character" w:customStyle="1" w:styleId="a7">
    <w:name w:val="Текст выноски Знак"/>
    <w:basedOn w:val="a0"/>
    <w:link w:val="a6"/>
    <w:rsid w:val="00AD4C15"/>
    <w:rPr>
      <w:rFonts w:ascii="Tahoma" w:eastAsia="Times New Roman" w:hAnsi="Tahoma" w:cs="Tahoma"/>
      <w:sz w:val="16"/>
      <w:szCs w:val="16"/>
      <w:lang w:eastAsia="ru-RU"/>
    </w:rPr>
  </w:style>
  <w:style w:type="character" w:styleId="a8">
    <w:name w:val="Hyperlink"/>
    <w:basedOn w:val="a0"/>
    <w:uiPriority w:val="99"/>
    <w:unhideWhenUsed/>
    <w:rsid w:val="00AB3585"/>
    <w:rPr>
      <w:color w:val="0000FF" w:themeColor="hyperlink"/>
      <w:u w:val="single"/>
    </w:rPr>
  </w:style>
  <w:style w:type="paragraph" w:customStyle="1" w:styleId="a9">
    <w:name w:val="Знак Знак Знак Знак"/>
    <w:basedOn w:val="a"/>
    <w:rsid w:val="000770B8"/>
    <w:pPr>
      <w:spacing w:before="100" w:beforeAutospacing="1" w:after="100" w:afterAutospacing="1"/>
      <w:jc w:val="both"/>
    </w:pPr>
    <w:rPr>
      <w:rFonts w:ascii="Tahoma" w:hAnsi="Tahoma"/>
      <w:sz w:val="20"/>
      <w:szCs w:val="20"/>
      <w:lang w:val="en-US" w:eastAsia="en-US"/>
    </w:rPr>
  </w:style>
  <w:style w:type="table" w:customStyle="1" w:styleId="11">
    <w:name w:val="Сетка таблицы1"/>
    <w:basedOn w:val="a1"/>
    <w:next w:val="a3"/>
    <w:uiPriority w:val="59"/>
    <w:rsid w:val="00100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Знак Знак Знак"/>
    <w:basedOn w:val="a"/>
    <w:uiPriority w:val="99"/>
    <w:rsid w:val="007F5F43"/>
    <w:pPr>
      <w:spacing w:before="100" w:beforeAutospacing="1" w:after="100" w:afterAutospacing="1"/>
      <w:jc w:val="both"/>
    </w:pPr>
    <w:rPr>
      <w:rFonts w:ascii="Tahoma" w:hAnsi="Tahoma"/>
      <w:sz w:val="20"/>
      <w:szCs w:val="20"/>
      <w:lang w:val="en-US" w:eastAsia="en-US"/>
    </w:rPr>
  </w:style>
  <w:style w:type="table" w:customStyle="1" w:styleId="21">
    <w:name w:val="Сетка таблицы2"/>
    <w:basedOn w:val="a1"/>
    <w:next w:val="a3"/>
    <w:rsid w:val="00AA4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
    <w:basedOn w:val="a0"/>
    <w:rsid w:val="00727430"/>
    <w:rPr>
      <w:rFonts w:ascii="Times New Roman" w:eastAsia="Times New Roman" w:hAnsi="Times New Roman" w:cs="Times New Roman"/>
      <w:b w:val="0"/>
      <w:bCs w:val="0"/>
      <w:i w:val="0"/>
      <w:iCs w:val="0"/>
      <w:smallCaps w:val="0"/>
      <w:strike w:val="0"/>
      <w:color w:val="181818"/>
      <w:spacing w:val="0"/>
      <w:w w:val="100"/>
      <w:position w:val="0"/>
      <w:sz w:val="22"/>
      <w:szCs w:val="22"/>
      <w:u w:val="none"/>
      <w:lang w:val="ru-RU" w:eastAsia="ru-RU" w:bidi="ru-RU"/>
    </w:rPr>
  </w:style>
  <w:style w:type="table" w:customStyle="1" w:styleId="33">
    <w:name w:val="Сетка таблицы3"/>
    <w:basedOn w:val="a1"/>
    <w:next w:val="a3"/>
    <w:rsid w:val="001E0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unhideWhenUsed/>
    <w:rsid w:val="00295F07"/>
    <w:pPr>
      <w:spacing w:after="200" w:line="276" w:lineRule="auto"/>
    </w:pPr>
    <w:rPr>
      <w:rFonts w:ascii="Calibri" w:eastAsia="Calibri" w:hAnsi="Calibri"/>
      <w:sz w:val="20"/>
      <w:szCs w:val="20"/>
      <w:lang w:val="x-none" w:eastAsia="x-none"/>
    </w:rPr>
  </w:style>
  <w:style w:type="character" w:customStyle="1" w:styleId="ac">
    <w:name w:val="Текст сноски Знак"/>
    <w:basedOn w:val="a0"/>
    <w:link w:val="ab"/>
    <w:uiPriority w:val="99"/>
    <w:rsid w:val="00295F07"/>
    <w:rPr>
      <w:rFonts w:ascii="Calibri" w:eastAsia="Calibri" w:hAnsi="Calibri" w:cs="Times New Roman"/>
      <w:sz w:val="20"/>
      <w:szCs w:val="20"/>
      <w:lang w:val="x-none" w:eastAsia="x-none"/>
    </w:rPr>
  </w:style>
  <w:style w:type="character" w:styleId="ad">
    <w:name w:val="footnote reference"/>
    <w:aliases w:val="fr"/>
    <w:uiPriority w:val="99"/>
    <w:unhideWhenUsed/>
    <w:rsid w:val="00295F07"/>
    <w:rPr>
      <w:vertAlign w:val="superscript"/>
    </w:rPr>
  </w:style>
  <w:style w:type="character" w:customStyle="1" w:styleId="FontStyle12">
    <w:name w:val="Font Style12"/>
    <w:rsid w:val="00A531A1"/>
    <w:rPr>
      <w:rFonts w:ascii="Times New Roman" w:hAnsi="Times New Roman" w:cs="Times New Roman" w:hint="default"/>
      <w:sz w:val="26"/>
      <w:szCs w:val="26"/>
    </w:rPr>
  </w:style>
  <w:style w:type="paragraph" w:styleId="ae">
    <w:name w:val="Body Text Indent"/>
    <w:aliases w:val="Основной текст с отступом Знак1,Основной текст с отступом Знак Знак"/>
    <w:basedOn w:val="a"/>
    <w:link w:val="af"/>
    <w:unhideWhenUsed/>
    <w:rsid w:val="007D1A81"/>
    <w:pPr>
      <w:spacing w:after="120"/>
      <w:ind w:left="283"/>
    </w:pPr>
  </w:style>
  <w:style w:type="character" w:customStyle="1" w:styleId="af">
    <w:name w:val="Основной текст с отступом Знак"/>
    <w:aliases w:val="Основной текст с отступом Знак1 Знак,Основной текст с отступом Знак Знак Знак"/>
    <w:basedOn w:val="a0"/>
    <w:link w:val="ae"/>
    <w:rsid w:val="007D1A81"/>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7D1A8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7D1A81"/>
    <w:rPr>
      <w:rFonts w:ascii="Arial" w:eastAsia="Times New Roman" w:hAnsi="Arial" w:cs="Arial"/>
      <w:sz w:val="20"/>
      <w:szCs w:val="20"/>
      <w:lang w:eastAsia="ru-RU"/>
    </w:rPr>
  </w:style>
  <w:style w:type="paragraph" w:styleId="23">
    <w:name w:val="Body Text Indent 2"/>
    <w:basedOn w:val="a"/>
    <w:link w:val="24"/>
    <w:unhideWhenUsed/>
    <w:rsid w:val="00F763E8"/>
    <w:pPr>
      <w:spacing w:after="120" w:line="480" w:lineRule="auto"/>
      <w:ind w:left="283"/>
    </w:pPr>
  </w:style>
  <w:style w:type="character" w:customStyle="1" w:styleId="24">
    <w:name w:val="Основной текст с отступом 2 Знак"/>
    <w:basedOn w:val="a0"/>
    <w:link w:val="23"/>
    <w:rsid w:val="00F763E8"/>
    <w:rPr>
      <w:rFonts w:ascii="Times New Roman" w:eastAsia="Times New Roman" w:hAnsi="Times New Roman" w:cs="Times New Roman"/>
      <w:sz w:val="24"/>
      <w:szCs w:val="24"/>
      <w:lang w:eastAsia="ru-RU"/>
    </w:rPr>
  </w:style>
  <w:style w:type="character" w:styleId="af0">
    <w:name w:val="Strong"/>
    <w:basedOn w:val="a0"/>
    <w:uiPriority w:val="99"/>
    <w:qFormat/>
    <w:rsid w:val="00825D4A"/>
    <w:rPr>
      <w:b/>
      <w:bCs/>
    </w:rPr>
  </w:style>
  <w:style w:type="character" w:styleId="af1">
    <w:name w:val="Emphasis"/>
    <w:basedOn w:val="a0"/>
    <w:uiPriority w:val="20"/>
    <w:qFormat/>
    <w:rsid w:val="00825D4A"/>
    <w:rPr>
      <w:i/>
      <w:iCs/>
    </w:rPr>
  </w:style>
  <w:style w:type="paragraph" w:styleId="af2">
    <w:name w:val="Normal (Web)"/>
    <w:basedOn w:val="a"/>
    <w:uiPriority w:val="99"/>
    <w:rsid w:val="005B5599"/>
    <w:pPr>
      <w:spacing w:before="100" w:beforeAutospacing="1" w:after="100" w:afterAutospacing="1"/>
    </w:pPr>
  </w:style>
  <w:style w:type="character" w:customStyle="1" w:styleId="a5">
    <w:name w:val="Абзац списка Знак"/>
    <w:aliases w:val="ПАРАГРАФ Знак,Абзац списка для документа Знак"/>
    <w:link w:val="a4"/>
    <w:uiPriority w:val="34"/>
    <w:locked/>
    <w:rsid w:val="00DB423E"/>
    <w:rPr>
      <w:rFonts w:ascii="Times New Roman" w:eastAsia="Times New Roman" w:hAnsi="Times New Roman" w:cs="Times New Roman"/>
      <w:sz w:val="24"/>
      <w:szCs w:val="24"/>
      <w:lang w:eastAsia="ru-RU"/>
    </w:rPr>
  </w:style>
  <w:style w:type="character" w:customStyle="1" w:styleId="apple-converted-space">
    <w:name w:val="apple-converted-space"/>
    <w:rsid w:val="003B6767"/>
  </w:style>
  <w:style w:type="paragraph" w:styleId="af3">
    <w:name w:val="Body Text"/>
    <w:basedOn w:val="a"/>
    <w:link w:val="af4"/>
    <w:unhideWhenUsed/>
    <w:rsid w:val="00B26EB7"/>
    <w:pPr>
      <w:spacing w:after="120"/>
    </w:pPr>
  </w:style>
  <w:style w:type="character" w:customStyle="1" w:styleId="af4">
    <w:name w:val="Основной текст Знак"/>
    <w:basedOn w:val="a0"/>
    <w:link w:val="af3"/>
    <w:rsid w:val="00B26EB7"/>
    <w:rPr>
      <w:rFonts w:ascii="Times New Roman" w:eastAsia="Times New Roman" w:hAnsi="Times New Roman" w:cs="Times New Roman"/>
      <w:sz w:val="24"/>
      <w:szCs w:val="24"/>
      <w:lang w:eastAsia="ru-RU"/>
    </w:rPr>
  </w:style>
  <w:style w:type="paragraph" w:customStyle="1" w:styleId="af5">
    <w:name w:val="Заголграф"/>
    <w:basedOn w:val="3"/>
    <w:rsid w:val="00B26EB7"/>
    <w:pPr>
      <w:keepLines w:val="0"/>
      <w:spacing w:before="120" w:after="240"/>
      <w:jc w:val="center"/>
      <w:outlineLvl w:val="9"/>
    </w:pPr>
    <w:rPr>
      <w:rFonts w:ascii="Arial" w:eastAsia="Times New Roman" w:hAnsi="Arial" w:cs="Times New Roman"/>
      <w:b/>
      <w:color w:val="auto"/>
      <w:sz w:val="22"/>
      <w:szCs w:val="20"/>
    </w:rPr>
  </w:style>
  <w:style w:type="character" w:customStyle="1" w:styleId="30">
    <w:name w:val="Заголовок 3 Знак"/>
    <w:basedOn w:val="a0"/>
    <w:link w:val="3"/>
    <w:rsid w:val="00B26EB7"/>
    <w:rPr>
      <w:rFonts w:asciiTheme="majorHAnsi" w:eastAsiaTheme="majorEastAsia" w:hAnsiTheme="majorHAnsi" w:cstheme="majorBidi"/>
      <w:color w:val="243F60" w:themeColor="accent1" w:themeShade="7F"/>
      <w:sz w:val="24"/>
      <w:szCs w:val="24"/>
      <w:lang w:eastAsia="ru-RU"/>
    </w:rPr>
  </w:style>
  <w:style w:type="character" w:customStyle="1" w:styleId="af6">
    <w:name w:val="Сноска_"/>
    <w:basedOn w:val="a0"/>
    <w:link w:val="af7"/>
    <w:rsid w:val="003A51E3"/>
    <w:rPr>
      <w:rFonts w:ascii="Times New Roman" w:eastAsia="Times New Roman" w:hAnsi="Times New Roman" w:cs="Times New Roman"/>
      <w:b/>
      <w:bCs/>
      <w:sz w:val="17"/>
      <w:szCs w:val="17"/>
      <w:shd w:val="clear" w:color="auto" w:fill="FFFFFF"/>
    </w:rPr>
  </w:style>
  <w:style w:type="paragraph" w:customStyle="1" w:styleId="af7">
    <w:name w:val="Сноска"/>
    <w:basedOn w:val="a"/>
    <w:link w:val="af6"/>
    <w:rsid w:val="003A51E3"/>
    <w:pPr>
      <w:widowControl w:val="0"/>
      <w:shd w:val="clear" w:color="auto" w:fill="FFFFFF"/>
      <w:spacing w:line="226" w:lineRule="exact"/>
      <w:jc w:val="both"/>
    </w:pPr>
    <w:rPr>
      <w:b/>
      <w:bCs/>
      <w:sz w:val="17"/>
      <w:szCs w:val="17"/>
      <w:lang w:eastAsia="en-US"/>
    </w:rPr>
  </w:style>
  <w:style w:type="paragraph" w:styleId="af8">
    <w:name w:val="header"/>
    <w:aliases w:val="ВерхКолонтитул"/>
    <w:basedOn w:val="a"/>
    <w:link w:val="af9"/>
    <w:unhideWhenUsed/>
    <w:rsid w:val="003A51E3"/>
    <w:pPr>
      <w:tabs>
        <w:tab w:val="center" w:pos="4677"/>
        <w:tab w:val="right" w:pos="9355"/>
      </w:tabs>
    </w:pPr>
  </w:style>
  <w:style w:type="character" w:customStyle="1" w:styleId="af9">
    <w:name w:val="Верхний колонтитул Знак"/>
    <w:aliases w:val="ВерхКолонтитул Знак"/>
    <w:basedOn w:val="a0"/>
    <w:link w:val="af8"/>
    <w:rsid w:val="003A51E3"/>
    <w:rPr>
      <w:rFonts w:ascii="Times New Roman" w:eastAsia="Times New Roman" w:hAnsi="Times New Roman" w:cs="Times New Roman"/>
      <w:sz w:val="24"/>
      <w:szCs w:val="24"/>
      <w:lang w:eastAsia="ru-RU"/>
    </w:rPr>
  </w:style>
  <w:style w:type="paragraph" w:styleId="afa">
    <w:name w:val="footer"/>
    <w:basedOn w:val="a"/>
    <w:link w:val="afb"/>
    <w:unhideWhenUsed/>
    <w:rsid w:val="003A51E3"/>
    <w:pPr>
      <w:tabs>
        <w:tab w:val="center" w:pos="4677"/>
        <w:tab w:val="right" w:pos="9355"/>
      </w:tabs>
    </w:pPr>
  </w:style>
  <w:style w:type="character" w:customStyle="1" w:styleId="afb">
    <w:name w:val="Нижний колонтитул Знак"/>
    <w:basedOn w:val="a0"/>
    <w:link w:val="afa"/>
    <w:rsid w:val="003A51E3"/>
    <w:rPr>
      <w:rFonts w:ascii="Times New Roman" w:eastAsia="Times New Roman" w:hAnsi="Times New Roman" w:cs="Times New Roman"/>
      <w:sz w:val="24"/>
      <w:szCs w:val="24"/>
      <w:lang w:eastAsia="ru-RU"/>
    </w:rPr>
  </w:style>
  <w:style w:type="paragraph" w:customStyle="1" w:styleId="text-intro">
    <w:name w:val="text-intro"/>
    <w:basedOn w:val="a"/>
    <w:rsid w:val="007336D7"/>
    <w:pPr>
      <w:spacing w:before="100" w:beforeAutospacing="1" w:after="100" w:afterAutospacing="1"/>
    </w:pPr>
  </w:style>
  <w:style w:type="paragraph" w:customStyle="1" w:styleId="210">
    <w:name w:val="Основной текст 21"/>
    <w:basedOn w:val="a"/>
    <w:rsid w:val="007470A1"/>
    <w:pPr>
      <w:suppressAutoHyphens/>
      <w:spacing w:after="120" w:line="480" w:lineRule="auto"/>
    </w:pPr>
    <w:rPr>
      <w:sz w:val="20"/>
      <w:szCs w:val="20"/>
      <w:lang w:eastAsia="ar-SA"/>
    </w:rPr>
  </w:style>
  <w:style w:type="paragraph" w:customStyle="1" w:styleId="Standard">
    <w:name w:val="Standard"/>
    <w:rsid w:val="00980458"/>
    <w:pPr>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customStyle="1" w:styleId="ConsPlusTitle">
    <w:name w:val="ConsPlusTitle"/>
    <w:rsid w:val="00156B10"/>
    <w:pPr>
      <w:widowControl w:val="0"/>
      <w:suppressAutoHyphens/>
      <w:autoSpaceDE w:val="0"/>
      <w:spacing w:after="0" w:line="240" w:lineRule="auto"/>
    </w:pPr>
    <w:rPr>
      <w:rFonts w:ascii="Arial" w:eastAsia="Times New Roman" w:hAnsi="Arial" w:cs="Arial"/>
      <w:b/>
      <w:bCs/>
      <w:sz w:val="20"/>
      <w:szCs w:val="20"/>
      <w:lang w:eastAsia="zh-CN"/>
    </w:rPr>
  </w:style>
  <w:style w:type="paragraph" w:customStyle="1" w:styleId="afc">
    <w:name w:val="Таблица"/>
    <w:basedOn w:val="afd"/>
    <w:rsid w:val="00355F1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eastAsia="Times New Roman" w:hAnsi="Arial" w:cs="Times New Roman"/>
      <w:sz w:val="20"/>
      <w:szCs w:val="20"/>
      <w:lang w:val="x-none"/>
    </w:rPr>
  </w:style>
  <w:style w:type="paragraph" w:styleId="afd">
    <w:name w:val="Message Header"/>
    <w:basedOn w:val="a"/>
    <w:link w:val="afe"/>
    <w:uiPriority w:val="99"/>
    <w:semiHidden/>
    <w:unhideWhenUsed/>
    <w:rsid w:val="00355F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e">
    <w:name w:val="Шапка Знак"/>
    <w:basedOn w:val="a0"/>
    <w:link w:val="afd"/>
    <w:uiPriority w:val="99"/>
    <w:semiHidden/>
    <w:rsid w:val="00355F1D"/>
    <w:rPr>
      <w:rFonts w:asciiTheme="majorHAnsi" w:eastAsiaTheme="majorEastAsia" w:hAnsiTheme="majorHAnsi" w:cstheme="majorBidi"/>
      <w:sz w:val="24"/>
      <w:szCs w:val="24"/>
      <w:shd w:val="pct20" w:color="auto" w:fill="auto"/>
      <w:lang w:eastAsia="ru-RU"/>
    </w:rPr>
  </w:style>
  <w:style w:type="paragraph" w:styleId="25">
    <w:name w:val="Body Text 2"/>
    <w:basedOn w:val="a"/>
    <w:link w:val="26"/>
    <w:rsid w:val="00FA7FB3"/>
    <w:pPr>
      <w:spacing w:after="120" w:line="480" w:lineRule="auto"/>
    </w:pPr>
  </w:style>
  <w:style w:type="character" w:customStyle="1" w:styleId="26">
    <w:name w:val="Основной текст 2 Знак"/>
    <w:basedOn w:val="a0"/>
    <w:link w:val="25"/>
    <w:rsid w:val="00FA7FB3"/>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2B3495"/>
    <w:rPr>
      <w:rFonts w:ascii="Times New Roman" w:eastAsia="Times New Roman" w:hAnsi="Times New Roman" w:cs="Times New Roman"/>
      <w:sz w:val="32"/>
      <w:szCs w:val="20"/>
      <w:lang w:val="x-none" w:eastAsia="x-none"/>
    </w:rPr>
  </w:style>
  <w:style w:type="character" w:customStyle="1" w:styleId="20">
    <w:name w:val="Заголовок 2 Знак"/>
    <w:basedOn w:val="a0"/>
    <w:link w:val="2"/>
    <w:rsid w:val="002B3495"/>
    <w:rPr>
      <w:rFonts w:ascii="Times New Roman" w:eastAsia="Times New Roman" w:hAnsi="Times New Roman" w:cs="Times New Roman"/>
      <w:sz w:val="32"/>
      <w:szCs w:val="20"/>
      <w:lang w:val="x-none" w:eastAsia="x-none"/>
    </w:rPr>
  </w:style>
  <w:style w:type="character" w:customStyle="1" w:styleId="50">
    <w:name w:val="Заголовок 5 Знак"/>
    <w:basedOn w:val="a0"/>
    <w:link w:val="5"/>
    <w:semiHidden/>
    <w:rsid w:val="002B3495"/>
    <w:rPr>
      <w:rFonts w:ascii="Calibri" w:eastAsia="Times New Roman" w:hAnsi="Calibri" w:cs="Times New Roman"/>
      <w:b/>
      <w:bCs/>
      <w:i/>
      <w:iCs/>
      <w:sz w:val="26"/>
      <w:szCs w:val="26"/>
      <w:lang w:eastAsia="ru-RU"/>
    </w:rPr>
  </w:style>
  <w:style w:type="character" w:customStyle="1" w:styleId="70">
    <w:name w:val="Заголовок 7 Знак"/>
    <w:basedOn w:val="a0"/>
    <w:link w:val="7"/>
    <w:semiHidden/>
    <w:rsid w:val="002B3495"/>
    <w:rPr>
      <w:rFonts w:ascii="Calibri" w:eastAsia="Times New Roman" w:hAnsi="Calibri" w:cs="Times New Roman"/>
      <w:sz w:val="24"/>
      <w:szCs w:val="24"/>
      <w:lang w:eastAsia="ru-RU"/>
    </w:rPr>
  </w:style>
  <w:style w:type="character" w:customStyle="1" w:styleId="80">
    <w:name w:val="Заголовок 8 Знак"/>
    <w:basedOn w:val="a0"/>
    <w:link w:val="8"/>
    <w:semiHidden/>
    <w:rsid w:val="002B3495"/>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rsid w:val="002B3495"/>
    <w:rPr>
      <w:rFonts w:ascii="Times New Roman" w:eastAsia="Times New Roman" w:hAnsi="Times New Roman" w:cs="Times New Roman"/>
      <w:b/>
      <w:bCs/>
      <w:sz w:val="26"/>
      <w:szCs w:val="26"/>
      <w:u w:val="single"/>
      <w:lang w:eastAsia="ru-RU"/>
    </w:rPr>
  </w:style>
  <w:style w:type="paragraph" w:customStyle="1" w:styleId="12">
    <w:name w:val="1"/>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Style2">
    <w:name w:val="Style2"/>
    <w:basedOn w:val="a"/>
    <w:rsid w:val="002B3495"/>
    <w:pPr>
      <w:widowControl w:val="0"/>
      <w:autoSpaceDE w:val="0"/>
      <w:autoSpaceDN w:val="0"/>
      <w:adjustRightInd w:val="0"/>
      <w:spacing w:line="322" w:lineRule="exact"/>
      <w:ind w:firstLine="850"/>
      <w:jc w:val="both"/>
    </w:pPr>
  </w:style>
  <w:style w:type="paragraph" w:styleId="aff">
    <w:name w:val="No Spacing"/>
    <w:link w:val="aff0"/>
    <w:uiPriority w:val="99"/>
    <w:qFormat/>
    <w:rsid w:val="002B3495"/>
    <w:pPr>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rsid w:val="002B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rsid w:val="002B3495"/>
    <w:rPr>
      <w:rFonts w:ascii="Courier New" w:eastAsia="Times New Roman" w:hAnsi="Courier New" w:cs="Times New Roman"/>
      <w:sz w:val="20"/>
      <w:szCs w:val="20"/>
      <w:lang w:val="x-none" w:eastAsia="x-none"/>
    </w:rPr>
  </w:style>
  <w:style w:type="paragraph" w:styleId="aff1">
    <w:name w:val="Body Text First Indent"/>
    <w:basedOn w:val="af3"/>
    <w:link w:val="aff2"/>
    <w:uiPriority w:val="99"/>
    <w:rsid w:val="002B3495"/>
    <w:pPr>
      <w:ind w:firstLine="210"/>
    </w:pPr>
    <w:rPr>
      <w:rFonts w:ascii="Courier New" w:hAnsi="Courier New"/>
      <w:lang w:val="x-none" w:eastAsia="x-none"/>
    </w:rPr>
  </w:style>
  <w:style w:type="character" w:customStyle="1" w:styleId="aff2">
    <w:name w:val="Красная строка Знак"/>
    <w:basedOn w:val="af4"/>
    <w:link w:val="aff1"/>
    <w:uiPriority w:val="99"/>
    <w:rsid w:val="002B3495"/>
    <w:rPr>
      <w:rFonts w:ascii="Courier New" w:eastAsia="Times New Roman" w:hAnsi="Courier New" w:cs="Times New Roman"/>
      <w:sz w:val="24"/>
      <w:szCs w:val="24"/>
      <w:lang w:val="x-none" w:eastAsia="x-none"/>
    </w:rPr>
  </w:style>
  <w:style w:type="paragraph" w:customStyle="1" w:styleId="ConsTitle">
    <w:name w:val="ConsTitle"/>
    <w:uiPriority w:val="99"/>
    <w:rsid w:val="002B3495"/>
    <w:pPr>
      <w:widowControl w:val="0"/>
      <w:autoSpaceDE w:val="0"/>
      <w:autoSpaceDN w:val="0"/>
      <w:adjustRightInd w:val="0"/>
      <w:spacing w:after="0" w:line="240" w:lineRule="auto"/>
    </w:pPr>
    <w:rPr>
      <w:rFonts w:ascii="Arial" w:eastAsia="MS Mincho" w:hAnsi="Arial" w:cs="Arial"/>
      <w:b/>
      <w:bCs/>
      <w:sz w:val="16"/>
      <w:szCs w:val="16"/>
      <w:lang w:eastAsia="ja-JP"/>
    </w:rPr>
  </w:style>
  <w:style w:type="paragraph" w:customStyle="1" w:styleId="aff3">
    <w:name w:val="Знак"/>
    <w:basedOn w:val="a"/>
    <w:rsid w:val="002B3495"/>
    <w:pPr>
      <w:spacing w:before="100" w:beforeAutospacing="1" w:after="100" w:afterAutospacing="1"/>
    </w:pPr>
    <w:rPr>
      <w:rFonts w:ascii="Tahoma" w:hAnsi="Tahoma"/>
      <w:sz w:val="20"/>
      <w:szCs w:val="20"/>
      <w:lang w:val="en-US" w:eastAsia="en-US"/>
    </w:rPr>
  </w:style>
  <w:style w:type="paragraph" w:customStyle="1" w:styleId="Default">
    <w:name w:val="Default"/>
    <w:rsid w:val="002B349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b">
    <w:name w:val="Обычный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next w:val="af2"/>
    <w:link w:val="aff4"/>
    <w:qFormat/>
    <w:rsid w:val="002B3495"/>
    <w:pPr>
      <w:spacing w:before="100" w:after="100"/>
    </w:pPr>
    <w:rPr>
      <w:lang w:eastAsia="ar-SA"/>
    </w:rPr>
  </w:style>
  <w:style w:type="paragraph" w:customStyle="1" w:styleId="ConsNormal">
    <w:name w:val="ConsNormal"/>
    <w:rsid w:val="002B3495"/>
    <w:pPr>
      <w:widowControl w:val="0"/>
      <w:suppressAutoHyphens/>
      <w:autoSpaceDE w:val="0"/>
      <w:spacing w:after="0" w:line="240" w:lineRule="auto"/>
      <w:ind w:right="19772" w:firstLine="720"/>
    </w:pPr>
    <w:rPr>
      <w:rFonts w:ascii="Arial" w:eastAsia="Arial" w:hAnsi="Arial" w:cs="Arial"/>
      <w:sz w:val="16"/>
      <w:szCs w:val="16"/>
      <w:lang w:eastAsia="ar-SA"/>
    </w:rPr>
  </w:style>
  <w:style w:type="paragraph" w:styleId="34">
    <w:name w:val="Body Text 3"/>
    <w:basedOn w:val="a"/>
    <w:link w:val="35"/>
    <w:unhideWhenUsed/>
    <w:rsid w:val="002B3495"/>
    <w:pPr>
      <w:spacing w:after="120"/>
    </w:pPr>
    <w:rPr>
      <w:rFonts w:eastAsia="Batang"/>
      <w:sz w:val="16"/>
      <w:szCs w:val="16"/>
      <w:lang w:eastAsia="ar-SA"/>
    </w:rPr>
  </w:style>
  <w:style w:type="character" w:customStyle="1" w:styleId="35">
    <w:name w:val="Основной текст 3 Знак"/>
    <w:basedOn w:val="a0"/>
    <w:link w:val="34"/>
    <w:rsid w:val="002B3495"/>
    <w:rPr>
      <w:rFonts w:ascii="Times New Roman" w:eastAsia="Batang" w:hAnsi="Times New Roman" w:cs="Times New Roman"/>
      <w:sz w:val="16"/>
      <w:szCs w:val="16"/>
      <w:lang w:eastAsia="ar-SA"/>
    </w:rPr>
  </w:style>
  <w:style w:type="paragraph" w:customStyle="1" w:styleId="13">
    <w:name w:val="Знак Знак1"/>
    <w:basedOn w:val="a"/>
    <w:uiPriority w:val="99"/>
    <w:rsid w:val="002B3495"/>
    <w:pPr>
      <w:spacing w:before="100" w:beforeAutospacing="1" w:after="100" w:afterAutospacing="1"/>
    </w:pPr>
    <w:rPr>
      <w:rFonts w:ascii="Tahoma" w:hAnsi="Tahoma" w:cs="Tahoma"/>
      <w:sz w:val="20"/>
      <w:szCs w:val="20"/>
      <w:lang w:val="en-US" w:eastAsia="en-US"/>
    </w:rPr>
  </w:style>
  <w:style w:type="character" w:customStyle="1" w:styleId="FontStyle11">
    <w:name w:val="Font Style11"/>
    <w:rsid w:val="002B3495"/>
    <w:rPr>
      <w:rFonts w:ascii="Times New Roman" w:hAnsi="Times New Roman" w:cs="Times New Roman"/>
      <w:sz w:val="26"/>
      <w:szCs w:val="26"/>
    </w:rPr>
  </w:style>
  <w:style w:type="paragraph" w:customStyle="1" w:styleId="110">
    <w:name w:val="Знак Знак11 Знак Знак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aff5">
    <w:name w:val="Знак Знак Знак Знак"/>
    <w:basedOn w:val="a"/>
    <w:uiPriority w:val="99"/>
    <w:rsid w:val="002B3495"/>
    <w:pPr>
      <w:spacing w:before="100" w:beforeAutospacing="1" w:after="100" w:afterAutospacing="1"/>
    </w:pPr>
    <w:rPr>
      <w:rFonts w:ascii="Tahoma" w:hAnsi="Tahoma" w:cs="Tahoma"/>
      <w:sz w:val="20"/>
      <w:szCs w:val="20"/>
      <w:lang w:val="en-US" w:eastAsia="en-US"/>
    </w:rPr>
  </w:style>
  <w:style w:type="character" w:styleId="aff6">
    <w:name w:val="page number"/>
    <w:basedOn w:val="a0"/>
    <w:rsid w:val="002B3495"/>
  </w:style>
  <w:style w:type="paragraph" w:customStyle="1" w:styleId="111">
    <w:name w:val="Знак Знак11 Знак Знак"/>
    <w:basedOn w:val="a"/>
    <w:uiPriority w:val="99"/>
    <w:rsid w:val="002B3495"/>
    <w:pPr>
      <w:spacing w:before="100" w:beforeAutospacing="1" w:after="100" w:afterAutospacing="1"/>
    </w:pPr>
    <w:rPr>
      <w:rFonts w:ascii="Tahoma" w:hAnsi="Tahoma"/>
      <w:sz w:val="20"/>
      <w:szCs w:val="20"/>
      <w:lang w:val="en-US" w:eastAsia="en-US"/>
    </w:rPr>
  </w:style>
  <w:style w:type="paragraph" w:styleId="aff7">
    <w:name w:val="Title"/>
    <w:aliases w:val="Название2,Заголовок1"/>
    <w:basedOn w:val="a"/>
    <w:link w:val="14"/>
    <w:uiPriority w:val="10"/>
    <w:qFormat/>
    <w:rsid w:val="002B3495"/>
    <w:pPr>
      <w:jc w:val="center"/>
    </w:pPr>
    <w:rPr>
      <w:sz w:val="32"/>
      <w:szCs w:val="20"/>
      <w:lang w:val="x-none" w:eastAsia="x-none"/>
    </w:rPr>
  </w:style>
  <w:style w:type="character" w:customStyle="1" w:styleId="aff8">
    <w:name w:val="Заголовок Знак"/>
    <w:basedOn w:val="a0"/>
    <w:uiPriority w:val="10"/>
    <w:rsid w:val="002B3495"/>
    <w:rPr>
      <w:rFonts w:asciiTheme="majorHAnsi" w:eastAsiaTheme="majorEastAsia" w:hAnsiTheme="majorHAnsi" w:cstheme="majorBidi"/>
      <w:spacing w:val="-10"/>
      <w:kern w:val="28"/>
      <w:sz w:val="56"/>
      <w:szCs w:val="56"/>
      <w:lang w:eastAsia="ru-RU"/>
    </w:rPr>
  </w:style>
  <w:style w:type="character" w:customStyle="1" w:styleId="14">
    <w:name w:val="Заголовок Знак1"/>
    <w:aliases w:val="Название2 Знак,Заголовок1 Знак"/>
    <w:link w:val="aff7"/>
    <w:rsid w:val="002B3495"/>
    <w:rPr>
      <w:rFonts w:ascii="Times New Roman" w:eastAsia="Times New Roman" w:hAnsi="Times New Roman" w:cs="Times New Roman"/>
      <w:sz w:val="32"/>
      <w:szCs w:val="20"/>
      <w:lang w:val="x-none" w:eastAsia="x-none"/>
    </w:rPr>
  </w:style>
  <w:style w:type="paragraph" w:styleId="27">
    <w:name w:val="Body Text First Indent 2"/>
    <w:basedOn w:val="ae"/>
    <w:link w:val="28"/>
    <w:rsid w:val="002B3495"/>
    <w:pPr>
      <w:ind w:firstLine="210"/>
    </w:pPr>
    <w:rPr>
      <w:lang w:val="x-none" w:eastAsia="x-none"/>
    </w:rPr>
  </w:style>
  <w:style w:type="character" w:customStyle="1" w:styleId="28">
    <w:name w:val="Красная строка 2 Знак"/>
    <w:basedOn w:val="af"/>
    <w:link w:val="27"/>
    <w:rsid w:val="002B3495"/>
    <w:rPr>
      <w:rFonts w:ascii="Times New Roman" w:eastAsia="Times New Roman" w:hAnsi="Times New Roman" w:cs="Times New Roman"/>
      <w:sz w:val="24"/>
      <w:szCs w:val="24"/>
      <w:lang w:val="x-none" w:eastAsia="x-none"/>
    </w:rPr>
  </w:style>
  <w:style w:type="paragraph" w:customStyle="1" w:styleId="aff9">
    <w:name w:val="Знак"/>
    <w:basedOn w:val="a"/>
    <w:rsid w:val="002B3495"/>
    <w:pPr>
      <w:spacing w:before="100" w:beforeAutospacing="1" w:after="100" w:afterAutospacing="1"/>
    </w:pPr>
    <w:rPr>
      <w:rFonts w:ascii="Tahoma" w:hAnsi="Tahoma"/>
      <w:sz w:val="20"/>
      <w:szCs w:val="20"/>
      <w:lang w:val="en-US" w:eastAsia="en-US"/>
    </w:rPr>
  </w:style>
  <w:style w:type="paragraph" w:customStyle="1" w:styleId="affa">
    <w:name w:val="Знак Знак"/>
    <w:basedOn w:val="a"/>
    <w:uiPriority w:val="99"/>
    <w:rsid w:val="002B3495"/>
    <w:pPr>
      <w:spacing w:before="100" w:beforeAutospacing="1" w:after="100" w:afterAutospacing="1"/>
    </w:pPr>
    <w:rPr>
      <w:rFonts w:ascii="Tahoma" w:hAnsi="Tahoma" w:cs="Tahoma"/>
      <w:sz w:val="20"/>
      <w:szCs w:val="20"/>
      <w:lang w:val="en-US" w:eastAsia="en-US"/>
    </w:rPr>
  </w:style>
  <w:style w:type="paragraph" w:customStyle="1" w:styleId="220">
    <w:name w:val="Основной текст 22"/>
    <w:basedOn w:val="a"/>
    <w:rsid w:val="002B3495"/>
    <w:pPr>
      <w:overflowPunct w:val="0"/>
      <w:autoSpaceDE w:val="0"/>
      <w:autoSpaceDN w:val="0"/>
      <w:adjustRightInd w:val="0"/>
      <w:ind w:firstLine="709"/>
      <w:jc w:val="both"/>
      <w:textAlignment w:val="baseline"/>
    </w:pPr>
    <w:rPr>
      <w:sz w:val="28"/>
      <w:szCs w:val="20"/>
    </w:rPr>
  </w:style>
  <w:style w:type="paragraph" w:styleId="affb">
    <w:name w:val="Block Text"/>
    <w:basedOn w:val="a"/>
    <w:rsid w:val="002B3495"/>
    <w:pPr>
      <w:ind w:left="4395" w:right="43"/>
    </w:pPr>
    <w:rPr>
      <w:sz w:val="28"/>
      <w:szCs w:val="20"/>
      <w:lang w:val="en-US"/>
    </w:rPr>
  </w:style>
  <w:style w:type="paragraph" w:customStyle="1" w:styleId="15">
    <w:name w:val="Знак1"/>
    <w:basedOn w:val="a"/>
    <w:rsid w:val="002B3495"/>
    <w:pPr>
      <w:spacing w:after="160" w:line="240" w:lineRule="exact"/>
    </w:pPr>
    <w:rPr>
      <w:rFonts w:ascii="Verdana" w:hAnsi="Verdana"/>
      <w:sz w:val="20"/>
      <w:szCs w:val="20"/>
      <w:lang w:val="en-US" w:eastAsia="en-US"/>
    </w:rPr>
  </w:style>
  <w:style w:type="paragraph" w:customStyle="1" w:styleId="Web1">
    <w:name w:val="Обычный (Web)1"/>
    <w:basedOn w:val="a"/>
    <w:uiPriority w:val="99"/>
    <w:rsid w:val="002B3495"/>
    <w:pPr>
      <w:spacing w:after="60"/>
      <w:ind w:firstLine="400"/>
      <w:jc w:val="both"/>
    </w:pPr>
    <w:rPr>
      <w:rFonts w:ascii="Verdana" w:hAnsi="Verdana"/>
    </w:rPr>
  </w:style>
  <w:style w:type="paragraph" w:styleId="affc">
    <w:name w:val="caption"/>
    <w:basedOn w:val="a"/>
    <w:next w:val="a"/>
    <w:qFormat/>
    <w:rsid w:val="002B3495"/>
    <w:pPr>
      <w:framePr w:w="3801" w:h="3594" w:hSpace="180" w:wrap="auto" w:vAnchor="text" w:hAnchor="page" w:x="1153" w:y="26"/>
      <w:jc w:val="center"/>
    </w:pPr>
    <w:rPr>
      <w:b/>
      <w:sz w:val="28"/>
      <w:szCs w:val="20"/>
    </w:rPr>
  </w:style>
  <w:style w:type="paragraph" w:customStyle="1" w:styleId="29">
    <w:name w:val="Обычный2"/>
    <w:rsid w:val="002B3495"/>
    <w:pPr>
      <w:spacing w:after="0" w:line="240" w:lineRule="auto"/>
    </w:pPr>
    <w:rPr>
      <w:rFonts w:ascii="Times New Roman" w:eastAsia="Times New Roman" w:hAnsi="Times New Roman" w:cs="Times New Roman"/>
      <w:snapToGrid w:val="0"/>
      <w:sz w:val="20"/>
      <w:szCs w:val="20"/>
      <w:lang w:val="en-US" w:eastAsia="ru-RU"/>
    </w:rPr>
  </w:style>
  <w:style w:type="paragraph" w:styleId="affd">
    <w:name w:val="Plain Text"/>
    <w:basedOn w:val="a"/>
    <w:link w:val="affe"/>
    <w:unhideWhenUsed/>
    <w:rsid w:val="002B3495"/>
    <w:rPr>
      <w:rFonts w:ascii="Calibri" w:eastAsia="Calibri" w:hAnsi="Calibri"/>
      <w:sz w:val="22"/>
      <w:szCs w:val="21"/>
      <w:lang w:val="x-none" w:eastAsia="en-US"/>
    </w:rPr>
  </w:style>
  <w:style w:type="character" w:customStyle="1" w:styleId="affe">
    <w:name w:val="Текст Знак"/>
    <w:basedOn w:val="a0"/>
    <w:link w:val="affd"/>
    <w:rsid w:val="002B3495"/>
    <w:rPr>
      <w:rFonts w:ascii="Calibri" w:eastAsia="Calibri" w:hAnsi="Calibri" w:cs="Times New Roman"/>
      <w:szCs w:val="21"/>
      <w:lang w:val="x-none"/>
    </w:rPr>
  </w:style>
  <w:style w:type="paragraph" w:customStyle="1" w:styleId="16">
    <w:name w:val="Обычный1"/>
    <w:rsid w:val="002B3495"/>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link w:val="ConsPlusNonformat0"/>
    <w:rsid w:val="002B34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imesNewRoman">
    <w:name w:val="Основной текст + Times New Roman"/>
    <w:aliases w:val="Первая строка:  1,25 см,После:  0 пт,Межд...,Обычный + 14 пт,По ширине,25 см + 14 пт,полужирный,Текст + Times New Roman,14 пт,25 см + Синий"/>
    <w:basedOn w:val="af3"/>
    <w:rsid w:val="002B3495"/>
    <w:pPr>
      <w:spacing w:after="0"/>
      <w:ind w:firstLine="851"/>
      <w:jc w:val="both"/>
    </w:pPr>
    <w:rPr>
      <w:rFonts w:eastAsia="SimSun"/>
      <w:sz w:val="28"/>
      <w:szCs w:val="28"/>
      <w:lang w:val="x-none" w:eastAsia="zh-CN"/>
    </w:rPr>
  </w:style>
  <w:style w:type="paragraph" w:customStyle="1" w:styleId="FR2">
    <w:name w:val="FR2"/>
    <w:uiPriority w:val="99"/>
    <w:rsid w:val="002B3495"/>
    <w:pPr>
      <w:widowControl w:val="0"/>
      <w:autoSpaceDE w:val="0"/>
      <w:autoSpaceDN w:val="0"/>
      <w:adjustRightInd w:val="0"/>
      <w:spacing w:before="1500" w:after="0" w:line="300" w:lineRule="auto"/>
      <w:ind w:left="760" w:right="600"/>
      <w:jc w:val="center"/>
    </w:pPr>
    <w:rPr>
      <w:rFonts w:ascii="Arial" w:eastAsia="Calibri" w:hAnsi="Arial" w:cs="Arial"/>
      <w:b/>
      <w:bCs/>
      <w:sz w:val="24"/>
      <w:szCs w:val="24"/>
      <w:lang w:eastAsia="ru-RU"/>
    </w:rPr>
  </w:style>
  <w:style w:type="character" w:customStyle="1" w:styleId="FontStyle19">
    <w:name w:val="Font Style19"/>
    <w:uiPriority w:val="99"/>
    <w:rsid w:val="002B3495"/>
    <w:rPr>
      <w:rFonts w:ascii="Times New Roman" w:hAnsi="Times New Roman" w:cs="Times New Roman"/>
      <w:sz w:val="26"/>
      <w:szCs w:val="26"/>
    </w:rPr>
  </w:style>
  <w:style w:type="numbering" w:customStyle="1" w:styleId="17">
    <w:name w:val="Нет списка1"/>
    <w:next w:val="a2"/>
    <w:uiPriority w:val="99"/>
    <w:semiHidden/>
    <w:unhideWhenUsed/>
    <w:rsid w:val="002B3495"/>
  </w:style>
  <w:style w:type="numbering" w:customStyle="1" w:styleId="112">
    <w:name w:val="Нет списка11"/>
    <w:next w:val="a2"/>
    <w:semiHidden/>
    <w:rsid w:val="002B3495"/>
  </w:style>
  <w:style w:type="paragraph" w:customStyle="1" w:styleId="18">
    <w:name w:val="Знак Знак1"/>
    <w:basedOn w:val="a"/>
    <w:uiPriority w:val="99"/>
    <w:rsid w:val="002B3495"/>
    <w:pPr>
      <w:spacing w:before="100" w:beforeAutospacing="1" w:after="100" w:afterAutospacing="1"/>
    </w:pPr>
    <w:rPr>
      <w:rFonts w:ascii="Tahoma" w:hAnsi="Tahoma" w:cs="Tahoma"/>
      <w:sz w:val="20"/>
      <w:szCs w:val="20"/>
      <w:lang w:val="en-US" w:eastAsia="en-US"/>
    </w:rPr>
  </w:style>
  <w:style w:type="paragraph" w:customStyle="1" w:styleId="113">
    <w:name w:val="Знак Знак11 Знак Знак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114">
    <w:name w:val="Знак Знак11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afff">
    <w:name w:val="Знак Знак"/>
    <w:basedOn w:val="a"/>
    <w:uiPriority w:val="99"/>
    <w:rsid w:val="002B3495"/>
    <w:pPr>
      <w:spacing w:before="100" w:beforeAutospacing="1" w:after="100" w:afterAutospacing="1"/>
    </w:pPr>
    <w:rPr>
      <w:rFonts w:ascii="Tahoma" w:hAnsi="Tahoma" w:cs="Tahoma"/>
      <w:sz w:val="20"/>
      <w:szCs w:val="20"/>
      <w:lang w:val="en-US" w:eastAsia="en-US"/>
    </w:rPr>
  </w:style>
  <w:style w:type="numbering" w:customStyle="1" w:styleId="2a">
    <w:name w:val="Нет списка2"/>
    <w:next w:val="a2"/>
    <w:uiPriority w:val="99"/>
    <w:semiHidden/>
    <w:unhideWhenUsed/>
    <w:rsid w:val="002B3495"/>
  </w:style>
  <w:style w:type="numbering" w:customStyle="1" w:styleId="120">
    <w:name w:val="Нет списка12"/>
    <w:next w:val="a2"/>
    <w:semiHidden/>
    <w:rsid w:val="002B3495"/>
  </w:style>
  <w:style w:type="numbering" w:customStyle="1" w:styleId="1110">
    <w:name w:val="Нет списка111"/>
    <w:next w:val="a2"/>
    <w:uiPriority w:val="99"/>
    <w:semiHidden/>
    <w:unhideWhenUsed/>
    <w:rsid w:val="002B3495"/>
  </w:style>
  <w:style w:type="numbering" w:customStyle="1" w:styleId="1111">
    <w:name w:val="Нет списка1111"/>
    <w:next w:val="a2"/>
    <w:semiHidden/>
    <w:rsid w:val="002B3495"/>
  </w:style>
  <w:style w:type="table" w:customStyle="1" w:styleId="115">
    <w:name w:val="Сетка таблицы11"/>
    <w:basedOn w:val="a1"/>
    <w:next w:val="a3"/>
    <w:rsid w:val="002B3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Знак2 Знак Знак Знак Знак Знак Знак Знак Знак Знак Знак Знак Знак Знак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Style9">
    <w:name w:val="Style9"/>
    <w:basedOn w:val="a"/>
    <w:uiPriority w:val="99"/>
    <w:rsid w:val="002B3495"/>
    <w:pPr>
      <w:widowControl w:val="0"/>
      <w:autoSpaceDE w:val="0"/>
      <w:autoSpaceDN w:val="0"/>
      <w:adjustRightInd w:val="0"/>
      <w:spacing w:line="310" w:lineRule="exact"/>
      <w:ind w:firstLine="677"/>
      <w:jc w:val="both"/>
    </w:pPr>
  </w:style>
  <w:style w:type="paragraph" w:customStyle="1" w:styleId="ConsPlusCell">
    <w:name w:val="ConsPlusCell"/>
    <w:uiPriority w:val="99"/>
    <w:rsid w:val="002B3495"/>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harCharCharChar">
    <w:name w:val="Char Char Знак Знак Char Char Знак Знак Знак"/>
    <w:basedOn w:val="a"/>
    <w:uiPriority w:val="99"/>
    <w:rsid w:val="002B3495"/>
    <w:rPr>
      <w:rFonts w:ascii="Verdana" w:hAnsi="Verdana" w:cs="Verdana"/>
      <w:sz w:val="20"/>
      <w:szCs w:val="20"/>
      <w:lang w:val="en-US" w:eastAsia="en-US"/>
    </w:rPr>
  </w:style>
  <w:style w:type="character" w:customStyle="1" w:styleId="aff0">
    <w:name w:val="Без интервала Знак"/>
    <w:link w:val="aff"/>
    <w:uiPriority w:val="99"/>
    <w:locked/>
    <w:rsid w:val="002B3495"/>
    <w:rPr>
      <w:rFonts w:ascii="Times New Roman" w:eastAsia="Times New Roman" w:hAnsi="Times New Roman" w:cs="Times New Roman"/>
      <w:sz w:val="20"/>
      <w:szCs w:val="20"/>
      <w:lang w:eastAsia="ru-RU"/>
    </w:rPr>
  </w:style>
  <w:style w:type="paragraph" w:customStyle="1" w:styleId="310">
    <w:name w:val="Основной текст 31"/>
    <w:basedOn w:val="a"/>
    <w:uiPriority w:val="99"/>
    <w:rsid w:val="002B3495"/>
    <w:pPr>
      <w:jc w:val="both"/>
    </w:pPr>
    <w:rPr>
      <w:sz w:val="28"/>
      <w:szCs w:val="20"/>
    </w:rPr>
  </w:style>
  <w:style w:type="character" w:customStyle="1" w:styleId="FontStyle13">
    <w:name w:val="Font Style13"/>
    <w:uiPriority w:val="99"/>
    <w:rsid w:val="002B3495"/>
    <w:rPr>
      <w:rFonts w:ascii="Times New Roman" w:hAnsi="Times New Roman" w:cs="Times New Roman"/>
      <w:sz w:val="26"/>
      <w:szCs w:val="26"/>
    </w:rPr>
  </w:style>
  <w:style w:type="character" w:customStyle="1" w:styleId="b-forumtext">
    <w:name w:val="b-forum__text"/>
    <w:rsid w:val="002B3495"/>
  </w:style>
  <w:style w:type="paragraph" w:customStyle="1" w:styleId="Style1">
    <w:name w:val="Style1"/>
    <w:basedOn w:val="a"/>
    <w:rsid w:val="002B3495"/>
    <w:pPr>
      <w:widowControl w:val="0"/>
      <w:autoSpaceDE w:val="0"/>
      <w:autoSpaceDN w:val="0"/>
      <w:adjustRightInd w:val="0"/>
      <w:spacing w:line="221" w:lineRule="exact"/>
      <w:jc w:val="center"/>
    </w:pPr>
  </w:style>
  <w:style w:type="paragraph" w:customStyle="1" w:styleId="36">
    <w:name w:val="Знак3"/>
    <w:basedOn w:val="a"/>
    <w:rsid w:val="002B3495"/>
    <w:pPr>
      <w:spacing w:before="100" w:beforeAutospacing="1" w:after="100" w:afterAutospacing="1"/>
      <w:ind w:firstLine="567"/>
      <w:jc w:val="both"/>
    </w:pPr>
    <w:rPr>
      <w:rFonts w:ascii="Tahoma" w:hAnsi="Tahoma" w:cs="Tahoma"/>
      <w:sz w:val="20"/>
      <w:szCs w:val="20"/>
      <w:lang w:val="en-US" w:eastAsia="en-US"/>
    </w:rPr>
  </w:style>
  <w:style w:type="paragraph" w:customStyle="1" w:styleId="19">
    <w:name w:val="1 Знак"/>
    <w:basedOn w:val="a"/>
    <w:rsid w:val="002B3495"/>
    <w:pPr>
      <w:spacing w:after="160" w:line="240" w:lineRule="exact"/>
      <w:ind w:firstLine="567"/>
      <w:jc w:val="both"/>
    </w:pPr>
    <w:rPr>
      <w:rFonts w:ascii="Verdana" w:hAnsi="Verdana" w:cs="Verdana"/>
      <w:lang w:val="en-US" w:eastAsia="en-US"/>
    </w:rPr>
  </w:style>
  <w:style w:type="paragraph" w:customStyle="1" w:styleId="1a">
    <w:name w:val="Основной текст1"/>
    <w:basedOn w:val="a"/>
    <w:link w:val="afff0"/>
    <w:rsid w:val="002B3495"/>
    <w:pPr>
      <w:ind w:firstLine="567"/>
      <w:jc w:val="both"/>
    </w:pPr>
    <w:rPr>
      <w:szCs w:val="20"/>
      <w:lang w:val="x-none" w:eastAsia="x-none"/>
    </w:rPr>
  </w:style>
  <w:style w:type="paragraph" w:customStyle="1" w:styleId="FR1">
    <w:name w:val="FR1"/>
    <w:rsid w:val="002B3495"/>
    <w:pPr>
      <w:widowControl w:val="0"/>
      <w:autoSpaceDE w:val="0"/>
      <w:autoSpaceDN w:val="0"/>
      <w:spacing w:before="120" w:after="0" w:line="300" w:lineRule="auto"/>
      <w:ind w:left="120" w:firstLine="567"/>
      <w:jc w:val="center"/>
    </w:pPr>
    <w:rPr>
      <w:rFonts w:ascii="Arial" w:eastAsia="Times New Roman" w:hAnsi="Arial" w:cs="Arial"/>
      <w:b/>
      <w:bCs/>
      <w:sz w:val="28"/>
      <w:szCs w:val="28"/>
      <w:lang w:eastAsia="ru-RU"/>
    </w:rPr>
  </w:style>
  <w:style w:type="character" w:customStyle="1" w:styleId="100">
    <w:name w:val="Знак Знак10"/>
    <w:semiHidden/>
    <w:locked/>
    <w:rsid w:val="002B3495"/>
    <w:rPr>
      <w:rFonts w:cs="Times New Roman"/>
      <w:sz w:val="25"/>
      <w:szCs w:val="25"/>
      <w:lang w:val="ru-RU" w:eastAsia="ru-RU"/>
    </w:rPr>
  </w:style>
  <w:style w:type="character" w:customStyle="1" w:styleId="6">
    <w:name w:val="Знак Знак6"/>
    <w:semiHidden/>
    <w:locked/>
    <w:rsid w:val="002B3495"/>
    <w:rPr>
      <w:rFonts w:cs="Times New Roman"/>
      <w:lang w:val="ru-RU" w:eastAsia="ru-RU"/>
    </w:rPr>
  </w:style>
  <w:style w:type="paragraph" w:customStyle="1" w:styleId="afff1">
    <w:name w:val="Знак Знак Знак Знак Знак Знак Знак Знак Знак Знак"/>
    <w:basedOn w:val="a"/>
    <w:rsid w:val="002B3495"/>
    <w:pPr>
      <w:spacing w:before="100" w:beforeAutospacing="1" w:after="100" w:afterAutospacing="1"/>
      <w:ind w:firstLine="567"/>
      <w:jc w:val="both"/>
    </w:pPr>
    <w:rPr>
      <w:rFonts w:ascii="Tahoma" w:hAnsi="Tahoma"/>
      <w:sz w:val="20"/>
      <w:szCs w:val="20"/>
      <w:lang w:val="en-US" w:eastAsia="en-US"/>
    </w:rPr>
  </w:style>
  <w:style w:type="paragraph" w:customStyle="1" w:styleId="afff2">
    <w:name w:val="УВД"/>
    <w:basedOn w:val="aff"/>
    <w:link w:val="afff3"/>
    <w:autoRedefine/>
    <w:qFormat/>
    <w:rsid w:val="002B3495"/>
    <w:pPr>
      <w:ind w:firstLine="567"/>
      <w:jc w:val="both"/>
    </w:pPr>
    <w:rPr>
      <w:sz w:val="26"/>
      <w:szCs w:val="26"/>
      <w:lang w:val="x-none" w:eastAsia="en-US"/>
    </w:rPr>
  </w:style>
  <w:style w:type="character" w:customStyle="1" w:styleId="afff3">
    <w:name w:val="УВД Знак"/>
    <w:link w:val="afff2"/>
    <w:locked/>
    <w:rsid w:val="002B3495"/>
    <w:rPr>
      <w:rFonts w:ascii="Times New Roman" w:eastAsia="Times New Roman" w:hAnsi="Times New Roman" w:cs="Times New Roman"/>
      <w:sz w:val="26"/>
      <w:szCs w:val="26"/>
      <w:lang w:val="x-none"/>
    </w:rPr>
  </w:style>
  <w:style w:type="character" w:customStyle="1" w:styleId="1b">
    <w:name w:val="Мой стиль 1 Знак"/>
    <w:link w:val="1c"/>
    <w:locked/>
    <w:rsid w:val="002B3495"/>
    <w:rPr>
      <w:color w:val="000000"/>
      <w:sz w:val="28"/>
      <w:szCs w:val="28"/>
    </w:rPr>
  </w:style>
  <w:style w:type="paragraph" w:customStyle="1" w:styleId="1c">
    <w:name w:val="Мой стиль 1"/>
    <w:basedOn w:val="a"/>
    <w:next w:val="a"/>
    <w:link w:val="1b"/>
    <w:qFormat/>
    <w:rsid w:val="002B3495"/>
    <w:pPr>
      <w:tabs>
        <w:tab w:val="left" w:pos="9638"/>
      </w:tabs>
      <w:ind w:right="-1" w:firstLine="567"/>
      <w:jc w:val="both"/>
    </w:pPr>
    <w:rPr>
      <w:rFonts w:asciiTheme="minorHAnsi" w:eastAsiaTheme="minorHAnsi" w:hAnsiTheme="minorHAnsi" w:cstheme="minorBidi"/>
      <w:color w:val="000000"/>
      <w:sz w:val="28"/>
      <w:szCs w:val="28"/>
      <w:lang w:eastAsia="en-US"/>
    </w:rPr>
  </w:style>
  <w:style w:type="character" w:customStyle="1" w:styleId="afff0">
    <w:name w:val="Основной текст_"/>
    <w:link w:val="1a"/>
    <w:locked/>
    <w:rsid w:val="002B3495"/>
    <w:rPr>
      <w:rFonts w:ascii="Times New Roman" w:eastAsia="Times New Roman" w:hAnsi="Times New Roman" w:cs="Times New Roman"/>
      <w:sz w:val="24"/>
      <w:szCs w:val="20"/>
      <w:lang w:val="x-none" w:eastAsia="x-none"/>
    </w:rPr>
  </w:style>
  <w:style w:type="character" w:customStyle="1" w:styleId="1d">
    <w:name w:val="Основной текст Знак1"/>
    <w:semiHidden/>
    <w:locked/>
    <w:rsid w:val="002B3495"/>
    <w:rPr>
      <w:rFonts w:cs="Times New Roman"/>
    </w:rPr>
  </w:style>
  <w:style w:type="numbering" w:customStyle="1" w:styleId="37">
    <w:name w:val="Нет списка3"/>
    <w:next w:val="a2"/>
    <w:uiPriority w:val="99"/>
    <w:semiHidden/>
    <w:unhideWhenUsed/>
    <w:rsid w:val="002B3495"/>
  </w:style>
  <w:style w:type="character" w:styleId="afff4">
    <w:name w:val="FollowedHyperlink"/>
    <w:uiPriority w:val="99"/>
    <w:unhideWhenUsed/>
    <w:rsid w:val="002B3495"/>
    <w:rPr>
      <w:color w:val="800080"/>
      <w:u w:val="single"/>
    </w:rPr>
  </w:style>
  <w:style w:type="character" w:customStyle="1" w:styleId="1e">
    <w:name w:val="Верхний колонтитул Знак1"/>
    <w:aliases w:val="ВерхКолонтитул Знак1"/>
    <w:semiHidden/>
    <w:rsid w:val="002B3495"/>
    <w:rPr>
      <w:rFonts w:ascii="Calibri" w:eastAsia="Calibri" w:hAnsi="Calibri"/>
      <w:sz w:val="22"/>
      <w:szCs w:val="22"/>
      <w:lang w:eastAsia="en-US"/>
    </w:rPr>
  </w:style>
  <w:style w:type="character" w:customStyle="1" w:styleId="2c">
    <w:name w:val="Основной текст с отступом Знак2"/>
    <w:aliases w:val="Основной текст с отступом Знак1 Знак1,Основной текст с отступом Знак Знак Знак1"/>
    <w:semiHidden/>
    <w:rsid w:val="002B3495"/>
    <w:rPr>
      <w:sz w:val="22"/>
      <w:szCs w:val="22"/>
    </w:rPr>
  </w:style>
  <w:style w:type="table" w:customStyle="1" w:styleId="121">
    <w:name w:val="Сетка таблицы12"/>
    <w:basedOn w:val="a1"/>
    <w:uiPriority w:val="59"/>
    <w:rsid w:val="002B349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rsid w:val="002B349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rsid w:val="002B349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
    <w:name w:val="pre"/>
    <w:basedOn w:val="a0"/>
    <w:rsid w:val="002B3495"/>
  </w:style>
  <w:style w:type="character" w:customStyle="1" w:styleId="ConsPlusNonformat0">
    <w:name w:val="ConsPlusNonformat Знак"/>
    <w:link w:val="ConsPlusNonformat"/>
    <w:rsid w:val="002B3495"/>
    <w:rPr>
      <w:rFonts w:ascii="Courier New" w:eastAsia="Times New Roman" w:hAnsi="Courier New" w:cs="Courier New"/>
      <w:sz w:val="20"/>
      <w:szCs w:val="20"/>
      <w:lang w:eastAsia="ru-RU"/>
    </w:rPr>
  </w:style>
  <w:style w:type="paragraph" w:customStyle="1" w:styleId="2d">
    <w:name w:val="Основной текст2"/>
    <w:basedOn w:val="a"/>
    <w:rsid w:val="002B3495"/>
    <w:pPr>
      <w:widowControl w:val="0"/>
      <w:shd w:val="clear" w:color="auto" w:fill="FFFFFF"/>
      <w:spacing w:after="240" w:line="283" w:lineRule="exact"/>
    </w:pPr>
    <w:rPr>
      <w:sz w:val="23"/>
      <w:szCs w:val="23"/>
    </w:rPr>
  </w:style>
  <w:style w:type="paragraph" w:customStyle="1" w:styleId="1f">
    <w:name w:val="Без интервала1"/>
    <w:rsid w:val="002B3495"/>
    <w:pPr>
      <w:spacing w:after="0" w:line="240" w:lineRule="auto"/>
    </w:pPr>
    <w:rPr>
      <w:rFonts w:ascii="Calibri" w:eastAsia="Times New Roman" w:hAnsi="Calibri" w:cs="Times New Roman"/>
    </w:rPr>
  </w:style>
  <w:style w:type="paragraph" w:customStyle="1" w:styleId="p5">
    <w:name w:val="p5"/>
    <w:basedOn w:val="a"/>
    <w:rsid w:val="002B3495"/>
    <w:pPr>
      <w:spacing w:before="100" w:beforeAutospacing="1" w:after="100" w:afterAutospacing="1"/>
    </w:pPr>
  </w:style>
  <w:style w:type="paragraph" w:customStyle="1" w:styleId="p8">
    <w:name w:val="p8"/>
    <w:basedOn w:val="a"/>
    <w:rsid w:val="002B3495"/>
    <w:pPr>
      <w:spacing w:before="100" w:beforeAutospacing="1" w:after="100" w:afterAutospacing="1"/>
    </w:pPr>
  </w:style>
  <w:style w:type="paragraph" w:customStyle="1" w:styleId="p9">
    <w:name w:val="p9"/>
    <w:basedOn w:val="a"/>
    <w:rsid w:val="002B3495"/>
    <w:pPr>
      <w:spacing w:before="100" w:beforeAutospacing="1" w:after="100" w:afterAutospacing="1"/>
    </w:pPr>
  </w:style>
  <w:style w:type="paragraph" w:customStyle="1" w:styleId="p11">
    <w:name w:val="p11"/>
    <w:basedOn w:val="a"/>
    <w:rsid w:val="002B3495"/>
    <w:pPr>
      <w:spacing w:before="100" w:beforeAutospacing="1" w:after="100" w:afterAutospacing="1"/>
    </w:pPr>
  </w:style>
  <w:style w:type="paragraph" w:customStyle="1" w:styleId="p12">
    <w:name w:val="p12"/>
    <w:basedOn w:val="a"/>
    <w:rsid w:val="002B3495"/>
    <w:pPr>
      <w:spacing w:before="100" w:beforeAutospacing="1" w:after="100" w:afterAutospacing="1"/>
    </w:pPr>
  </w:style>
  <w:style w:type="character" w:customStyle="1" w:styleId="0pt">
    <w:name w:val="Основной текст + Интервал 0 pt"/>
    <w:rsid w:val="002B3495"/>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1f0">
    <w:name w:val="Название1"/>
    <w:basedOn w:val="a"/>
    <w:rsid w:val="002B3495"/>
    <w:pPr>
      <w:jc w:val="center"/>
    </w:pPr>
    <w:rPr>
      <w:snapToGrid w:val="0"/>
      <w:sz w:val="28"/>
      <w:szCs w:val="20"/>
    </w:rPr>
  </w:style>
  <w:style w:type="paragraph" w:customStyle="1" w:styleId="2e">
    <w:name w:val="Знак2 Знак Знак Знак Знак Знак Знак Знак Знак Знак Знак Знак Знак Знак Знак Знак"/>
    <w:basedOn w:val="a"/>
    <w:rsid w:val="002B3495"/>
    <w:pPr>
      <w:spacing w:before="100" w:beforeAutospacing="1" w:after="100" w:afterAutospacing="1"/>
    </w:pPr>
    <w:rPr>
      <w:rFonts w:ascii="Tahoma" w:hAnsi="Tahoma"/>
      <w:sz w:val="20"/>
      <w:szCs w:val="20"/>
      <w:lang w:val="en-US" w:eastAsia="en-US"/>
    </w:rPr>
  </w:style>
  <w:style w:type="paragraph" w:customStyle="1" w:styleId="2110">
    <w:name w:val="Основной текст 211"/>
    <w:basedOn w:val="a"/>
    <w:uiPriority w:val="99"/>
    <w:rsid w:val="002B3495"/>
    <w:pPr>
      <w:overflowPunct w:val="0"/>
      <w:autoSpaceDE w:val="0"/>
      <w:autoSpaceDN w:val="0"/>
      <w:adjustRightInd w:val="0"/>
      <w:ind w:firstLine="709"/>
      <w:textAlignment w:val="baseline"/>
    </w:pPr>
    <w:rPr>
      <w:sz w:val="28"/>
      <w:szCs w:val="20"/>
    </w:rPr>
  </w:style>
  <w:style w:type="paragraph" w:customStyle="1" w:styleId="51">
    <w:name w:val="Обычный5"/>
    <w:rsid w:val="002B3495"/>
    <w:pPr>
      <w:spacing w:after="0" w:line="240" w:lineRule="auto"/>
    </w:pPr>
    <w:rPr>
      <w:rFonts w:ascii="Times New Roman" w:eastAsia="Times New Roman" w:hAnsi="Times New Roman" w:cs="Times New Roman"/>
      <w:sz w:val="20"/>
      <w:szCs w:val="20"/>
      <w:lang w:eastAsia="ru-RU"/>
    </w:rPr>
  </w:style>
  <w:style w:type="paragraph" w:customStyle="1" w:styleId="60">
    <w:name w:val="Обычный6"/>
    <w:rsid w:val="002B3495"/>
    <w:pPr>
      <w:spacing w:after="0" w:line="240" w:lineRule="auto"/>
    </w:pPr>
    <w:rPr>
      <w:rFonts w:ascii="Times New Roman" w:eastAsia="Times New Roman" w:hAnsi="Times New Roman" w:cs="Times New Roman"/>
      <w:sz w:val="20"/>
      <w:szCs w:val="20"/>
      <w:lang w:eastAsia="ru-RU"/>
    </w:rPr>
  </w:style>
  <w:style w:type="paragraph" w:styleId="afff5">
    <w:name w:val="Subtitle"/>
    <w:basedOn w:val="a"/>
    <w:link w:val="afff6"/>
    <w:qFormat/>
    <w:rsid w:val="002B3495"/>
    <w:pPr>
      <w:jc w:val="both"/>
    </w:pPr>
    <w:rPr>
      <w:sz w:val="28"/>
    </w:rPr>
  </w:style>
  <w:style w:type="character" w:customStyle="1" w:styleId="afff6">
    <w:name w:val="Подзаголовок Знак"/>
    <w:basedOn w:val="a0"/>
    <w:link w:val="afff5"/>
    <w:rsid w:val="002B3495"/>
    <w:rPr>
      <w:rFonts w:ascii="Times New Roman" w:eastAsia="Times New Roman" w:hAnsi="Times New Roman" w:cs="Times New Roman"/>
      <w:sz w:val="28"/>
      <w:szCs w:val="24"/>
      <w:lang w:eastAsia="ru-RU"/>
    </w:rPr>
  </w:style>
  <w:style w:type="paragraph" w:customStyle="1" w:styleId="p1">
    <w:name w:val="p1"/>
    <w:basedOn w:val="a"/>
    <w:rsid w:val="002B3495"/>
    <w:pPr>
      <w:spacing w:before="100" w:beforeAutospacing="1" w:after="100" w:afterAutospacing="1"/>
    </w:pPr>
  </w:style>
  <w:style w:type="paragraph" w:customStyle="1" w:styleId="38">
    <w:name w:val="Обычный3"/>
    <w:rsid w:val="002B3495"/>
    <w:pPr>
      <w:spacing w:after="0" w:line="240" w:lineRule="auto"/>
    </w:pPr>
    <w:rPr>
      <w:rFonts w:ascii="Times New Roman" w:eastAsia="Times New Roman" w:hAnsi="Times New Roman" w:cs="Times New Roman"/>
      <w:snapToGrid w:val="0"/>
      <w:sz w:val="20"/>
      <w:szCs w:val="20"/>
      <w:lang w:eastAsia="ru-RU"/>
    </w:rPr>
  </w:style>
  <w:style w:type="character" w:customStyle="1" w:styleId="s4">
    <w:name w:val="s4"/>
    <w:rsid w:val="002B3495"/>
  </w:style>
  <w:style w:type="character" w:customStyle="1" w:styleId="apple-style-span">
    <w:name w:val="apple-style-span"/>
    <w:rsid w:val="002B3495"/>
  </w:style>
  <w:style w:type="paragraph" w:customStyle="1" w:styleId="ConsNonformat">
    <w:name w:val="ConsNonformat"/>
    <w:rsid w:val="002B3495"/>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1f1">
    <w:name w:val="Основной шрифт абзаца1"/>
    <w:rsid w:val="002B3495"/>
  </w:style>
  <w:style w:type="paragraph" w:customStyle="1" w:styleId="afff7">
    <w:name w:val="Мой стиль"/>
    <w:basedOn w:val="25"/>
    <w:autoRedefine/>
    <w:rsid w:val="002B3495"/>
    <w:pPr>
      <w:widowControl w:val="0"/>
      <w:autoSpaceDE w:val="0"/>
      <w:autoSpaceDN w:val="0"/>
      <w:spacing w:after="0" w:line="240" w:lineRule="auto"/>
      <w:ind w:firstLine="600"/>
      <w:jc w:val="both"/>
    </w:pPr>
    <w:rPr>
      <w:bCs/>
      <w:sz w:val="28"/>
      <w:szCs w:val="28"/>
    </w:rPr>
  </w:style>
  <w:style w:type="numbering" w:customStyle="1" w:styleId="4">
    <w:name w:val="Нет списка4"/>
    <w:next w:val="a2"/>
    <w:semiHidden/>
    <w:rsid w:val="002B3495"/>
  </w:style>
  <w:style w:type="character" w:customStyle="1" w:styleId="s2">
    <w:name w:val="s2"/>
    <w:rsid w:val="002B3495"/>
  </w:style>
  <w:style w:type="character" w:customStyle="1" w:styleId="s3">
    <w:name w:val="s3"/>
    <w:rsid w:val="002B3495"/>
  </w:style>
  <w:style w:type="table" w:customStyle="1" w:styleId="40">
    <w:name w:val="Сетка таблицы4"/>
    <w:basedOn w:val="a1"/>
    <w:next w:val="a3"/>
    <w:uiPriority w:val="59"/>
    <w:rsid w:val="002B349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2B349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2B3495"/>
  </w:style>
  <w:style w:type="character" w:customStyle="1" w:styleId="blk">
    <w:name w:val="blk"/>
    <w:uiPriority w:val="99"/>
    <w:rsid w:val="002B3495"/>
    <w:rPr>
      <w:rFonts w:cs="Times New Roman"/>
    </w:rPr>
  </w:style>
  <w:style w:type="character" w:customStyle="1" w:styleId="41">
    <w:name w:val="Основной текст (4)_"/>
    <w:link w:val="42"/>
    <w:rsid w:val="002B3495"/>
    <w:rPr>
      <w:b/>
      <w:bCs/>
      <w:i/>
      <w:iCs/>
      <w:spacing w:val="2"/>
      <w:shd w:val="clear" w:color="auto" w:fill="FFFFFF"/>
    </w:rPr>
  </w:style>
  <w:style w:type="paragraph" w:customStyle="1" w:styleId="42">
    <w:name w:val="Основной текст (4)"/>
    <w:basedOn w:val="a"/>
    <w:link w:val="41"/>
    <w:rsid w:val="002B3495"/>
    <w:pPr>
      <w:widowControl w:val="0"/>
      <w:shd w:val="clear" w:color="auto" w:fill="FFFFFF"/>
      <w:spacing w:after="360" w:line="320" w:lineRule="exact"/>
      <w:jc w:val="both"/>
    </w:pPr>
    <w:rPr>
      <w:rFonts w:asciiTheme="minorHAnsi" w:eastAsiaTheme="minorHAnsi" w:hAnsiTheme="minorHAnsi" w:cstheme="minorBidi"/>
      <w:b/>
      <w:bCs/>
      <w:i/>
      <w:iCs/>
      <w:spacing w:val="2"/>
      <w:sz w:val="22"/>
      <w:szCs w:val="22"/>
      <w:lang w:eastAsia="en-US"/>
    </w:rPr>
  </w:style>
  <w:style w:type="character" w:styleId="afff8">
    <w:name w:val="annotation reference"/>
    <w:rsid w:val="002B3495"/>
    <w:rPr>
      <w:sz w:val="16"/>
      <w:szCs w:val="16"/>
    </w:rPr>
  </w:style>
  <w:style w:type="paragraph" w:styleId="afff9">
    <w:name w:val="annotation text"/>
    <w:basedOn w:val="a"/>
    <w:link w:val="afffa"/>
    <w:rsid w:val="002B3495"/>
    <w:rPr>
      <w:sz w:val="20"/>
      <w:szCs w:val="20"/>
    </w:rPr>
  </w:style>
  <w:style w:type="character" w:customStyle="1" w:styleId="afffa">
    <w:name w:val="Текст примечания Знак"/>
    <w:basedOn w:val="a0"/>
    <w:link w:val="afff9"/>
    <w:rsid w:val="002B3495"/>
    <w:rPr>
      <w:rFonts w:ascii="Times New Roman" w:eastAsia="Times New Roman" w:hAnsi="Times New Roman" w:cs="Times New Roman"/>
      <w:sz w:val="20"/>
      <w:szCs w:val="20"/>
      <w:lang w:eastAsia="ru-RU"/>
    </w:rPr>
  </w:style>
  <w:style w:type="paragraph" w:styleId="afffb">
    <w:name w:val="annotation subject"/>
    <w:basedOn w:val="afff9"/>
    <w:next w:val="afff9"/>
    <w:link w:val="afffc"/>
    <w:rsid w:val="002B3495"/>
    <w:rPr>
      <w:b/>
      <w:bCs/>
    </w:rPr>
  </w:style>
  <w:style w:type="character" w:customStyle="1" w:styleId="afffc">
    <w:name w:val="Тема примечания Знак"/>
    <w:basedOn w:val="afffa"/>
    <w:link w:val="afffb"/>
    <w:rsid w:val="002B3495"/>
    <w:rPr>
      <w:rFonts w:ascii="Times New Roman" w:eastAsia="Times New Roman" w:hAnsi="Times New Roman" w:cs="Times New Roman"/>
      <w:b/>
      <w:bCs/>
      <w:sz w:val="20"/>
      <w:szCs w:val="20"/>
      <w:lang w:eastAsia="ru-RU"/>
    </w:rPr>
  </w:style>
  <w:style w:type="character" w:customStyle="1" w:styleId="FontStyle18">
    <w:name w:val="Font Style18"/>
    <w:uiPriority w:val="99"/>
    <w:rsid w:val="002B3495"/>
    <w:rPr>
      <w:rFonts w:ascii="Times New Roman" w:hAnsi="Times New Roman" w:cs="Times New Roman"/>
      <w:sz w:val="26"/>
      <w:szCs w:val="26"/>
    </w:rPr>
  </w:style>
  <w:style w:type="character" w:customStyle="1" w:styleId="2f">
    <w:name w:val="Основной текст (2)_"/>
    <w:link w:val="212"/>
    <w:locked/>
    <w:rsid w:val="002B3495"/>
    <w:rPr>
      <w:shd w:val="clear" w:color="auto" w:fill="FFFFFF"/>
    </w:rPr>
  </w:style>
  <w:style w:type="paragraph" w:customStyle="1" w:styleId="212">
    <w:name w:val="Основной текст (2)1"/>
    <w:basedOn w:val="a"/>
    <w:link w:val="2f"/>
    <w:rsid w:val="002B3495"/>
    <w:pPr>
      <w:widowControl w:val="0"/>
      <w:shd w:val="clear" w:color="auto" w:fill="FFFFFF"/>
      <w:spacing w:before="300" w:after="960" w:line="240" w:lineRule="atLeast"/>
    </w:pPr>
    <w:rPr>
      <w:rFonts w:asciiTheme="minorHAnsi" w:eastAsiaTheme="minorHAnsi" w:hAnsiTheme="minorHAnsi" w:cstheme="minorBidi"/>
      <w:sz w:val="22"/>
      <w:szCs w:val="22"/>
      <w:lang w:eastAsia="en-US"/>
    </w:rPr>
  </w:style>
  <w:style w:type="paragraph" w:customStyle="1" w:styleId="2f0">
    <w:name w:val="2"/>
    <w:basedOn w:val="a"/>
    <w:next w:val="aff7"/>
    <w:qFormat/>
    <w:rsid w:val="002B3495"/>
    <w:pPr>
      <w:jc w:val="center"/>
    </w:pPr>
    <w:rPr>
      <w:sz w:val="32"/>
      <w:szCs w:val="20"/>
    </w:rPr>
  </w:style>
  <w:style w:type="character" w:customStyle="1" w:styleId="onenewstext">
    <w:name w:val="onenewstext"/>
    <w:rsid w:val="002B3495"/>
  </w:style>
  <w:style w:type="character" w:customStyle="1" w:styleId="fontstyle01">
    <w:name w:val="fontstyle01"/>
    <w:rsid w:val="002B3495"/>
    <w:rPr>
      <w:rFonts w:ascii="TimesNewRomanPSMT" w:hAnsi="TimesNewRomanPSMT" w:hint="default"/>
      <w:b w:val="0"/>
      <w:bCs w:val="0"/>
      <w:i w:val="0"/>
      <w:iCs w:val="0"/>
      <w:color w:val="000000"/>
      <w:sz w:val="28"/>
      <w:szCs w:val="28"/>
    </w:rPr>
  </w:style>
  <w:style w:type="character" w:styleId="afffd">
    <w:name w:val="endnote reference"/>
    <w:unhideWhenUsed/>
    <w:rsid w:val="002B3495"/>
    <w:rPr>
      <w:vertAlign w:val="superscript"/>
    </w:rPr>
  </w:style>
  <w:style w:type="character" w:customStyle="1" w:styleId="markedcontent">
    <w:name w:val="markedcontent"/>
    <w:rsid w:val="002B3495"/>
  </w:style>
  <w:style w:type="character" w:customStyle="1" w:styleId="afffe">
    <w:name w:val="Гипертекстовая ссылка"/>
    <w:uiPriority w:val="99"/>
    <w:rsid w:val="002B3495"/>
    <w:rPr>
      <w:color w:val="106BBE"/>
    </w:rPr>
  </w:style>
  <w:style w:type="paragraph" w:customStyle="1" w:styleId="affff">
    <w:name w:val="Стиль"/>
    <w:rsid w:val="002B34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rsid w:val="002B3495"/>
    <w:pPr>
      <w:spacing w:before="100" w:beforeAutospacing="1" w:after="100" w:afterAutospacing="1"/>
    </w:pPr>
  </w:style>
  <w:style w:type="paragraph" w:customStyle="1" w:styleId="311">
    <w:name w:val="Основной текст с отступом 31"/>
    <w:basedOn w:val="a"/>
    <w:rsid w:val="002B3495"/>
    <w:pPr>
      <w:ind w:firstLine="567"/>
      <w:jc w:val="both"/>
    </w:pPr>
    <w:rPr>
      <w:rFonts w:ascii="Arial" w:hAnsi="Arial" w:cs="Arial"/>
      <w:sz w:val="22"/>
      <w:szCs w:val="20"/>
      <w:lang w:val="x-none" w:eastAsia="zh-CN"/>
    </w:rPr>
  </w:style>
  <w:style w:type="character" w:customStyle="1" w:styleId="affff0">
    <w:name w:val="Неразрешенное упоминание"/>
    <w:uiPriority w:val="99"/>
    <w:semiHidden/>
    <w:unhideWhenUsed/>
    <w:rsid w:val="002B3495"/>
    <w:rPr>
      <w:color w:val="605E5C"/>
      <w:shd w:val="clear" w:color="auto" w:fill="E1DFDD"/>
    </w:rPr>
  </w:style>
  <w:style w:type="numbering" w:customStyle="1" w:styleId="52">
    <w:name w:val="Нет списка5"/>
    <w:next w:val="a2"/>
    <w:semiHidden/>
    <w:rsid w:val="002B3495"/>
  </w:style>
  <w:style w:type="paragraph" w:styleId="affff1">
    <w:name w:val="endnote text"/>
    <w:basedOn w:val="a"/>
    <w:link w:val="affff2"/>
    <w:rsid w:val="002B3495"/>
    <w:rPr>
      <w:sz w:val="20"/>
      <w:szCs w:val="20"/>
    </w:rPr>
  </w:style>
  <w:style w:type="character" w:customStyle="1" w:styleId="affff2">
    <w:name w:val="Текст концевой сноски Знак"/>
    <w:basedOn w:val="a0"/>
    <w:link w:val="affff1"/>
    <w:rsid w:val="002B3495"/>
    <w:rPr>
      <w:rFonts w:ascii="Times New Roman" w:eastAsia="Times New Roman" w:hAnsi="Times New Roman" w:cs="Times New Roman"/>
      <w:sz w:val="20"/>
      <w:szCs w:val="20"/>
      <w:lang w:eastAsia="ru-RU"/>
    </w:rPr>
  </w:style>
  <w:style w:type="character" w:customStyle="1" w:styleId="aff4">
    <w:name w:val="Обычный (веб) Знак"/>
    <w:aliases w:val="Обычный (Интернет) Знак,Обычный (Web)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Web"/>
    <w:locked/>
    <w:rsid w:val="002B3495"/>
    <w:rPr>
      <w:sz w:val="24"/>
      <w:szCs w:val="24"/>
      <w:lang w:eastAsia="ar-SA"/>
    </w:rPr>
  </w:style>
  <w:style w:type="paragraph" w:customStyle="1" w:styleId="affff3">
    <w:basedOn w:val="a"/>
    <w:next w:val="af2"/>
    <w:qFormat/>
    <w:rsid w:val="007E7570"/>
    <w:pPr>
      <w:spacing w:before="100" w:after="100"/>
    </w:pPr>
    <w:rPr>
      <w:lang w:eastAsia="ar-SA"/>
    </w:rPr>
  </w:style>
  <w:style w:type="paragraph" w:customStyle="1" w:styleId="1f2">
    <w:name w:val="Знак Знак1"/>
    <w:basedOn w:val="a"/>
    <w:rsid w:val="007E7570"/>
    <w:pPr>
      <w:spacing w:before="100" w:beforeAutospacing="1" w:after="100" w:afterAutospacing="1"/>
    </w:pPr>
    <w:rPr>
      <w:rFonts w:ascii="Tahoma" w:hAnsi="Tahoma" w:cs="Tahoma"/>
      <w:sz w:val="20"/>
      <w:szCs w:val="20"/>
      <w:lang w:val="en-US" w:eastAsia="en-US"/>
    </w:rPr>
  </w:style>
  <w:style w:type="paragraph" w:customStyle="1" w:styleId="116">
    <w:name w:val="Знак Знак11 Знак Знак Знак Знак"/>
    <w:basedOn w:val="a"/>
    <w:rsid w:val="007E7570"/>
    <w:pPr>
      <w:spacing w:before="100" w:beforeAutospacing="1" w:after="100" w:afterAutospacing="1"/>
    </w:pPr>
    <w:rPr>
      <w:rFonts w:ascii="Tahoma" w:hAnsi="Tahoma"/>
      <w:sz w:val="20"/>
      <w:szCs w:val="20"/>
      <w:lang w:val="en-US" w:eastAsia="en-US"/>
    </w:rPr>
  </w:style>
  <w:style w:type="paragraph" w:customStyle="1" w:styleId="affff4">
    <w:name w:val="Знак Знак Знак Знак"/>
    <w:basedOn w:val="a"/>
    <w:rsid w:val="007E7570"/>
    <w:pPr>
      <w:spacing w:before="100" w:beforeAutospacing="1" w:after="100" w:afterAutospacing="1"/>
    </w:pPr>
    <w:rPr>
      <w:rFonts w:ascii="Tahoma" w:hAnsi="Tahoma" w:cs="Tahoma"/>
      <w:sz w:val="20"/>
      <w:szCs w:val="20"/>
      <w:lang w:val="en-US" w:eastAsia="en-US"/>
    </w:rPr>
  </w:style>
  <w:style w:type="paragraph" w:customStyle="1" w:styleId="117">
    <w:name w:val="Знак Знак11 Знак Знак"/>
    <w:basedOn w:val="a"/>
    <w:rsid w:val="007E7570"/>
    <w:pPr>
      <w:spacing w:before="100" w:beforeAutospacing="1" w:after="100" w:afterAutospacing="1"/>
    </w:pPr>
    <w:rPr>
      <w:rFonts w:ascii="Tahoma" w:hAnsi="Tahoma"/>
      <w:sz w:val="20"/>
      <w:szCs w:val="20"/>
      <w:lang w:val="en-US" w:eastAsia="en-US"/>
    </w:rPr>
  </w:style>
  <w:style w:type="paragraph" w:customStyle="1" w:styleId="affff5">
    <w:name w:val="Знак"/>
    <w:basedOn w:val="a"/>
    <w:rsid w:val="007E7570"/>
    <w:pPr>
      <w:spacing w:before="100" w:beforeAutospacing="1" w:after="100" w:afterAutospacing="1"/>
    </w:pPr>
    <w:rPr>
      <w:rFonts w:ascii="Tahoma" w:hAnsi="Tahoma"/>
      <w:sz w:val="20"/>
      <w:szCs w:val="20"/>
      <w:lang w:val="en-US" w:eastAsia="en-US"/>
    </w:rPr>
  </w:style>
  <w:style w:type="paragraph" w:customStyle="1" w:styleId="affff6">
    <w:name w:val="Знак Знак"/>
    <w:basedOn w:val="a"/>
    <w:rsid w:val="007E7570"/>
    <w:pPr>
      <w:spacing w:before="100" w:beforeAutospacing="1" w:after="100" w:afterAutospacing="1"/>
    </w:pPr>
    <w:rPr>
      <w:rFonts w:ascii="Tahoma" w:hAnsi="Tahoma" w:cs="Tahoma"/>
      <w:sz w:val="20"/>
      <w:szCs w:val="20"/>
      <w:lang w:val="en-US" w:eastAsia="en-US"/>
    </w:rPr>
  </w:style>
  <w:style w:type="paragraph" w:customStyle="1" w:styleId="230">
    <w:name w:val="Основной текст 23"/>
    <w:basedOn w:val="a"/>
    <w:rsid w:val="007E7570"/>
    <w:pPr>
      <w:overflowPunct w:val="0"/>
      <w:autoSpaceDE w:val="0"/>
      <w:autoSpaceDN w:val="0"/>
      <w:adjustRightInd w:val="0"/>
      <w:ind w:firstLine="709"/>
      <w:jc w:val="both"/>
      <w:textAlignment w:val="baseline"/>
    </w:pPr>
    <w:rPr>
      <w:sz w:val="28"/>
      <w:szCs w:val="20"/>
    </w:rPr>
  </w:style>
  <w:style w:type="paragraph" w:customStyle="1" w:styleId="2f1">
    <w:name w:val="Без интервала2"/>
    <w:rsid w:val="007E7570"/>
    <w:pPr>
      <w:spacing w:after="0" w:line="240" w:lineRule="auto"/>
    </w:pPr>
    <w:rPr>
      <w:rFonts w:ascii="Calibri" w:eastAsia="Times New Roman" w:hAnsi="Calibri" w:cs="Times New Roman"/>
    </w:rPr>
  </w:style>
  <w:style w:type="paragraph" w:customStyle="1" w:styleId="2f2">
    <w:name w:val="Знак2 Знак Знак Знак Знак Знак Знак Знак Знак Знак Знак Знак Знак Знак Знак Знак"/>
    <w:basedOn w:val="a"/>
    <w:rsid w:val="007E7570"/>
    <w:pPr>
      <w:spacing w:before="100" w:beforeAutospacing="1" w:after="100" w:afterAutospacing="1"/>
    </w:pPr>
    <w:rPr>
      <w:rFonts w:ascii="Tahoma" w:hAnsi="Tahoma"/>
      <w:sz w:val="20"/>
      <w:szCs w:val="20"/>
      <w:lang w:val="en-US" w:eastAsia="en-US"/>
    </w:rPr>
  </w:style>
  <w:style w:type="paragraph" w:customStyle="1" w:styleId="43">
    <w:name w:val="Обычный4"/>
    <w:rsid w:val="007E7570"/>
    <w:pPr>
      <w:spacing w:after="0" w:line="240" w:lineRule="auto"/>
    </w:pPr>
    <w:rPr>
      <w:rFonts w:ascii="Times New Roman" w:eastAsia="Times New Roman" w:hAnsi="Times New Roman" w:cs="Times New Roman"/>
      <w:snapToGrid w:val="0"/>
      <w:sz w:val="20"/>
      <w:szCs w:val="20"/>
      <w:lang w:eastAsia="ru-RU"/>
    </w:rPr>
  </w:style>
  <w:style w:type="paragraph" w:customStyle="1" w:styleId="affff7">
    <w:basedOn w:val="a"/>
    <w:next w:val="af2"/>
    <w:qFormat/>
    <w:rsid w:val="008831DE"/>
    <w:pPr>
      <w:spacing w:before="100" w:after="100"/>
    </w:pPr>
    <w:rPr>
      <w:lang w:eastAsia="ar-SA"/>
    </w:rPr>
  </w:style>
  <w:style w:type="paragraph" w:customStyle="1" w:styleId="affff8">
    <w:basedOn w:val="a"/>
    <w:next w:val="af2"/>
    <w:uiPriority w:val="99"/>
    <w:qFormat/>
    <w:rsid w:val="00A867B5"/>
    <w:pPr>
      <w:spacing w:before="100" w:after="100"/>
    </w:pPr>
    <w:rPr>
      <w:lang w:eastAsia="ar-SA"/>
    </w:rPr>
  </w:style>
  <w:style w:type="character" w:customStyle="1" w:styleId="1f3">
    <w:name w:val="Неразрешенное упоминание1"/>
    <w:basedOn w:val="a0"/>
    <w:uiPriority w:val="99"/>
    <w:semiHidden/>
    <w:unhideWhenUsed/>
    <w:rsid w:val="006F77B2"/>
    <w:rPr>
      <w:color w:val="605E5C"/>
      <w:shd w:val="clear" w:color="auto" w:fill="E1DFDD"/>
    </w:rPr>
  </w:style>
  <w:style w:type="paragraph" w:customStyle="1" w:styleId="240">
    <w:name w:val="Основной текст 24"/>
    <w:basedOn w:val="a"/>
    <w:rsid w:val="009571E9"/>
    <w:pPr>
      <w:overflowPunct w:val="0"/>
      <w:autoSpaceDE w:val="0"/>
      <w:autoSpaceDN w:val="0"/>
      <w:adjustRightInd w:val="0"/>
      <w:ind w:left="-567"/>
      <w:jc w:val="both"/>
      <w:textAlignment w:val="baseline"/>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0578408">
      <w:bodyDiv w:val="1"/>
      <w:marLeft w:val="0"/>
      <w:marRight w:val="0"/>
      <w:marTop w:val="0"/>
      <w:marBottom w:val="0"/>
      <w:divBdr>
        <w:top w:val="none" w:sz="0" w:space="0" w:color="auto"/>
        <w:left w:val="none" w:sz="0" w:space="0" w:color="auto"/>
        <w:bottom w:val="none" w:sz="0" w:space="0" w:color="auto"/>
        <w:right w:val="none" w:sz="0" w:space="0" w:color="auto"/>
      </w:divBdr>
    </w:div>
    <w:div w:id="1096242656">
      <w:bodyDiv w:val="1"/>
      <w:marLeft w:val="0"/>
      <w:marRight w:val="0"/>
      <w:marTop w:val="0"/>
      <w:marBottom w:val="0"/>
      <w:divBdr>
        <w:top w:val="none" w:sz="0" w:space="0" w:color="auto"/>
        <w:left w:val="none" w:sz="0" w:space="0" w:color="auto"/>
        <w:bottom w:val="none" w:sz="0" w:space="0" w:color="auto"/>
        <w:right w:val="none" w:sz="0" w:space="0" w:color="auto"/>
      </w:divBdr>
    </w:div>
    <w:div w:id="1113356439">
      <w:bodyDiv w:val="1"/>
      <w:marLeft w:val="0"/>
      <w:marRight w:val="0"/>
      <w:marTop w:val="0"/>
      <w:marBottom w:val="0"/>
      <w:divBdr>
        <w:top w:val="none" w:sz="0" w:space="0" w:color="auto"/>
        <w:left w:val="none" w:sz="0" w:space="0" w:color="auto"/>
        <w:bottom w:val="none" w:sz="0" w:space="0" w:color="auto"/>
        <w:right w:val="none" w:sz="0" w:space="0" w:color="auto"/>
      </w:divBdr>
    </w:div>
    <w:div w:id="212103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hyperlink" Target="http://investrostov.ru"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2.xml"/></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solidFill>
            <a:schemeClr val="bg1"/>
          </a:solidFill>
        </a:ln>
        <a:effectLst/>
        <a:sp3d>
          <a:contourClr>
            <a:schemeClr val="bg1"/>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1.5873015873015872E-2"/>
          <c:w val="1"/>
          <c:h val="0.75770497437820272"/>
        </c:manualLayout>
      </c:layout>
      <c:bar3DChart>
        <c:barDir val="bar"/>
        <c:grouping val="clustered"/>
        <c:varyColors val="0"/>
        <c:ser>
          <c:idx val="0"/>
          <c:order val="0"/>
          <c:tx>
            <c:strRef>
              <c:f>Лист1!$B$1</c:f>
              <c:strCache>
                <c:ptCount val="1"/>
                <c:pt idx="0">
                  <c:v>Январь-сентябрь 2023</c:v>
                </c:pt>
              </c:strCache>
            </c:strRef>
          </c:tx>
          <c:spPr>
            <a:solidFill>
              <a:schemeClr val="accent2">
                <a:lumMod val="75000"/>
              </a:schemeClr>
            </a:solidFill>
            <a:ln>
              <a:solidFill>
                <a:schemeClr val="bg1"/>
              </a:solidFill>
            </a:ln>
            <a:effectLst/>
            <a:sp3d>
              <a:contourClr>
                <a:schemeClr val="bg1"/>
              </a:contourClr>
            </a:sp3d>
          </c:spPr>
          <c:invertIfNegative val="0"/>
          <c:dLbls>
            <c:dLbl>
              <c:idx val="1"/>
              <c:layout>
                <c:manualLayout>
                  <c:x val="1.9936204146730461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34A3-4C8D-9FA4-76B44ED646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Средние предприятия</c:v>
                </c:pt>
                <c:pt idx="1">
                  <c:v>Малые предприятия</c:v>
                </c:pt>
                <c:pt idx="2">
                  <c:v>Микропредприятия</c:v>
                </c:pt>
              </c:strCache>
            </c:strRef>
          </c:cat>
          <c:val>
            <c:numRef>
              <c:f>Лист1!$B$2:$B$4</c:f>
              <c:numCache>
                <c:formatCode>#,##0.00</c:formatCode>
                <c:ptCount val="3"/>
                <c:pt idx="0">
                  <c:v>114796.7</c:v>
                </c:pt>
                <c:pt idx="1">
                  <c:v>383940</c:v>
                </c:pt>
                <c:pt idx="2">
                  <c:v>282768.09999999998</c:v>
                </c:pt>
              </c:numCache>
            </c:numRef>
          </c:val>
          <c:extLst>
            <c:ext xmlns:c16="http://schemas.microsoft.com/office/drawing/2014/chart" uri="{C3380CC4-5D6E-409C-BE32-E72D297353CC}">
              <c16:uniqueId val="{00000001-34A3-4C8D-9FA4-76B44ED64664}"/>
            </c:ext>
          </c:extLst>
        </c:ser>
        <c:ser>
          <c:idx val="1"/>
          <c:order val="1"/>
          <c:tx>
            <c:strRef>
              <c:f>Лист1!$C$1</c:f>
              <c:strCache>
                <c:ptCount val="1"/>
                <c:pt idx="0">
                  <c:v>Январь-сентябрь 2024</c:v>
                </c:pt>
              </c:strCache>
            </c:strRef>
          </c:tx>
          <c:spPr>
            <a:solidFill>
              <a:schemeClr val="accent5">
                <a:lumMod val="75000"/>
              </a:schemeClr>
            </a:solidFill>
            <a:ln>
              <a:solidFill>
                <a:schemeClr val="bg1"/>
              </a:solidFill>
            </a:ln>
            <a:effectLst/>
            <a:sp3d>
              <a:contourClr>
                <a:schemeClr val="bg1"/>
              </a:contourClr>
            </a:sp3d>
          </c:spPr>
          <c:invertIfNegative val="0"/>
          <c:dLbls>
            <c:dLbl>
              <c:idx val="1"/>
              <c:layout>
                <c:manualLayout>
                  <c:x val="-9.691720795958346E-2"/>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34A3-4C8D-9FA4-76B44ED646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Средние предприятия</c:v>
                </c:pt>
                <c:pt idx="1">
                  <c:v>Малые предприятия</c:v>
                </c:pt>
                <c:pt idx="2">
                  <c:v>Микропредприятия</c:v>
                </c:pt>
              </c:strCache>
            </c:strRef>
          </c:cat>
          <c:val>
            <c:numRef>
              <c:f>Лист1!$C$2:$C$4</c:f>
              <c:numCache>
                <c:formatCode>#,##0.00</c:formatCode>
                <c:ptCount val="3"/>
                <c:pt idx="0">
                  <c:v>90084.3</c:v>
                </c:pt>
                <c:pt idx="1">
                  <c:v>414904.6</c:v>
                </c:pt>
                <c:pt idx="2" formatCode="#,##0">
                  <c:v>313912.7</c:v>
                </c:pt>
              </c:numCache>
            </c:numRef>
          </c:val>
          <c:extLst>
            <c:ext xmlns:c16="http://schemas.microsoft.com/office/drawing/2014/chart" uri="{C3380CC4-5D6E-409C-BE32-E72D297353CC}">
              <c16:uniqueId val="{00000003-34A3-4C8D-9FA4-76B44ED64664}"/>
            </c:ext>
          </c:extLst>
        </c:ser>
        <c:dLbls>
          <c:showLegendKey val="0"/>
          <c:showVal val="0"/>
          <c:showCatName val="0"/>
          <c:showSerName val="0"/>
          <c:showPercent val="0"/>
          <c:showBubbleSize val="0"/>
        </c:dLbls>
        <c:gapWidth val="150"/>
        <c:shape val="box"/>
        <c:axId val="380234240"/>
        <c:axId val="368460352"/>
        <c:axId val="0"/>
      </c:bar3DChart>
      <c:catAx>
        <c:axId val="38023424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368460352"/>
        <c:crosses val="autoZero"/>
        <c:auto val="1"/>
        <c:lblAlgn val="ctr"/>
        <c:lblOffset val="100"/>
        <c:noMultiLvlLbl val="0"/>
      </c:catAx>
      <c:valAx>
        <c:axId val="368460352"/>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3802342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1.5873015873015872E-2"/>
          <c:w val="1"/>
          <c:h val="0.75770497437820272"/>
        </c:manualLayout>
      </c:layout>
      <c:bar3DChart>
        <c:barDir val="bar"/>
        <c:grouping val="clustered"/>
        <c:varyColors val="0"/>
        <c:ser>
          <c:idx val="0"/>
          <c:order val="0"/>
          <c:tx>
            <c:strRef>
              <c:f>Лист1!$B$1</c:f>
              <c:strCache>
                <c:ptCount val="1"/>
                <c:pt idx="0">
                  <c:v>Январь - сентябрь 2023</c:v>
                </c:pt>
              </c:strCache>
            </c:strRef>
          </c:tx>
          <c:spPr>
            <a:solidFill>
              <a:schemeClr val="accent6">
                <a:lumMod val="75000"/>
              </a:schemeClr>
            </a:solidFill>
            <a:ln>
              <a:solidFill>
                <a:schemeClr val="bg1"/>
              </a:solidFill>
            </a:ln>
            <a:effectLst/>
            <a:sp3d>
              <a:contourClr>
                <a:schemeClr val="bg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Средние предприятия</c:v>
                </c:pt>
                <c:pt idx="1">
                  <c:v>Малые предприятия</c:v>
                </c:pt>
                <c:pt idx="2">
                  <c:v>Микропредприятия</c:v>
                </c:pt>
              </c:strCache>
            </c:strRef>
          </c:cat>
          <c:val>
            <c:numRef>
              <c:f>Лист1!$B$2:$B$5</c:f>
              <c:numCache>
                <c:formatCode>#,##0</c:formatCode>
                <c:ptCount val="4"/>
                <c:pt idx="0">
                  <c:v>14950</c:v>
                </c:pt>
                <c:pt idx="1">
                  <c:v>52254</c:v>
                </c:pt>
                <c:pt idx="2">
                  <c:v>80307</c:v>
                </c:pt>
              </c:numCache>
            </c:numRef>
          </c:val>
          <c:extLst>
            <c:ext xmlns:c16="http://schemas.microsoft.com/office/drawing/2014/chart" uri="{C3380CC4-5D6E-409C-BE32-E72D297353CC}">
              <c16:uniqueId val="{00000000-4950-47F8-A138-45649A98C6E1}"/>
            </c:ext>
          </c:extLst>
        </c:ser>
        <c:ser>
          <c:idx val="1"/>
          <c:order val="1"/>
          <c:tx>
            <c:strRef>
              <c:f>Лист1!$C$1</c:f>
              <c:strCache>
                <c:ptCount val="1"/>
                <c:pt idx="0">
                  <c:v>Январь - сентябрь 2024</c:v>
                </c:pt>
              </c:strCache>
            </c:strRef>
          </c:tx>
          <c:spPr>
            <a:solidFill>
              <a:schemeClr val="accent4"/>
            </a:solidFill>
            <a:ln>
              <a:solidFill>
                <a:schemeClr val="bg1"/>
              </a:solidFill>
            </a:ln>
            <a:effectLst/>
            <a:sp3d>
              <a:contourClr>
                <a:schemeClr val="bg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Средние предприятия</c:v>
                </c:pt>
                <c:pt idx="1">
                  <c:v>Малые предприятия</c:v>
                </c:pt>
                <c:pt idx="2">
                  <c:v>Микропредприятия</c:v>
                </c:pt>
              </c:strCache>
            </c:strRef>
          </c:cat>
          <c:val>
            <c:numRef>
              <c:f>Лист1!$C$2:$C$5</c:f>
              <c:numCache>
                <c:formatCode>#,##0</c:formatCode>
                <c:ptCount val="4"/>
                <c:pt idx="0">
                  <c:v>12735</c:v>
                </c:pt>
                <c:pt idx="1">
                  <c:v>53273</c:v>
                </c:pt>
                <c:pt idx="2">
                  <c:v>80959</c:v>
                </c:pt>
              </c:numCache>
            </c:numRef>
          </c:val>
          <c:extLst>
            <c:ext xmlns:c16="http://schemas.microsoft.com/office/drawing/2014/chart" uri="{C3380CC4-5D6E-409C-BE32-E72D297353CC}">
              <c16:uniqueId val="{00000001-4950-47F8-A138-45649A98C6E1}"/>
            </c:ext>
          </c:extLst>
        </c:ser>
        <c:dLbls>
          <c:showLegendKey val="0"/>
          <c:showVal val="0"/>
          <c:showCatName val="0"/>
          <c:showSerName val="0"/>
          <c:showPercent val="0"/>
          <c:showBubbleSize val="0"/>
        </c:dLbls>
        <c:gapWidth val="150"/>
        <c:shape val="box"/>
        <c:axId val="380235264"/>
        <c:axId val="368462080"/>
        <c:axId val="0"/>
      </c:bar3DChart>
      <c:catAx>
        <c:axId val="3802352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368462080"/>
        <c:crosses val="autoZero"/>
        <c:auto val="1"/>
        <c:lblAlgn val="ctr"/>
        <c:lblOffset val="100"/>
        <c:noMultiLvlLbl val="0"/>
      </c:catAx>
      <c:valAx>
        <c:axId val="368462080"/>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3802352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1.0034293158610642E-3"/>
          <c:y val="6.2985900347362248E-2"/>
          <c:w val="0.4430896794834952"/>
          <c:h val="0.81810358610834022"/>
        </c:manualLayout>
      </c:layout>
      <c:pieChart>
        <c:varyColors val="1"/>
        <c:ser>
          <c:idx val="0"/>
          <c:order val="0"/>
          <c:tx>
            <c:strRef>
              <c:f>Лист1!$B$1</c:f>
              <c:strCache>
                <c:ptCount val="1"/>
                <c:pt idx="0">
                  <c:v>Продажи</c:v>
                </c:pt>
              </c:strCache>
            </c:strRef>
          </c:tx>
          <c:dPt>
            <c:idx val="0"/>
            <c:bubble3D val="0"/>
            <c:extLst>
              <c:ext xmlns:c16="http://schemas.microsoft.com/office/drawing/2014/chart" uri="{C3380CC4-5D6E-409C-BE32-E72D297353CC}">
                <c16:uniqueId val="{00000000-D448-47D5-9C0A-D729E817BE7E}"/>
              </c:ext>
            </c:extLst>
          </c:dPt>
          <c:dPt>
            <c:idx val="1"/>
            <c:bubble3D val="0"/>
            <c:extLst>
              <c:ext xmlns:c16="http://schemas.microsoft.com/office/drawing/2014/chart" uri="{C3380CC4-5D6E-409C-BE32-E72D297353CC}">
                <c16:uniqueId val="{00000001-D448-47D5-9C0A-D729E817BE7E}"/>
              </c:ext>
            </c:extLst>
          </c:dPt>
          <c:dPt>
            <c:idx val="2"/>
            <c:bubble3D val="0"/>
            <c:extLst>
              <c:ext xmlns:c16="http://schemas.microsoft.com/office/drawing/2014/chart" uri="{C3380CC4-5D6E-409C-BE32-E72D297353CC}">
                <c16:uniqueId val="{00000002-D448-47D5-9C0A-D729E817BE7E}"/>
              </c:ext>
            </c:extLst>
          </c:dPt>
          <c:dPt>
            <c:idx val="3"/>
            <c:bubble3D val="0"/>
            <c:extLst>
              <c:ext xmlns:c16="http://schemas.microsoft.com/office/drawing/2014/chart" uri="{C3380CC4-5D6E-409C-BE32-E72D297353CC}">
                <c16:uniqueId val="{00000003-D448-47D5-9C0A-D729E817BE7E}"/>
              </c:ext>
            </c:extLst>
          </c:dPt>
          <c:dLbls>
            <c:dLbl>
              <c:idx val="0"/>
              <c:layout>
                <c:manualLayout>
                  <c:x val="-0.15970111491558017"/>
                  <c:y val="-0.1042272317301086"/>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D448-47D5-9C0A-D729E817BE7E}"/>
                </c:ext>
              </c:extLst>
            </c:dLbl>
            <c:dLbl>
              <c:idx val="1"/>
              <c:layout>
                <c:manualLayout>
                  <c:x val="-1.0866021949364337E-2"/>
                  <c:y val="-7.8168985353514752E-4"/>
                </c:manualLayout>
              </c:layout>
              <c:tx>
                <c:rich>
                  <a:bodyPr rot="0" vert="horz"/>
                  <a:lstStyle/>
                  <a:p>
                    <a:pPr>
                      <a:defRPr sz="1800" b="1">
                        <a:solidFill>
                          <a:sysClr val="windowText" lastClr="000000"/>
                        </a:solidFill>
                      </a:defRPr>
                    </a:pPr>
                    <a:fld id="{D9E822C2-6447-4B44-9F0B-0E4426FAB8B8}" type="VALUE">
                      <a:rPr lang="en-US" b="0"/>
                      <a:pPr>
                        <a:defRPr sz="1800" b="1">
                          <a:solidFill>
                            <a:sysClr val="windowText" lastClr="000000"/>
                          </a:solidFill>
                        </a:defRPr>
                      </a:pPr>
                      <a:t>[ЗНАЧЕНИЕ]</a:t>
                    </a:fld>
                    <a:endParaRPr lang="ru-RU"/>
                  </a:p>
                </c:rich>
              </c:tx>
              <c:numFmt formatCode="0.0%" sourceLinked="0"/>
              <c:spPr/>
              <c:dLblPos val="bestFit"/>
              <c:showLegendKey val="0"/>
              <c:showVal val="1"/>
              <c:showCatName val="0"/>
              <c:showSerName val="0"/>
              <c:showPercent val="0"/>
              <c:showBubbleSize val="0"/>
              <c:extLst>
                <c:ext xmlns:c15="http://schemas.microsoft.com/office/drawing/2012/chart" uri="{CE6537A1-D6FC-4f65-9D91-7224C49458BB}">
                  <c15:layout>
                    <c:manualLayout>
                      <c:w val="9.5642725198304898E-2"/>
                      <c:h val="0.10352347925421239"/>
                    </c:manualLayout>
                  </c15:layout>
                  <c15:dlblFieldTable/>
                  <c15:showDataLabelsRange val="0"/>
                </c:ext>
                <c:ext xmlns:c16="http://schemas.microsoft.com/office/drawing/2014/chart" uri="{C3380CC4-5D6E-409C-BE32-E72D297353CC}">
                  <c16:uniqueId val="{00000001-D448-47D5-9C0A-D729E817BE7E}"/>
                </c:ext>
              </c:extLst>
            </c:dLbl>
            <c:dLbl>
              <c:idx val="2"/>
              <c:layout>
                <c:manualLayout>
                  <c:x val="7.0036539404514778E-2"/>
                  <c:y val="3.2829336453678201E-4"/>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D448-47D5-9C0A-D729E817BE7E}"/>
                </c:ext>
              </c:extLst>
            </c:dLbl>
            <c:dLbl>
              <c:idx val="3"/>
              <c:layout>
                <c:manualLayout>
                  <c:x val="2.9197080291970802E-2"/>
                  <c:y val="0.10062893081761007"/>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D448-47D5-9C0A-D729E817BE7E}"/>
                </c:ext>
              </c:extLst>
            </c:dLbl>
            <c:numFmt formatCode="0.0%" sourceLinked="0"/>
            <c:spPr>
              <a:noFill/>
              <a:ln>
                <a:noFill/>
              </a:ln>
              <a:effectLst/>
            </c:spPr>
            <c:txPr>
              <a:bodyPr rot="0" vert="horz"/>
              <a:lstStyle/>
              <a:p>
                <a:pPr>
                  <a:defRPr sz="1800" b="1">
                    <a:solidFill>
                      <a:schemeClr val="bg1"/>
                    </a:solidFill>
                  </a:defRPr>
                </a:pPr>
                <a:endParaRPr lang="ru-RU"/>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4"/>
                <c:pt idx="0">
                  <c:v>Индивидуальный предприниматель</c:v>
                </c:pt>
                <c:pt idx="1">
                  <c:v>Руководитель/учредитель АО</c:v>
                </c:pt>
                <c:pt idx="2">
                  <c:v>Руководитель/учредитель ООО</c:v>
                </c:pt>
                <c:pt idx="3">
                  <c:v>Самозанятый (физическое лицо, не являющееся ИП и применяющее специальный налоговый режим «Налог на профессиональный доход»)</c:v>
                </c:pt>
              </c:strCache>
            </c:strRef>
          </c:cat>
          <c:val>
            <c:numRef>
              <c:f>Лист1!$B$2:$B$5</c:f>
              <c:numCache>
                <c:formatCode>0.0%</c:formatCode>
                <c:ptCount val="4"/>
                <c:pt idx="0">
                  <c:v>0.51800000000000002</c:v>
                </c:pt>
                <c:pt idx="1">
                  <c:v>2E-3</c:v>
                </c:pt>
                <c:pt idx="2">
                  <c:v>0.42699999999999999</c:v>
                </c:pt>
                <c:pt idx="3">
                  <c:v>5.2999999999999999E-2</c:v>
                </c:pt>
              </c:numCache>
            </c:numRef>
          </c:val>
          <c:extLst>
            <c:ext xmlns:c16="http://schemas.microsoft.com/office/drawing/2014/chart" uri="{C3380CC4-5D6E-409C-BE32-E72D297353CC}">
              <c16:uniqueId val="{00000004-D448-47D5-9C0A-D729E817BE7E}"/>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49371798480639228"/>
          <c:y val="3.0155929990616458E-2"/>
          <c:w val="0.50367185853593122"/>
          <c:h val="0.96748236659096853"/>
        </c:manualLayout>
      </c:layout>
      <c:overlay val="0"/>
      <c:txPr>
        <a:bodyPr rot="0" vert="horz"/>
        <a:lstStyle/>
        <a:p>
          <a:pPr>
            <a:defRPr sz="1200"/>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2121669180492711E-2"/>
          <c:y val="8.234126984126984E-2"/>
          <c:w val="0.45148315736551031"/>
          <c:h val="0.89087301587301593"/>
        </c:manualLayout>
      </c:layout>
      <c:pieChart>
        <c:varyColors val="1"/>
        <c:ser>
          <c:idx val="0"/>
          <c:order val="0"/>
          <c:tx>
            <c:strRef>
              <c:f>Лист1!$B$1</c:f>
              <c:strCache>
                <c:ptCount val="1"/>
                <c:pt idx="0">
                  <c:v>Продажи</c:v>
                </c:pt>
              </c:strCache>
            </c:strRef>
          </c:tx>
          <c:dPt>
            <c:idx val="0"/>
            <c:bubble3D val="0"/>
            <c:spPr>
              <a:solidFill>
                <a:schemeClr val="accent1"/>
              </a:solidFill>
              <a:ln w="18994">
                <a:solidFill>
                  <a:schemeClr val="lt1"/>
                </a:solidFill>
              </a:ln>
              <a:effectLst/>
            </c:spPr>
            <c:extLst>
              <c:ext xmlns:c16="http://schemas.microsoft.com/office/drawing/2014/chart" uri="{C3380CC4-5D6E-409C-BE32-E72D297353CC}">
                <c16:uniqueId val="{00000000-27DA-4493-880C-298106E60E34}"/>
              </c:ext>
            </c:extLst>
          </c:dPt>
          <c:dPt>
            <c:idx val="1"/>
            <c:bubble3D val="0"/>
            <c:spPr>
              <a:solidFill>
                <a:schemeClr val="accent2"/>
              </a:solidFill>
              <a:ln w="18994">
                <a:solidFill>
                  <a:schemeClr val="lt1"/>
                </a:solidFill>
              </a:ln>
              <a:effectLst/>
            </c:spPr>
            <c:extLst>
              <c:ext xmlns:c16="http://schemas.microsoft.com/office/drawing/2014/chart" uri="{C3380CC4-5D6E-409C-BE32-E72D297353CC}">
                <c16:uniqueId val="{00000001-27DA-4493-880C-298106E60E34}"/>
              </c:ext>
            </c:extLst>
          </c:dPt>
          <c:dPt>
            <c:idx val="2"/>
            <c:bubble3D val="0"/>
            <c:spPr>
              <a:solidFill>
                <a:srgbClr val="9966FF">
                  <a:alpha val="52157"/>
                </a:srgbClr>
              </a:solidFill>
              <a:ln w="18994">
                <a:solidFill>
                  <a:schemeClr val="lt1"/>
                </a:solidFill>
              </a:ln>
              <a:effectLst/>
            </c:spPr>
            <c:extLst>
              <c:ext xmlns:c16="http://schemas.microsoft.com/office/drawing/2014/chart" uri="{C3380CC4-5D6E-409C-BE32-E72D297353CC}">
                <c16:uniqueId val="{00000002-27DA-4493-880C-298106E60E34}"/>
              </c:ext>
            </c:extLst>
          </c:dPt>
          <c:dPt>
            <c:idx val="3"/>
            <c:bubble3D val="0"/>
            <c:spPr>
              <a:solidFill>
                <a:schemeClr val="accent4"/>
              </a:solidFill>
              <a:ln w="18994">
                <a:solidFill>
                  <a:schemeClr val="lt1"/>
                </a:solidFill>
              </a:ln>
              <a:effectLst/>
            </c:spPr>
            <c:extLst>
              <c:ext xmlns:c16="http://schemas.microsoft.com/office/drawing/2014/chart" uri="{C3380CC4-5D6E-409C-BE32-E72D297353CC}">
                <c16:uniqueId val="{00000003-27DA-4493-880C-298106E60E34}"/>
              </c:ext>
            </c:extLst>
          </c:dPt>
          <c:dPt>
            <c:idx val="4"/>
            <c:bubble3D val="0"/>
            <c:spPr>
              <a:solidFill>
                <a:schemeClr val="accent5"/>
              </a:solidFill>
              <a:ln w="18994">
                <a:solidFill>
                  <a:schemeClr val="lt1"/>
                </a:solidFill>
              </a:ln>
              <a:effectLst/>
            </c:spPr>
            <c:extLst>
              <c:ext xmlns:c16="http://schemas.microsoft.com/office/drawing/2014/chart" uri="{C3380CC4-5D6E-409C-BE32-E72D297353CC}">
                <c16:uniqueId val="{00000004-27DA-4493-880C-298106E60E34}"/>
              </c:ext>
            </c:extLst>
          </c:dPt>
          <c:dPt>
            <c:idx val="5"/>
            <c:bubble3D val="0"/>
            <c:spPr>
              <a:solidFill>
                <a:schemeClr val="accent6"/>
              </a:solidFill>
              <a:ln w="18994">
                <a:solidFill>
                  <a:schemeClr val="lt1"/>
                </a:solidFill>
              </a:ln>
              <a:effectLst/>
            </c:spPr>
            <c:extLst>
              <c:ext xmlns:c16="http://schemas.microsoft.com/office/drawing/2014/chart" uri="{C3380CC4-5D6E-409C-BE32-E72D297353CC}">
                <c16:uniqueId val="{00000005-27DA-4493-880C-298106E60E34}"/>
              </c:ext>
            </c:extLst>
          </c:dPt>
          <c:dLbls>
            <c:dLbl>
              <c:idx val="3"/>
              <c:layout>
                <c:manualLayout>
                  <c:x val="7.5847869300281714E-2"/>
                  <c:y val="5.7854330708661451E-2"/>
                </c:manualLayout>
              </c:layout>
              <c:spPr>
                <a:noFill/>
                <a:ln w="25325">
                  <a:noFill/>
                </a:ln>
              </c:spPr>
              <c:txPr>
                <a:bodyPr rot="0" spcFirstLastPara="1" vertOverflow="ellipsis" vert="horz" wrap="square" lIns="38100" tIns="19050" rIns="38100" bIns="19050" anchor="ctr" anchorCtr="1">
                  <a:noAutofit/>
                </a:bodyPr>
                <a:lstStyle/>
                <a:p>
                  <a:pPr>
                    <a:defRPr sz="1097" b="0"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3-27DA-4493-880C-298106E60E34}"/>
                </c:ext>
              </c:extLst>
            </c:dLbl>
            <c:spPr>
              <a:noFill/>
              <a:ln w="25325">
                <a:noFill/>
              </a:ln>
            </c:spPr>
            <c:txPr>
              <a:bodyPr rot="0" spcFirstLastPara="1" vertOverflow="ellipsis" vert="horz" wrap="square" lIns="38100" tIns="19050" rIns="38100" bIns="19050" anchor="ctr" anchorCtr="1">
                <a:spAutoFit/>
              </a:bodyPr>
              <a:lstStyle/>
              <a:p>
                <a:pPr>
                  <a:defRPr sz="1097" b="0"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ru-RU"/>
              </a:p>
            </c:txPr>
            <c:showLegendKey val="0"/>
            <c:showVal val="1"/>
            <c:showCatName val="0"/>
            <c:showSerName val="0"/>
            <c:showPercent val="0"/>
            <c:showBubbleSize val="0"/>
            <c:showLeaderLines val="1"/>
            <c:leaderLines>
              <c:spPr>
                <a:ln w="9497"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Лист1!$A$3:$A$8</c:f>
              <c:strCache>
                <c:ptCount val="6"/>
                <c:pt idx="0">
                  <c:v>От 10 млн руб. до 50 млн руб. </c:v>
                </c:pt>
                <c:pt idx="1">
                  <c:v>От 2,4 млн руб. до 10 млн руб. </c:v>
                </c:pt>
                <c:pt idx="2">
                  <c:v>До 2,4 млн руб. включительно </c:v>
                </c:pt>
                <c:pt idx="3">
                  <c:v>От 50 до 120 млн руб. </c:v>
                </c:pt>
                <c:pt idx="4">
                  <c:v>От 120 до 800 млн руб.  </c:v>
                </c:pt>
                <c:pt idx="5">
                  <c:v>Свыше 800 млн руб. </c:v>
                </c:pt>
              </c:strCache>
            </c:strRef>
          </c:cat>
          <c:val>
            <c:numRef>
              <c:f>Лист1!$B$3:$B$8</c:f>
              <c:numCache>
                <c:formatCode>#,#00%</c:formatCode>
                <c:ptCount val="6"/>
                <c:pt idx="0">
                  <c:v>0.308</c:v>
                </c:pt>
                <c:pt idx="1">
                  <c:v>0.30299999999999999</c:v>
                </c:pt>
                <c:pt idx="2">
                  <c:v>0.19700000000000001</c:v>
                </c:pt>
                <c:pt idx="3">
                  <c:v>0.11</c:v>
                </c:pt>
                <c:pt idx="4">
                  <c:v>7.3999999999999996E-2</c:v>
                </c:pt>
                <c:pt idx="5">
                  <c:v>8.0000000000000002E-3</c:v>
                </c:pt>
              </c:numCache>
            </c:numRef>
          </c:val>
          <c:extLst>
            <c:ext xmlns:c16="http://schemas.microsoft.com/office/drawing/2014/chart" uri="{C3380CC4-5D6E-409C-BE32-E72D297353CC}">
              <c16:uniqueId val="{00000006-27DA-4493-880C-298106E60E34}"/>
            </c:ext>
          </c:extLst>
        </c:ser>
        <c:dLbls>
          <c:showLegendKey val="0"/>
          <c:showVal val="0"/>
          <c:showCatName val="0"/>
          <c:showSerName val="0"/>
          <c:showPercent val="0"/>
          <c:showBubbleSize val="0"/>
          <c:showLeaderLines val="1"/>
        </c:dLbls>
        <c:firstSliceAng val="0"/>
      </c:pieChart>
      <c:spPr>
        <a:noFill/>
        <a:ln w="25325">
          <a:noFill/>
        </a:ln>
      </c:spPr>
    </c:plotArea>
    <c:legend>
      <c:legendPos val="r"/>
      <c:layout>
        <c:manualLayout>
          <c:xMode val="edge"/>
          <c:yMode val="edge"/>
          <c:x val="0.48496785955647759"/>
          <c:y val="1.5552013702214715E-2"/>
          <c:w val="0.50114322536030298"/>
          <c:h val="0.98115755168066232"/>
        </c:manualLayout>
      </c:layout>
      <c:overlay val="0"/>
      <c:spPr>
        <a:noFill/>
        <a:ln w="25325">
          <a:noFill/>
        </a:ln>
      </c:spPr>
      <c:txPr>
        <a:bodyPr rot="0" spcFirstLastPara="1" vertOverflow="ellipsis" vert="horz" wrap="square" anchor="ctr" anchorCtr="1"/>
        <a:lstStyle/>
        <a:p>
          <a:pPr>
            <a:defRPr sz="1196"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ru-RU"/>
        </a:p>
      </c:txPr>
    </c:legend>
    <c:plotVisOnly val="1"/>
    <c:dispBlanksAs val="gap"/>
    <c:showDLblsOverMax val="0"/>
  </c:chart>
  <c:spPr>
    <a:solidFill>
      <a:schemeClr val="bg1"/>
    </a:solidFill>
    <a:ln w="9497"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9207060484452794E-3"/>
          <c:y val="2.976190476190476E-3"/>
          <c:w val="0.43684992570579495"/>
          <c:h val="0.875"/>
        </c:manualLayout>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0CA-49BA-BBEA-B280D9F464D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0CA-49BA-BBEA-B280D9F464DC}"/>
              </c:ext>
            </c:extLst>
          </c:dPt>
          <c:dPt>
            <c:idx val="2"/>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5-70CA-49BA-BBEA-B280D9F464D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0CA-49BA-BBEA-B280D9F464D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0CA-49BA-BBEA-B280D9F464DC}"/>
              </c:ext>
            </c:extLst>
          </c:dPt>
          <c:dPt>
            <c:idx val="5"/>
            <c:bubble3D val="0"/>
            <c:spPr>
              <a:solidFill>
                <a:schemeClr val="accent2">
                  <a:lumMod val="40000"/>
                  <a:lumOff val="60000"/>
                </a:schemeClr>
              </a:solidFill>
              <a:ln w="19050">
                <a:solidFill>
                  <a:schemeClr val="lt1"/>
                </a:solidFill>
              </a:ln>
              <a:effectLst/>
            </c:spPr>
            <c:extLst>
              <c:ext xmlns:c16="http://schemas.microsoft.com/office/drawing/2014/chart" uri="{C3380CC4-5D6E-409C-BE32-E72D297353CC}">
                <c16:uniqueId val="{0000000B-70CA-49BA-BBEA-B280D9F464DC}"/>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Лист1!$A$2:$A$7</c:f>
              <c:strCache>
                <c:ptCount val="5"/>
                <c:pt idx="0">
                  <c:v>Умеренный рост (до 30%)</c:v>
                </c:pt>
                <c:pt idx="1">
                  <c:v>Осталась на том же уровне (+/-5%)</c:v>
                </c:pt>
                <c:pt idx="2">
                  <c:v>Значительный рост (более 30%)</c:v>
                </c:pt>
                <c:pt idx="3">
                  <c:v>Умеренное сокращение (до 30%)</c:v>
                </c:pt>
                <c:pt idx="4">
                  <c:v>Значительное сокращение (более 30%)</c:v>
                </c:pt>
              </c:strCache>
            </c:strRef>
          </c:cat>
          <c:val>
            <c:numRef>
              <c:f>Лист1!$B$2:$B$7</c:f>
              <c:numCache>
                <c:formatCode>0.0%</c:formatCode>
                <c:ptCount val="6"/>
                <c:pt idx="0">
                  <c:v>0.47</c:v>
                </c:pt>
                <c:pt idx="1">
                  <c:v>0.373</c:v>
                </c:pt>
                <c:pt idx="2">
                  <c:v>0.105</c:v>
                </c:pt>
                <c:pt idx="3">
                  <c:v>4.3999999999999997E-2</c:v>
                </c:pt>
                <c:pt idx="4">
                  <c:v>8.0000000000000002E-3</c:v>
                </c:pt>
              </c:numCache>
            </c:numRef>
          </c:val>
          <c:extLst>
            <c:ext xmlns:c16="http://schemas.microsoft.com/office/drawing/2014/chart" uri="{C3380CC4-5D6E-409C-BE32-E72D297353CC}">
              <c16:uniqueId val="{0000000C-70CA-49BA-BBEA-B280D9F464DC}"/>
            </c:ext>
          </c:extLst>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5"/>
        <c:delete val="1"/>
      </c:legendEntry>
      <c:layout>
        <c:manualLayout>
          <c:xMode val="edge"/>
          <c:yMode val="edge"/>
          <c:x val="0.46442621863946065"/>
          <c:y val="2.2814648168978886E-2"/>
          <c:w val="0.52168478197283286"/>
          <c:h val="0.966275465566804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538205941196428"/>
          <c:y val="1.9020208680811453E-2"/>
          <c:w val="0.50461794058803566"/>
          <c:h val="0.94444444444444442"/>
        </c:manualLayout>
      </c:layout>
      <c:barChart>
        <c:barDir val="bar"/>
        <c:grouping val="clustered"/>
        <c:varyColors val="0"/>
        <c:ser>
          <c:idx val="0"/>
          <c:order val="0"/>
          <c:tx>
            <c:strRef>
              <c:f>Лист1!$B$1</c:f>
              <c:strCache>
                <c:ptCount val="1"/>
                <c:pt idx="0">
                  <c:v>2023</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Лист1!$A$2:$A$18</c:f>
              <c:strCache>
                <c:ptCount val="17"/>
                <c:pt idx="0">
                  <c:v>Нет сложностей с доставкой из-за рубежа, использую товары отечественного производства </c:v>
                </c:pt>
                <c:pt idx="1">
                  <c:v>Увеличесние задолженности перед поставщиками</c:v>
                </c:pt>
                <c:pt idx="2">
                  <c:v>Проблемы при экспорте товара</c:v>
                </c:pt>
                <c:pt idx="3">
                  <c:v>Сложности выхода на маркетплейсы</c:v>
                </c:pt>
                <c:pt idx="4">
                  <c:v>Увеличение издержек на сбыт продукции</c:v>
                </c:pt>
                <c:pt idx="5">
                  <c:v>Отсутствие возможности выхода на крупные заказы коммерческих компаний</c:v>
                </c:pt>
                <c:pt idx="6">
                  <c:v>Монополизация рынка/ большие компании не дают развиваться</c:v>
                </c:pt>
                <c:pt idx="7">
                  <c:v>Задержка платежей от контрагентов</c:v>
                </c:pt>
                <c:pt idx="8">
                  <c:v>Сложности с доставкой товаров из-за рубежа</c:v>
                </c:pt>
                <c:pt idx="9">
                  <c:v>Дорогая аренда / сложно найти помещение</c:v>
                </c:pt>
                <c:pt idx="10">
                  <c:v>Развитию моего бизнеса ничего не мешает</c:v>
                </c:pt>
                <c:pt idx="11">
                  <c:v>Высокие страховые взносы на пенсионное и соц. обеспечение</c:v>
                </c:pt>
                <c:pt idx="12">
                  <c:v>Рост цен у поставщиков</c:v>
                </c:pt>
                <c:pt idx="13">
                  <c:v>Низкая покупательская способность населения</c:v>
                </c:pt>
                <c:pt idx="14">
                  <c:v>Высокие налоги</c:v>
                </c:pt>
                <c:pt idx="15">
                  <c:v>Высокая конкуренция</c:v>
                </c:pt>
                <c:pt idx="16">
                  <c:v>Сложности с поиском квалифицированных сотрудников</c:v>
                </c:pt>
              </c:strCache>
            </c:strRef>
          </c:cat>
          <c:val>
            <c:numRef>
              <c:f>Лист1!$B$2:$B$18</c:f>
              <c:numCache>
                <c:formatCode>General</c:formatCode>
                <c:ptCount val="17"/>
                <c:pt idx="2" formatCode="0.0%">
                  <c:v>1.7999999999999999E-2</c:v>
                </c:pt>
                <c:pt idx="3" formatCode="0.0%">
                  <c:v>2.8000000000000001E-2</c:v>
                </c:pt>
                <c:pt idx="5" formatCode="0.0%">
                  <c:v>8.8999999999999996E-2</c:v>
                </c:pt>
                <c:pt idx="6" formatCode="0.0%">
                  <c:v>6.0999999999999999E-2</c:v>
                </c:pt>
                <c:pt idx="7" formatCode="0.0%">
                  <c:v>6.6000000000000003E-2</c:v>
                </c:pt>
                <c:pt idx="9" formatCode="0.0%">
                  <c:v>0.121</c:v>
                </c:pt>
                <c:pt idx="10" formatCode="0.0%">
                  <c:v>0.13800000000000001</c:v>
                </c:pt>
                <c:pt idx="11" formatCode="0.0%">
                  <c:v>0.17499999999999999</c:v>
                </c:pt>
                <c:pt idx="13" formatCode="0.0%">
                  <c:v>0.25800000000000001</c:v>
                </c:pt>
                <c:pt idx="14" formatCode="0.0%">
                  <c:v>0.2</c:v>
                </c:pt>
                <c:pt idx="15" formatCode="0.0%">
                  <c:v>0.32</c:v>
                </c:pt>
                <c:pt idx="16" formatCode="0.0%">
                  <c:v>0.28000000000000003</c:v>
                </c:pt>
              </c:numCache>
            </c:numRef>
          </c:val>
          <c:extLst>
            <c:ext xmlns:c16="http://schemas.microsoft.com/office/drawing/2014/chart" uri="{C3380CC4-5D6E-409C-BE32-E72D297353CC}">
              <c16:uniqueId val="{00000000-9ECE-4C31-AE19-3C369BCFC949}"/>
            </c:ext>
          </c:extLst>
        </c:ser>
        <c:ser>
          <c:idx val="1"/>
          <c:order val="1"/>
          <c:tx>
            <c:strRef>
              <c:f>Лист1!$C$1</c:f>
              <c:strCache>
                <c:ptCount val="1"/>
                <c:pt idx="0">
                  <c:v>2024</c:v>
                </c:pt>
              </c:strCache>
            </c:strRef>
          </c:tx>
          <c:invertIfNegative val="0"/>
          <c:dLbls>
            <c:dLbl>
              <c:idx val="2"/>
              <c:layout>
                <c:manualLayout>
                  <c:x val="0"/>
                  <c:y val="-4.840856831659115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9ECE-4C31-AE19-3C369BCFC949}"/>
                </c:ext>
              </c:extLst>
            </c:dLbl>
            <c:dLbl>
              <c:idx val="3"/>
              <c:layout>
                <c:manualLayout>
                  <c:x val="0"/>
                  <c:y val="-4.8408568316592035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9ECE-4C31-AE19-3C369BCFC949}"/>
                </c:ext>
              </c:extLst>
            </c:dLbl>
            <c:dLbl>
              <c:idx val="5"/>
              <c:layout>
                <c:manualLayout>
                  <c:x val="0"/>
                  <c:y val="-7.2612852474888056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9ECE-4C31-AE19-3C369BCFC949}"/>
                </c:ext>
              </c:extLst>
            </c:dLbl>
            <c:dLbl>
              <c:idx val="6"/>
              <c:layout>
                <c:manualLayout>
                  <c:x val="-7.838854750421717E-17"/>
                  <c:y val="-7.2612852474888941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9ECE-4C31-AE19-3C369BCFC949}"/>
                </c:ext>
              </c:extLst>
            </c:dLbl>
            <c:dLbl>
              <c:idx val="7"/>
              <c:layout>
                <c:manualLayout>
                  <c:x val="0"/>
                  <c:y val="-4.8408568316592928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9ECE-4C31-AE19-3C369BCFC949}"/>
                </c:ext>
              </c:extLst>
            </c:dLbl>
            <c:dLbl>
              <c:idx val="9"/>
              <c:layout>
                <c:manualLayout>
                  <c:x val="0"/>
                  <c:y val="-4.8408568316592928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9ECE-4C31-AE19-3C369BCFC949}"/>
                </c:ext>
              </c:extLst>
            </c:dLbl>
            <c:dLbl>
              <c:idx val="10"/>
              <c:layout>
                <c:manualLayout>
                  <c:x val="0"/>
                  <c:y val="-4.8408568316591592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9ECE-4C31-AE19-3C369BCFC949}"/>
                </c:ext>
              </c:extLst>
            </c:dLbl>
            <c:dLbl>
              <c:idx val="11"/>
              <c:layout>
                <c:manualLayout>
                  <c:x val="0"/>
                  <c:y val="-4.840856831659247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9ECE-4C31-AE19-3C369BCFC949}"/>
                </c:ext>
              </c:extLst>
            </c:dLbl>
            <c:dLbl>
              <c:idx val="13"/>
              <c:layout>
                <c:manualLayout>
                  <c:x val="-7.838854750421717E-17"/>
                  <c:y val="-9.6817136633184295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9ECE-4C31-AE19-3C369BCFC949}"/>
                </c:ext>
              </c:extLst>
            </c:dLbl>
            <c:dLbl>
              <c:idx val="14"/>
              <c:layout>
                <c:manualLayout>
                  <c:x val="-7.838854750421717E-17"/>
                  <c:y val="-7.2612852474888056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9ECE-4C31-AE19-3C369BCFC949}"/>
                </c:ext>
              </c:extLst>
            </c:dLbl>
            <c:dLbl>
              <c:idx val="15"/>
              <c:layout>
                <c:manualLayout>
                  <c:x val="1.0690312561810874E-3"/>
                  <c:y val="-1.0891927871233224E-2"/>
                </c:manualLayout>
              </c:layout>
              <c:spPr>
                <a:noFill/>
                <a:ln>
                  <a:noFill/>
                </a:ln>
                <a:effectLst/>
              </c:spPr>
              <c:txPr>
                <a:bodyPr wrap="square" lIns="38100" tIns="19050" rIns="38100" bIns="19050" anchor="ctr">
                  <a:noAutofit/>
                </a:bodyPr>
                <a:lstStyle/>
                <a:p>
                  <a:pPr>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7.4516217274016583E-2"/>
                      <c:h val="4.4063994602635215E-2"/>
                    </c:manualLayout>
                  </c15:layout>
                </c:ext>
                <c:ext xmlns:c16="http://schemas.microsoft.com/office/drawing/2014/chart" uri="{C3380CC4-5D6E-409C-BE32-E72D297353CC}">
                  <c16:uniqueId val="{0000000B-9ECE-4C31-AE19-3C369BCFC949}"/>
                </c:ext>
              </c:extLst>
            </c:dLbl>
            <c:dLbl>
              <c:idx val="16"/>
              <c:layout>
                <c:manualLayout>
                  <c:x val="-4.2757041794147729E-3"/>
                  <c:y val="-7.2611899550314909E-3"/>
                </c:manualLayout>
              </c:layout>
              <c:spPr>
                <a:noFill/>
                <a:ln>
                  <a:noFill/>
                </a:ln>
                <a:effectLst/>
              </c:spPr>
              <c:txPr>
                <a:bodyPr wrap="square" lIns="38100" tIns="19050" rIns="38100" bIns="19050" anchor="ctr">
                  <a:noAutofit/>
                </a:bodyPr>
                <a:lstStyle/>
                <a:p>
                  <a:pPr>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7.2378323099778208E-2"/>
                      <c:h val="4.4063994602635215E-2"/>
                    </c:manualLayout>
                  </c15:layout>
                </c:ext>
                <c:ext xmlns:c16="http://schemas.microsoft.com/office/drawing/2014/chart" uri="{C3380CC4-5D6E-409C-BE32-E72D297353CC}">
                  <c16:uniqueId val="{0000000C-9ECE-4C31-AE19-3C369BCFC949}"/>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strRef>
              <c:f>Лист1!$A$2:$A$18</c:f>
              <c:strCache>
                <c:ptCount val="17"/>
                <c:pt idx="0">
                  <c:v>Нет сложностей с доставкой из-за рубежа, использую товары отечественного производства </c:v>
                </c:pt>
                <c:pt idx="1">
                  <c:v>Увеличесние задолженности перед поставщиками</c:v>
                </c:pt>
                <c:pt idx="2">
                  <c:v>Проблемы при экспорте товара</c:v>
                </c:pt>
                <c:pt idx="3">
                  <c:v>Сложности выхода на маркетплейсы</c:v>
                </c:pt>
                <c:pt idx="4">
                  <c:v>Увеличение издержек на сбыт продукции</c:v>
                </c:pt>
                <c:pt idx="5">
                  <c:v>Отсутствие возможности выхода на крупные заказы коммерческих компаний</c:v>
                </c:pt>
                <c:pt idx="6">
                  <c:v>Монополизация рынка/ большие компании не дают развиваться</c:v>
                </c:pt>
                <c:pt idx="7">
                  <c:v>Задержка платежей от контрагентов</c:v>
                </c:pt>
                <c:pt idx="8">
                  <c:v>Сложности с доставкой товаров из-за рубежа</c:v>
                </c:pt>
                <c:pt idx="9">
                  <c:v>Дорогая аренда / сложно найти помещение</c:v>
                </c:pt>
                <c:pt idx="10">
                  <c:v>Развитию моего бизнеса ничего не мешает</c:v>
                </c:pt>
                <c:pt idx="11">
                  <c:v>Высокие страховые взносы на пенсионное и соц. обеспечение</c:v>
                </c:pt>
                <c:pt idx="12">
                  <c:v>Рост цен у поставщиков</c:v>
                </c:pt>
                <c:pt idx="13">
                  <c:v>Низкая покупательская способность населения</c:v>
                </c:pt>
                <c:pt idx="14">
                  <c:v>Высокие налоги</c:v>
                </c:pt>
                <c:pt idx="15">
                  <c:v>Высокая конкуренция</c:v>
                </c:pt>
                <c:pt idx="16">
                  <c:v>Сложности с поиском квалифицированных сотрудников</c:v>
                </c:pt>
              </c:strCache>
            </c:strRef>
          </c:cat>
          <c:val>
            <c:numRef>
              <c:f>Лист1!$C$2:$C$18</c:f>
              <c:numCache>
                <c:formatCode>0.0%</c:formatCode>
                <c:ptCount val="17"/>
                <c:pt idx="0">
                  <c:v>4.0000000000000001E-3</c:v>
                </c:pt>
                <c:pt idx="1">
                  <c:v>6.0000000000000001E-3</c:v>
                </c:pt>
                <c:pt idx="2">
                  <c:v>8.0000000000000002E-3</c:v>
                </c:pt>
                <c:pt idx="3">
                  <c:v>1.7999999999999999E-2</c:v>
                </c:pt>
                <c:pt idx="4" formatCode="0.00%">
                  <c:v>2.4E-2</c:v>
                </c:pt>
                <c:pt idx="5">
                  <c:v>2.8000000000000001E-2</c:v>
                </c:pt>
                <c:pt idx="6">
                  <c:v>3.4000000000000002E-2</c:v>
                </c:pt>
                <c:pt idx="7">
                  <c:v>3.7999999999999999E-2</c:v>
                </c:pt>
                <c:pt idx="8">
                  <c:v>3.7999999999999999E-2</c:v>
                </c:pt>
                <c:pt idx="9">
                  <c:v>0.05</c:v>
                </c:pt>
                <c:pt idx="10">
                  <c:v>5.0999999999999997E-2</c:v>
                </c:pt>
                <c:pt idx="11">
                  <c:v>7.0999999999999994E-2</c:v>
                </c:pt>
                <c:pt idx="12">
                  <c:v>8.3000000000000004E-2</c:v>
                </c:pt>
                <c:pt idx="13">
                  <c:v>0.11</c:v>
                </c:pt>
                <c:pt idx="14">
                  <c:v>0.12</c:v>
                </c:pt>
                <c:pt idx="15">
                  <c:v>0.153</c:v>
                </c:pt>
                <c:pt idx="16">
                  <c:v>0.16500000000000001</c:v>
                </c:pt>
              </c:numCache>
            </c:numRef>
          </c:val>
          <c:extLst>
            <c:ext xmlns:c16="http://schemas.microsoft.com/office/drawing/2014/chart" uri="{C3380CC4-5D6E-409C-BE32-E72D297353CC}">
              <c16:uniqueId val="{0000000D-9ECE-4C31-AE19-3C369BCFC949}"/>
            </c:ext>
          </c:extLst>
        </c:ser>
        <c:dLbls>
          <c:showLegendKey val="0"/>
          <c:showVal val="0"/>
          <c:showCatName val="0"/>
          <c:showSerName val="0"/>
          <c:showPercent val="0"/>
          <c:showBubbleSize val="0"/>
        </c:dLbls>
        <c:gapWidth val="182"/>
        <c:axId val="380300800"/>
        <c:axId val="380122752"/>
      </c:barChart>
      <c:catAx>
        <c:axId val="380300800"/>
        <c:scaling>
          <c:orientation val="minMax"/>
        </c:scaling>
        <c:delete val="0"/>
        <c:axPos val="l"/>
        <c:numFmt formatCode="General" sourceLinked="1"/>
        <c:majorTickMark val="in"/>
        <c:minorTickMark val="in"/>
        <c:tickLblPos val="low"/>
        <c:spPr>
          <a:noFill/>
          <a:ln w="9525" cap="flat" cmpd="sng" algn="ctr">
            <a:solidFill>
              <a:schemeClr val="tx1">
                <a:lumMod val="15000"/>
                <a:lumOff val="85000"/>
              </a:schemeClr>
            </a:solidFill>
            <a:round/>
          </a:ln>
          <a:effectLst/>
        </c:spPr>
        <c:txPr>
          <a:bodyPr rot="-60000000" spcFirstLastPara="1" vertOverflow="ellipsis" vert="horz" wrap="square" anchor="t" anchorCtr="0"/>
          <a:lstStyle/>
          <a:p>
            <a:pPr>
              <a:defRPr sz="900" b="0" i="0" u="none" strike="noStrike" kern="1200" baseline="0">
                <a:solidFill>
                  <a:schemeClr val="tx1">
                    <a:lumMod val="65000"/>
                    <a:lumOff val="35000"/>
                  </a:schemeClr>
                </a:solidFill>
                <a:latin typeface="+mn-lt"/>
                <a:ea typeface="+mn-ea"/>
                <a:cs typeface="+mn-cs"/>
              </a:defRPr>
            </a:pPr>
            <a:endParaRPr lang="ru-RU"/>
          </a:p>
        </c:txPr>
        <c:crossAx val="380122752"/>
        <c:crosses val="autoZero"/>
        <c:auto val="1"/>
        <c:lblAlgn val="ctr"/>
        <c:lblOffset val="100"/>
        <c:tickLblSkip val="1"/>
        <c:noMultiLvlLbl val="0"/>
      </c:catAx>
      <c:valAx>
        <c:axId val="380122752"/>
        <c:scaling>
          <c:orientation val="minMax"/>
        </c:scaling>
        <c:delete val="1"/>
        <c:axPos val="b"/>
        <c:majorGridlines>
          <c:spPr>
            <a:ln w="9525" cap="flat" cmpd="sng" algn="ctr">
              <a:noFill/>
              <a:round/>
            </a:ln>
            <a:effectLst/>
          </c:spPr>
        </c:majorGridlines>
        <c:numFmt formatCode="General" sourceLinked="1"/>
        <c:majorTickMark val="none"/>
        <c:minorTickMark val="none"/>
        <c:tickLblPos val="nextTo"/>
        <c:crossAx val="380300800"/>
        <c:crosses val="autoZero"/>
        <c:crossBetween val="between"/>
      </c:valAx>
      <c:spPr>
        <a:noFill/>
        <a:ln>
          <a:noFill/>
        </a:ln>
        <a:effectLst/>
      </c:spPr>
    </c:plotArea>
    <c:legend>
      <c:legendPos val="r"/>
      <c:layout>
        <c:manualLayout>
          <c:xMode val="edge"/>
          <c:yMode val="edge"/>
          <c:x val="0.8424863013965751"/>
          <c:y val="0.4113222054139784"/>
          <c:w val="8.9516541913742267E-2"/>
          <c:h val="9.9737532808398949E-2"/>
        </c:manualLayout>
      </c:layout>
      <c:overlay val="0"/>
      <c:txPr>
        <a:bodyPr/>
        <a:lstStyle/>
        <a:p>
          <a:pPr>
            <a:defRPr sz="1200"/>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2023</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5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1">
                  <c:v>Выход на маркетплейсы со своим товаром</c:v>
                </c:pt>
                <c:pt idx="2">
                  <c:v>Ведение бизнеса по франшизе</c:v>
                </c:pt>
                <c:pt idx="3">
                  <c:v>Применение системы маркировки "Честный знак"</c:v>
                </c:pt>
                <c:pt idx="4">
                  <c:v>Трудовые отношения с сотрудниками</c:v>
                </c:pt>
                <c:pt idx="5">
                  <c:v>Особенности размещения рекламы в сети интеренет, маркировка рекламы</c:v>
                </c:pt>
                <c:pt idx="6">
                  <c:v>Вопросы охраны интеллектуальной собственности </c:v>
                </c:pt>
                <c:pt idx="7">
                  <c:v>Навыки продаж/ продуктивное взаимодействие с клиентами</c:v>
                </c:pt>
                <c:pt idx="8">
                  <c:v>Ведение бизнеса в сети интернет</c:v>
                </c:pt>
                <c:pt idx="9">
                  <c:v>Использование искусственного интеллекта и нейросетей для бизнеса</c:v>
                </c:pt>
                <c:pt idx="10">
                  <c:v>Инструменты масштабирования бизнеса</c:v>
                </c:pt>
                <c:pt idx="11">
                  <c:v>Управление финансами, оптимизация налогообложения</c:v>
                </c:pt>
                <c:pt idx="12">
                  <c:v>Продвижение компании / своего бренда</c:v>
                </c:pt>
                <c:pt idx="13">
                  <c:v>Маркетинговая стратегия</c:v>
                </c:pt>
              </c:strCache>
            </c:strRef>
          </c:cat>
          <c:val>
            <c:numRef>
              <c:f>Лист1!$B$2:$B$15</c:f>
              <c:numCache>
                <c:formatCode>0.0%</c:formatCode>
                <c:ptCount val="14"/>
                <c:pt idx="1">
                  <c:v>0.123</c:v>
                </c:pt>
                <c:pt idx="4">
                  <c:v>0.14899999999999999</c:v>
                </c:pt>
                <c:pt idx="5">
                  <c:v>9.8000000000000004E-2</c:v>
                </c:pt>
                <c:pt idx="6">
                  <c:v>9.8000000000000004E-2</c:v>
                </c:pt>
                <c:pt idx="7">
                  <c:v>0.23499999999999999</c:v>
                </c:pt>
                <c:pt idx="11">
                  <c:v>0.28100000000000003</c:v>
                </c:pt>
                <c:pt idx="12">
                  <c:v>0.45500000000000002</c:v>
                </c:pt>
                <c:pt idx="13">
                  <c:v>0.35599999999999998</c:v>
                </c:pt>
              </c:numCache>
            </c:numRef>
          </c:val>
          <c:extLst>
            <c:ext xmlns:c16="http://schemas.microsoft.com/office/drawing/2014/chart" uri="{C3380CC4-5D6E-409C-BE32-E72D297353CC}">
              <c16:uniqueId val="{00000000-D30C-4ACD-833B-573BE8E6898A}"/>
            </c:ext>
          </c:extLst>
        </c:ser>
        <c:ser>
          <c:idx val="1"/>
          <c:order val="1"/>
          <c:tx>
            <c:strRef>
              <c:f>Лист1!$C$1</c:f>
              <c:strCache>
                <c:ptCount val="1"/>
                <c:pt idx="0">
                  <c:v>2024</c:v>
                </c:pt>
              </c:strCache>
            </c:strRef>
          </c:tx>
          <c:invertIfNegative val="0"/>
          <c:dLbls>
            <c:dLbl>
              <c:idx val="1"/>
              <c:layout>
                <c:manualLayout>
                  <c:x val="-5.9702224689467277E-3"/>
                  <c:y val="-1.302931596091205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D30C-4ACD-833B-573BE8E6898A}"/>
                </c:ext>
              </c:extLst>
            </c:dLbl>
            <c:dLbl>
              <c:idx val="2"/>
              <c:layout>
                <c:manualLayout>
                  <c:x val="-3.9800995024874891E-3"/>
                  <c:y val="-1.1187259525582785E-16"/>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D30C-4ACD-833B-573BE8E6898A}"/>
                </c:ext>
              </c:extLst>
            </c:dLbl>
            <c:dLbl>
              <c:idx val="3"/>
              <c:layout>
                <c:manualLayout>
                  <c:x val="-3.9800995024875619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D30C-4ACD-833B-573BE8E6898A}"/>
                </c:ext>
              </c:extLst>
            </c:dLbl>
            <c:dLbl>
              <c:idx val="4"/>
              <c:layout>
                <c:manualLayout>
                  <c:x val="-7.960199004975051E-3"/>
                  <c:y val="-6.102212051868802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D30C-4ACD-833B-573BE8E6898A}"/>
                </c:ext>
              </c:extLst>
            </c:dLbl>
            <c:dLbl>
              <c:idx val="5"/>
              <c:layout>
                <c:manualLayout>
                  <c:x val="-2.0766275568477556E-3"/>
                  <c:y val="-1.302931596091213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D30C-4ACD-833B-573BE8E6898A}"/>
                </c:ext>
              </c:extLst>
            </c:dLbl>
            <c:dLbl>
              <c:idx val="6"/>
              <c:layout>
                <c:manualLayout>
                  <c:x val="-3.9800995024875619E-3"/>
                  <c:y val="-9.153318077803203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D30C-4ACD-833B-573BE8E6898A}"/>
                </c:ext>
              </c:extLst>
            </c:dLbl>
            <c:dLbl>
              <c:idx val="7"/>
              <c:layout>
                <c:manualLayout>
                  <c:x val="-5.9701492537314891E-3"/>
                  <c:y val="-9.153318077803203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D30C-4ACD-833B-573BE8E6898A}"/>
                </c:ext>
              </c:extLst>
            </c:dLbl>
            <c:dLbl>
              <c:idx val="8"/>
              <c:layout>
                <c:manualLayout>
                  <c:x val="-5.9701492537313433E-3"/>
                  <c:y val="-6.102212051868802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D30C-4ACD-833B-573BE8E6898A}"/>
                </c:ext>
              </c:extLst>
            </c:dLbl>
            <c:dLbl>
              <c:idx val="11"/>
              <c:layout>
                <c:manualLayout>
                  <c:x val="-4.1532551136953585E-3"/>
                  <c:y val="-1.737242128121609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D30C-4ACD-833B-573BE8E6898A}"/>
                </c:ext>
              </c:extLst>
            </c:dLbl>
            <c:dLbl>
              <c:idx val="12"/>
              <c:layout>
                <c:manualLayout>
                  <c:x val="-4.1532551136954348E-3"/>
                  <c:y val="-8.6862106406080351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D30C-4ACD-833B-573BE8E6898A}"/>
                </c:ext>
              </c:extLst>
            </c:dLbl>
            <c:dLbl>
              <c:idx val="13"/>
              <c:layout>
                <c:manualLayout>
                  <c:x val="-2.0766275568476792E-3"/>
                  <c:y val="-1.302931596091205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D30C-4ACD-833B-573BE8E6898A}"/>
                </c:ext>
              </c:extLst>
            </c:dLbl>
            <c:spPr>
              <a:noFill/>
              <a:ln>
                <a:noFill/>
              </a:ln>
              <a:effectLst/>
            </c:spPr>
            <c:txPr>
              <a:bodyPr wrap="square" lIns="38100" tIns="19050" rIns="38100" bIns="19050" anchor="ctr">
                <a:spAutoFit/>
              </a:bodyPr>
              <a:lstStyle/>
              <a:p>
                <a:pPr>
                  <a:defRPr sz="800" b="1"/>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strRef>
              <c:f>Лист1!$A$2:$A$15</c:f>
              <c:strCache>
                <c:ptCount val="14"/>
                <c:pt idx="1">
                  <c:v>Выход на маркетплейсы со своим товаром</c:v>
                </c:pt>
                <c:pt idx="2">
                  <c:v>Ведение бизнеса по франшизе</c:v>
                </c:pt>
                <c:pt idx="3">
                  <c:v>Применение системы маркировки "Честный знак"</c:v>
                </c:pt>
                <c:pt idx="4">
                  <c:v>Трудовые отношения с сотрудниками</c:v>
                </c:pt>
                <c:pt idx="5">
                  <c:v>Особенности размещения рекламы в сети интеренет, маркировка рекламы</c:v>
                </c:pt>
                <c:pt idx="6">
                  <c:v>Вопросы охраны интеллектуальной собственности </c:v>
                </c:pt>
                <c:pt idx="7">
                  <c:v>Навыки продаж/ продуктивное взаимодействие с клиентами</c:v>
                </c:pt>
                <c:pt idx="8">
                  <c:v>Ведение бизнеса в сети интернет</c:v>
                </c:pt>
                <c:pt idx="9">
                  <c:v>Использование искусственного интеллекта и нейросетей для бизнеса</c:v>
                </c:pt>
                <c:pt idx="10">
                  <c:v>Инструменты масштабирования бизнеса</c:v>
                </c:pt>
                <c:pt idx="11">
                  <c:v>Управление финансами, оптимизация налогообложения</c:v>
                </c:pt>
                <c:pt idx="12">
                  <c:v>Продвижение компании / своего бренда</c:v>
                </c:pt>
                <c:pt idx="13">
                  <c:v>Маркетинговая стратегия</c:v>
                </c:pt>
              </c:strCache>
            </c:strRef>
          </c:cat>
          <c:val>
            <c:numRef>
              <c:f>Лист1!$C$2:$C$15</c:f>
              <c:numCache>
                <c:formatCode>0.0%</c:formatCode>
                <c:ptCount val="14"/>
                <c:pt idx="1">
                  <c:v>1.7000000000000001E-2</c:v>
                </c:pt>
                <c:pt idx="2">
                  <c:v>2.5999999999999999E-2</c:v>
                </c:pt>
                <c:pt idx="3">
                  <c:v>3.3000000000000002E-2</c:v>
                </c:pt>
                <c:pt idx="4">
                  <c:v>3.4000000000000002E-2</c:v>
                </c:pt>
                <c:pt idx="5">
                  <c:v>5.0999999999999997E-2</c:v>
                </c:pt>
                <c:pt idx="6">
                  <c:v>5.2999999999999999E-2</c:v>
                </c:pt>
                <c:pt idx="7">
                  <c:v>7.4999999999999997E-2</c:v>
                </c:pt>
                <c:pt idx="8">
                  <c:v>7.9000000000000001E-2</c:v>
                </c:pt>
                <c:pt idx="9">
                  <c:v>0.09</c:v>
                </c:pt>
                <c:pt idx="10">
                  <c:v>9.5000000000000001E-2</c:v>
                </c:pt>
                <c:pt idx="11">
                  <c:v>0.108</c:v>
                </c:pt>
                <c:pt idx="12">
                  <c:v>0.16600000000000001</c:v>
                </c:pt>
                <c:pt idx="13">
                  <c:v>0.17299999999999999</c:v>
                </c:pt>
              </c:numCache>
            </c:numRef>
          </c:val>
          <c:extLst>
            <c:ext xmlns:c16="http://schemas.microsoft.com/office/drawing/2014/chart" uri="{C3380CC4-5D6E-409C-BE32-E72D297353CC}">
              <c16:uniqueId val="{0000000C-D30C-4ACD-833B-573BE8E6898A}"/>
            </c:ext>
          </c:extLst>
        </c:ser>
        <c:dLbls>
          <c:showLegendKey val="0"/>
          <c:showVal val="0"/>
          <c:showCatName val="0"/>
          <c:showSerName val="0"/>
          <c:showPercent val="0"/>
          <c:showBubbleSize val="0"/>
        </c:dLbls>
        <c:gapWidth val="182"/>
        <c:axId val="380780544"/>
        <c:axId val="380124480"/>
      </c:barChart>
      <c:catAx>
        <c:axId val="380780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0124480"/>
        <c:crosses val="autoZero"/>
        <c:auto val="0"/>
        <c:lblAlgn val="ctr"/>
        <c:lblOffset val="100"/>
        <c:noMultiLvlLbl val="0"/>
      </c:catAx>
      <c:valAx>
        <c:axId val="380124480"/>
        <c:scaling>
          <c:orientation val="minMax"/>
        </c:scaling>
        <c:delete val="1"/>
        <c:axPos val="b"/>
        <c:majorGridlines>
          <c:spPr>
            <a:ln w="9525" cap="flat" cmpd="sng" algn="ctr">
              <a:noFill/>
              <a:round/>
            </a:ln>
            <a:effectLst/>
          </c:spPr>
        </c:majorGridlines>
        <c:numFmt formatCode="0.0%" sourceLinked="1"/>
        <c:majorTickMark val="none"/>
        <c:minorTickMark val="none"/>
        <c:tickLblPos val="nextTo"/>
        <c:crossAx val="380780544"/>
        <c:crosses val="autoZero"/>
        <c:crossBetween val="between"/>
      </c:valAx>
      <c:spPr>
        <a:noFill/>
        <a:ln>
          <a:noFill/>
        </a:ln>
        <a:effectLst/>
      </c:spPr>
    </c:plotArea>
    <c:legend>
      <c:legendPos val="r"/>
      <c:layout>
        <c:manualLayout>
          <c:xMode val="edge"/>
          <c:yMode val="edge"/>
          <c:x val="0.84424977474830576"/>
          <c:y val="0.32888496489426228"/>
          <c:w val="0.14380992674423157"/>
          <c:h val="0.29341213355195589"/>
        </c:manualLayout>
      </c:layout>
      <c:overlay val="0"/>
      <c:txPr>
        <a:bodyPr/>
        <a:lstStyle/>
        <a:p>
          <a:pPr>
            <a:defRPr sz="1400"/>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291409489336991"/>
          <c:y val="3.2718619869125519E-2"/>
          <c:w val="0.48850957577558379"/>
          <c:h val="0.94348602022605577"/>
        </c:manualLayout>
      </c:layout>
      <c:barChart>
        <c:barDir val="bar"/>
        <c:grouping val="clustered"/>
        <c:varyColors val="0"/>
        <c:ser>
          <c:idx val="0"/>
          <c:order val="0"/>
          <c:tx>
            <c:strRef>
              <c:f>Лист1!$B$1</c:f>
              <c:strCache>
                <c:ptCount val="1"/>
                <c:pt idx="0">
                  <c:v>Ряд 1</c:v>
                </c:pt>
              </c:strCache>
            </c:strRef>
          </c:tx>
          <c:spPr>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27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Лист1!$A$3:$A$14</c:f>
              <c:strCache>
                <c:ptCount val="12"/>
                <c:pt idx="1">
                  <c:v>Гранты для молодых предпринимателей в возрасте до 25 лет</c:v>
                </c:pt>
                <c:pt idx="2">
                  <c:v>Субсидии для работодателей по трудоустройству некоторых категорий граждан</c:v>
                </c:pt>
                <c:pt idx="3">
                  <c:v>Гранты для социальных предпринимателей</c:v>
                </c:pt>
                <c:pt idx="4">
                  <c:v>Льготные займы от Федерального фонда развития промышленности и Регионального фонда развития промышленности Ростовской области</c:v>
                </c:pt>
                <c:pt idx="5">
                  <c:v>Гранты на поддержку российских IT проектов от Фонда развития информационных технологий/ Фонда содействия инновациям</c:v>
                </c:pt>
                <c:pt idx="6">
                  <c:v>Льготные лизинговые программы от АО «Региональная лизинговая компания Ростовской области</c:v>
                </c:pt>
                <c:pt idx="7">
                  <c:v> Поручительство Гарантийного фонда Ростовской области</c:v>
                </c:pt>
                <c:pt idx="8">
                  <c:v>Субсидии на открытие и развитие предпринимательской деятельности на основании Социального контракта</c:v>
                </c:pt>
                <c:pt idx="9">
                  <c:v>Льготные банковские кредиты</c:v>
                </c:pt>
                <c:pt idx="10">
                  <c:v>Льготные займы под низкие проценты от Ростовского муниципального фонда поддержки предпринимательства</c:v>
                </c:pt>
                <c:pt idx="11">
                  <c:v>Никакими из перечисленных мер не пользовались</c:v>
                </c:pt>
              </c:strCache>
            </c:strRef>
          </c:cat>
          <c:val>
            <c:numRef>
              <c:f>Лист1!$B$3:$B$14</c:f>
              <c:numCache>
                <c:formatCode>0.0%</c:formatCode>
                <c:ptCount val="12"/>
                <c:pt idx="1">
                  <c:v>5.0000000000000001E-3</c:v>
                </c:pt>
                <c:pt idx="2">
                  <c:v>7.0000000000000001E-3</c:v>
                </c:pt>
                <c:pt idx="3">
                  <c:v>8.0000000000000002E-3</c:v>
                </c:pt>
                <c:pt idx="4">
                  <c:v>1.4999999999999999E-2</c:v>
                </c:pt>
                <c:pt idx="5">
                  <c:v>1.4999999999999999E-2</c:v>
                </c:pt>
                <c:pt idx="6">
                  <c:v>2.1999999999999999E-2</c:v>
                </c:pt>
                <c:pt idx="7">
                  <c:v>6.9000000000000006E-2</c:v>
                </c:pt>
                <c:pt idx="8">
                  <c:v>7.0000000000000007E-2</c:v>
                </c:pt>
                <c:pt idx="9">
                  <c:v>0.126</c:v>
                </c:pt>
                <c:pt idx="10">
                  <c:v>0.17599999999999999</c:v>
                </c:pt>
                <c:pt idx="11">
                  <c:v>0.48699999999999999</c:v>
                </c:pt>
              </c:numCache>
            </c:numRef>
          </c:val>
          <c:extLst>
            <c:ext xmlns:c16="http://schemas.microsoft.com/office/drawing/2014/chart" uri="{C3380CC4-5D6E-409C-BE32-E72D297353CC}">
              <c16:uniqueId val="{00000000-E6B4-4A4D-AEE0-836956534F43}"/>
            </c:ext>
          </c:extLst>
        </c:ser>
        <c:dLbls>
          <c:showLegendKey val="0"/>
          <c:showVal val="0"/>
          <c:showCatName val="0"/>
          <c:showSerName val="0"/>
          <c:showPercent val="0"/>
          <c:showBubbleSize val="0"/>
        </c:dLbls>
        <c:gapWidth val="182"/>
        <c:axId val="380240896"/>
        <c:axId val="385614976"/>
      </c:barChart>
      <c:catAx>
        <c:axId val="380240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5614976"/>
        <c:crosses val="autoZero"/>
        <c:auto val="1"/>
        <c:lblAlgn val="ctr"/>
        <c:lblOffset val="100"/>
        <c:noMultiLvlLbl val="0"/>
      </c:catAx>
      <c:valAx>
        <c:axId val="385614976"/>
        <c:scaling>
          <c:orientation val="minMax"/>
        </c:scaling>
        <c:delete val="1"/>
        <c:axPos val="b"/>
        <c:numFmt formatCode="0.0%" sourceLinked="1"/>
        <c:majorTickMark val="none"/>
        <c:minorTickMark val="none"/>
        <c:tickLblPos val="nextTo"/>
        <c:crossAx val="3802408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9438069445141006"/>
          <c:y val="4.3650793650793648E-2"/>
          <c:w val="0.3822647407927513"/>
          <c:h val="0.91269841269841268"/>
        </c:manualLayout>
      </c:layout>
      <c:barChart>
        <c:barDir val="bar"/>
        <c:grouping val="clustered"/>
        <c:varyColors val="0"/>
        <c:ser>
          <c:idx val="0"/>
          <c:order val="0"/>
          <c:tx>
            <c:strRef>
              <c:f>Лист1!$B$1</c:f>
              <c:strCache>
                <c:ptCount val="1"/>
                <c:pt idx="0">
                  <c:v>Ряд 1</c:v>
                </c:pt>
              </c:strCache>
            </c:strRef>
          </c:tx>
          <c:spPr>
            <a:gradFill>
              <a:gsLst>
                <a:gs pos="0">
                  <a:schemeClr val="accent6">
                    <a:lumMod val="75000"/>
                  </a:schemeClr>
                </a:gs>
                <a:gs pos="50000">
                  <a:schemeClr val="accent6">
                    <a:lumMod val="60000"/>
                    <a:lumOff val="40000"/>
                  </a:schemeClr>
                </a:gs>
                <a:gs pos="100000">
                  <a:schemeClr val="accent6">
                    <a:lumMod val="40000"/>
                    <a:lumOff val="60000"/>
                  </a:schemeClr>
                </a:gs>
              </a:gsLst>
              <a:lin ang="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Рабочее место в Ростовском бизнес-инкубаторе на льготных условиях </c:v>
                </c:pt>
                <c:pt idx="1">
                  <c:v>Не пользовались никакими мерами поддержки</c:v>
                </c:pt>
                <c:pt idx="2">
                  <c:v>Бесплатное рабочее место (места для наемных работников) в коворкинге «Новый Ростов»</c:v>
                </c:pt>
                <c:pt idx="3">
                  <c:v>Получение бесплатных услуг в муниципальном центре развития предпринимательства «Новый Ростов» и центрах «Мой бизнес</c:v>
                </c:pt>
              </c:strCache>
            </c:strRef>
          </c:cat>
          <c:val>
            <c:numRef>
              <c:f>Лист1!$B$2:$B$5</c:f>
              <c:numCache>
                <c:formatCode>0.0%</c:formatCode>
                <c:ptCount val="4"/>
                <c:pt idx="0">
                  <c:v>1.7000000000000001E-2</c:v>
                </c:pt>
                <c:pt idx="1">
                  <c:v>0.10299999999999999</c:v>
                </c:pt>
                <c:pt idx="2">
                  <c:v>0.13200000000000001</c:v>
                </c:pt>
                <c:pt idx="3">
                  <c:v>0.748</c:v>
                </c:pt>
              </c:numCache>
            </c:numRef>
          </c:val>
          <c:extLst>
            <c:ext xmlns:c16="http://schemas.microsoft.com/office/drawing/2014/chart" uri="{C3380CC4-5D6E-409C-BE32-E72D297353CC}">
              <c16:uniqueId val="{00000000-53CE-48BC-9694-204AA52DAA49}"/>
            </c:ext>
          </c:extLst>
        </c:ser>
        <c:dLbls>
          <c:showLegendKey val="0"/>
          <c:showVal val="0"/>
          <c:showCatName val="0"/>
          <c:showSerName val="0"/>
          <c:showPercent val="0"/>
          <c:showBubbleSize val="0"/>
        </c:dLbls>
        <c:gapWidth val="182"/>
        <c:axId val="380962304"/>
        <c:axId val="385616704"/>
      </c:barChart>
      <c:catAx>
        <c:axId val="380962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crossAx val="385616704"/>
        <c:crosses val="autoZero"/>
        <c:auto val="1"/>
        <c:lblAlgn val="ctr"/>
        <c:lblOffset val="100"/>
        <c:noMultiLvlLbl val="0"/>
      </c:catAx>
      <c:valAx>
        <c:axId val="385616704"/>
        <c:scaling>
          <c:orientation val="minMax"/>
        </c:scaling>
        <c:delete val="1"/>
        <c:axPos val="b"/>
        <c:majorGridlines>
          <c:spPr>
            <a:ln w="9525" cap="flat" cmpd="sng" algn="ctr">
              <a:noFill/>
              <a:round/>
            </a:ln>
            <a:effectLst/>
          </c:spPr>
        </c:majorGridlines>
        <c:numFmt formatCode="0.0%" sourceLinked="1"/>
        <c:majorTickMark val="none"/>
        <c:minorTickMark val="none"/>
        <c:tickLblPos val="nextTo"/>
        <c:crossAx val="3809623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914472968985823E-4"/>
          <c:y val="2.976190476190476E-3"/>
          <c:w val="0.4921104536489152"/>
          <c:h val="0.99007936507936511"/>
        </c:manualLayout>
      </c:layout>
      <c:pieChart>
        <c:varyColors val="1"/>
        <c:ser>
          <c:idx val="0"/>
          <c:order val="0"/>
          <c:tx>
            <c:strRef>
              <c:f>Лист1!$B$1</c:f>
              <c:strCache>
                <c:ptCount val="1"/>
                <c:pt idx="0">
                  <c:v>Продажи</c:v>
                </c:pt>
              </c:strCache>
            </c:strRef>
          </c:tx>
          <c:dPt>
            <c:idx val="0"/>
            <c:bubble3D val="0"/>
            <c:spPr>
              <a:solidFill>
                <a:schemeClr val="accent1"/>
              </a:solidFill>
              <a:ln w="18770">
                <a:solidFill>
                  <a:schemeClr val="lt1"/>
                </a:solidFill>
              </a:ln>
              <a:effectLst/>
            </c:spPr>
            <c:extLst>
              <c:ext xmlns:c16="http://schemas.microsoft.com/office/drawing/2014/chart" uri="{C3380CC4-5D6E-409C-BE32-E72D297353CC}">
                <c16:uniqueId val="{00000000-8060-45C7-9799-DAC641F30F32}"/>
              </c:ext>
            </c:extLst>
          </c:dPt>
          <c:dPt>
            <c:idx val="1"/>
            <c:bubble3D val="0"/>
            <c:spPr>
              <a:solidFill>
                <a:schemeClr val="accent2"/>
              </a:solidFill>
              <a:ln w="18770">
                <a:solidFill>
                  <a:schemeClr val="lt1"/>
                </a:solidFill>
              </a:ln>
              <a:effectLst/>
            </c:spPr>
            <c:extLst>
              <c:ext xmlns:c16="http://schemas.microsoft.com/office/drawing/2014/chart" uri="{C3380CC4-5D6E-409C-BE32-E72D297353CC}">
                <c16:uniqueId val="{00000001-8060-45C7-9799-DAC641F30F32}"/>
              </c:ext>
            </c:extLst>
          </c:dPt>
          <c:dPt>
            <c:idx val="2"/>
            <c:bubble3D val="0"/>
            <c:spPr>
              <a:solidFill>
                <a:schemeClr val="accent6">
                  <a:lumMod val="75000"/>
                </a:schemeClr>
              </a:solidFill>
              <a:ln w="18770">
                <a:solidFill>
                  <a:schemeClr val="lt1"/>
                </a:solidFill>
              </a:ln>
              <a:effectLst/>
            </c:spPr>
            <c:extLst>
              <c:ext xmlns:c16="http://schemas.microsoft.com/office/drawing/2014/chart" uri="{C3380CC4-5D6E-409C-BE32-E72D297353CC}">
                <c16:uniqueId val="{00000002-8060-45C7-9799-DAC641F30F32}"/>
              </c:ext>
            </c:extLst>
          </c:dPt>
          <c:dPt>
            <c:idx val="3"/>
            <c:bubble3D val="0"/>
            <c:spPr>
              <a:solidFill>
                <a:schemeClr val="accent4"/>
              </a:solidFill>
              <a:ln w="18770">
                <a:solidFill>
                  <a:schemeClr val="lt1"/>
                </a:solidFill>
              </a:ln>
              <a:effectLst/>
            </c:spPr>
            <c:extLst>
              <c:ext xmlns:c16="http://schemas.microsoft.com/office/drawing/2014/chart" uri="{C3380CC4-5D6E-409C-BE32-E72D297353CC}">
                <c16:uniqueId val="{00000003-8060-45C7-9799-DAC641F30F32}"/>
              </c:ext>
            </c:extLst>
          </c:dPt>
          <c:dPt>
            <c:idx val="4"/>
            <c:bubble3D val="0"/>
            <c:extLst>
              <c:ext xmlns:c16="http://schemas.microsoft.com/office/drawing/2014/chart" uri="{C3380CC4-5D6E-409C-BE32-E72D297353CC}">
                <c16:uniqueId val="{00000004-8060-45C7-9799-DAC641F30F32}"/>
              </c:ext>
            </c:extLst>
          </c:dPt>
          <c:dLbls>
            <c:spPr>
              <a:noFill/>
              <a:ln w="25027">
                <a:noFill/>
              </a:ln>
            </c:spPr>
            <c:txPr>
              <a:bodyPr rot="0" spcFirstLastPara="1" vertOverflow="ellipsis" vert="horz" wrap="square" lIns="38100" tIns="19050" rIns="38100" bIns="19050" anchor="ctr" anchorCtr="1">
                <a:spAutoFit/>
              </a:bodyPr>
              <a:lstStyle/>
              <a:p>
                <a:pPr>
                  <a:defRPr sz="1182"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38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Лист1!$A$2:$A$6</c:f>
              <c:strCache>
                <c:ptCount val="5"/>
                <c:pt idx="0">
                  <c:v>Способствуют росту и развитию отдельных направлений </c:v>
                </c:pt>
                <c:pt idx="1">
                  <c:v>В полной мере способствуют росту и развитию бизнеса</c:v>
                </c:pt>
                <c:pt idx="2">
                  <c:v>Затрудняюсь ответить</c:v>
                </c:pt>
                <c:pt idx="3">
                  <c:v>Способствуют, но требуются корректировки</c:v>
                </c:pt>
                <c:pt idx="4">
                  <c:v>Не способствуют росту и развитию бизнеса</c:v>
                </c:pt>
              </c:strCache>
            </c:strRef>
          </c:cat>
          <c:val>
            <c:numRef>
              <c:f>Лист1!$B$2:$B$6</c:f>
              <c:numCache>
                <c:formatCode>#,#00%</c:formatCode>
                <c:ptCount val="5"/>
                <c:pt idx="0">
                  <c:v>0.49099999999999999</c:v>
                </c:pt>
                <c:pt idx="1">
                  <c:v>0.21199999999999999</c:v>
                </c:pt>
                <c:pt idx="2">
                  <c:v>0.17399999999999999</c:v>
                </c:pt>
                <c:pt idx="3">
                  <c:v>8.2000000000000003E-2</c:v>
                </c:pt>
                <c:pt idx="4">
                  <c:v>4.1000000000000002E-2</c:v>
                </c:pt>
              </c:numCache>
            </c:numRef>
          </c:val>
          <c:extLst>
            <c:ext xmlns:c16="http://schemas.microsoft.com/office/drawing/2014/chart" uri="{C3380CC4-5D6E-409C-BE32-E72D297353CC}">
              <c16:uniqueId val="{00000005-8060-45C7-9799-DAC641F30F32}"/>
            </c:ext>
          </c:extLst>
        </c:ser>
        <c:dLbls>
          <c:showLegendKey val="0"/>
          <c:showVal val="0"/>
          <c:showCatName val="0"/>
          <c:showSerName val="0"/>
          <c:showPercent val="0"/>
          <c:showBubbleSize val="0"/>
          <c:showLeaderLines val="1"/>
        </c:dLbls>
        <c:firstSliceAng val="0"/>
      </c:pieChart>
      <c:spPr>
        <a:noFill/>
        <a:ln w="25027">
          <a:noFill/>
        </a:ln>
      </c:spPr>
    </c:plotArea>
    <c:legend>
      <c:legendPos val="r"/>
      <c:layout>
        <c:manualLayout>
          <c:xMode val="edge"/>
          <c:yMode val="edge"/>
          <c:x val="0.47929005825491328"/>
          <c:y val="9.9185638049020305E-3"/>
          <c:w val="0.50887571218231864"/>
          <c:h val="0.96032130424784512"/>
        </c:manualLayout>
      </c:layout>
      <c:overlay val="0"/>
      <c:spPr>
        <a:noFill/>
        <a:ln w="25027">
          <a:noFill/>
        </a:ln>
      </c:spPr>
      <c:txPr>
        <a:bodyPr rot="0" spcFirstLastPara="1" vertOverflow="ellipsis" vert="horz" wrap="square" anchor="ctr" anchorCtr="1"/>
        <a:lstStyle/>
        <a:p>
          <a:pPr>
            <a:defRPr sz="1182"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38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0" scaled="1"/>
              <a:tileRect/>
            </a:gradFill>
            <a:ln>
              <a:noFill/>
            </a:ln>
            <a:effectLst/>
          </c:spPr>
          <c:invertIfNegative val="0"/>
          <c:dLbls>
            <c:dLbl>
              <c:idx val="11"/>
              <c:layout>
                <c:manualLayout>
                  <c:x val="-1.3882537228388624E-3"/>
                  <c:y val="9.8950201440090799E-3"/>
                </c:manualLayout>
              </c:layout>
              <c:spPr>
                <a:noFill/>
                <a:ln>
                  <a:noFill/>
                </a:ln>
                <a:effectLst/>
              </c:spPr>
              <c:txPr>
                <a:bodyPr rot="0" spcFirstLastPara="1" vertOverflow="ellipsis" vert="horz" wrap="square" lIns="38100" tIns="19050" rIns="38100" bIns="19050" anchor="ctr" anchorCtr="1">
                  <a:noAutofit/>
                </a:bodyPr>
                <a:lstStyle/>
                <a:p>
                  <a:pPr>
                    <a:defRPr sz="105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6.6016289788287552E-2"/>
                      <c:h val="8.0102659426409317E-2"/>
                    </c:manualLayout>
                  </c15:layout>
                </c:ext>
                <c:ext xmlns:c16="http://schemas.microsoft.com/office/drawing/2014/chart" uri="{C3380CC4-5D6E-409C-BE32-E72D297353CC}">
                  <c16:uniqueId val="{00000000-94D9-4840-83FF-7FF8B42CDFD7}"/>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Лист1!$A$2:$A$16</c:f>
              <c:strCache>
                <c:ptCount val="15"/>
                <c:pt idx="0">
                  <c:v>Не нуждаемся в поддержке</c:v>
                </c:pt>
                <c:pt idx="1">
                  <c:v>Предоставление производственных площадей с оборудованием на льготных условиях (технопарк, индустриальных парк)</c:v>
                </c:pt>
                <c:pt idx="2">
                  <c:v>Предоставление рабочих мест в аренду на льготных условиях (бизнес-инкубатор)</c:v>
                </c:pt>
                <c:pt idx="3">
                  <c:v>Субсидии на возмещение затраТ (софинансирование затрат)</c:v>
                </c:pt>
                <c:pt idx="4">
                  <c:v>Возмещение затрат на приобретение оборудованияи программного обеспечения для маркировки товаров</c:v>
                </c:pt>
                <c:pt idx="5">
                  <c:v>Возмещение затрат на участие в выставках (ярмарках)</c:v>
                </c:pt>
                <c:pt idx="6">
                  <c:v>Помощь с маркировкой товаров по системе "Честный знак"</c:v>
                </c:pt>
                <c:pt idx="7">
                  <c:v>Предоставление рабочих мест бесплатно (коворкинг)</c:v>
                </c:pt>
                <c:pt idx="8">
                  <c:v>Образовательная: подготовка и переподготовка сотрудников</c:v>
                </c:pt>
                <c:pt idx="9">
                  <c:v>Содействие в регистрации товарных знаков</c:v>
                </c:pt>
                <c:pt idx="10">
                  <c:v>Информационная: обучающие курсы по созданию, ведению и развитию бизнеса</c:v>
                </c:pt>
                <c:pt idx="11">
                  <c:v>Консультационная: профессиональные консультации специалистов</c:v>
                </c:pt>
                <c:pt idx="12">
                  <c:v>Беспроцентные кредиты и займы</c:v>
                </c:pt>
                <c:pt idx="13">
                  <c:v>Займы по низким процентным ставкам (ниже банковских)</c:v>
                </c:pt>
                <c:pt idx="14">
                  <c:v>Финансовая: субсидии, гранты</c:v>
                </c:pt>
              </c:strCache>
            </c:strRef>
          </c:cat>
          <c:val>
            <c:numRef>
              <c:f>Лист1!$B$2:$B$16</c:f>
              <c:numCache>
                <c:formatCode>0.0%</c:formatCode>
                <c:ptCount val="15"/>
                <c:pt idx="0">
                  <c:v>6.0000000000000001E-3</c:v>
                </c:pt>
                <c:pt idx="1">
                  <c:v>1.6E-2</c:v>
                </c:pt>
                <c:pt idx="2">
                  <c:v>2.1000000000000001E-2</c:v>
                </c:pt>
                <c:pt idx="3">
                  <c:v>2.8000000000000001E-2</c:v>
                </c:pt>
                <c:pt idx="4">
                  <c:v>2.8000000000000001E-2</c:v>
                </c:pt>
                <c:pt idx="5">
                  <c:v>2.8000000000000001E-2</c:v>
                </c:pt>
                <c:pt idx="6">
                  <c:v>3.7999999999999999E-2</c:v>
                </c:pt>
                <c:pt idx="7">
                  <c:v>5.1999999999999998E-2</c:v>
                </c:pt>
                <c:pt idx="8">
                  <c:v>5.7000000000000002E-2</c:v>
                </c:pt>
                <c:pt idx="9">
                  <c:v>7.8E-2</c:v>
                </c:pt>
                <c:pt idx="10">
                  <c:v>8.1000000000000003E-2</c:v>
                </c:pt>
                <c:pt idx="11">
                  <c:v>9.2999999999999999E-2</c:v>
                </c:pt>
                <c:pt idx="12">
                  <c:v>0.15</c:v>
                </c:pt>
                <c:pt idx="13">
                  <c:v>0.16800000000000001</c:v>
                </c:pt>
                <c:pt idx="14">
                  <c:v>0.17699999999999999</c:v>
                </c:pt>
              </c:numCache>
            </c:numRef>
          </c:val>
          <c:extLst>
            <c:ext xmlns:c16="http://schemas.microsoft.com/office/drawing/2014/chart" uri="{C3380CC4-5D6E-409C-BE32-E72D297353CC}">
              <c16:uniqueId val="{00000001-94D9-4840-83FF-7FF8B42CDFD7}"/>
            </c:ext>
          </c:extLst>
        </c:ser>
        <c:dLbls>
          <c:showLegendKey val="0"/>
          <c:showVal val="0"/>
          <c:showCatName val="0"/>
          <c:showSerName val="0"/>
          <c:showPercent val="0"/>
          <c:showBubbleSize val="0"/>
        </c:dLbls>
        <c:gapWidth val="182"/>
        <c:axId val="380242944"/>
        <c:axId val="385619584"/>
      </c:barChart>
      <c:catAx>
        <c:axId val="380242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5619584"/>
        <c:crosses val="autoZero"/>
        <c:auto val="1"/>
        <c:lblAlgn val="ctr"/>
        <c:lblOffset val="100"/>
        <c:noMultiLvlLbl val="0"/>
      </c:catAx>
      <c:valAx>
        <c:axId val="385619584"/>
        <c:scaling>
          <c:orientation val="minMax"/>
        </c:scaling>
        <c:delete val="1"/>
        <c:axPos val="b"/>
        <c:majorGridlines>
          <c:spPr>
            <a:ln w="9525" cap="flat" cmpd="sng" algn="ctr">
              <a:noFill/>
              <a:round/>
            </a:ln>
            <a:effectLst/>
          </c:spPr>
        </c:majorGridlines>
        <c:numFmt formatCode="0.0%" sourceLinked="1"/>
        <c:majorTickMark val="none"/>
        <c:minorTickMark val="none"/>
        <c:tickLblPos val="nextTo"/>
        <c:crossAx val="3802429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0.81823</cdr:x>
      <cdr:y>0.19085</cdr:y>
    </cdr:from>
    <cdr:to>
      <cdr:x>1</cdr:x>
      <cdr:y>0.35366</cdr:y>
    </cdr:to>
    <cdr:sp macro="" textlink="">
      <cdr:nvSpPr>
        <cdr:cNvPr id="6" name="Прямоугольник 5"/>
        <cdr:cNvSpPr/>
      </cdr:nvSpPr>
      <cdr:spPr>
        <a:xfrm xmlns:a="http://schemas.openxmlformats.org/drawingml/2006/main">
          <a:off x="5039360" y="548640"/>
          <a:ext cx="1119505" cy="468013"/>
        </a:xfrm>
        <a:prstGeom xmlns:a="http://schemas.openxmlformats.org/drawingml/2006/main" prst="rect">
          <a:avLst/>
        </a:prstGeom>
        <a:noFill xmlns:a="http://schemas.openxmlformats.org/drawingml/2006/main"/>
      </cdr:spPr>
      <cdr:txBody>
        <a:bodyPr xmlns:a="http://schemas.openxmlformats.org/drawingml/2006/main" wrap="square" lIns="91440" tIns="45720" rIns="91440" bIns="45720">
          <a:spAutoFit/>
        </a:bodyPr>
        <a:lstStyle xmlns:a="http://schemas.openxmlformats.org/drawingml/2006/main"/>
        <a:p xmlns:a="http://schemas.openxmlformats.org/drawingml/2006/main">
          <a:pPr algn="ctr"/>
          <a:r>
            <a:rPr lang="ru-RU" sz="2400" b="0" cap="none" spc="0">
              <a:ln w="0"/>
              <a:solidFill>
                <a:schemeClr val="accent1"/>
              </a:solidFill>
              <a:effectLst>
                <a:outerShdw blurRad="38100" dist="25400" dir="5400000" algn="ctr" rotWithShape="0">
                  <a:srgbClr val="6E747A">
                    <a:alpha val="43000"/>
                  </a:srgbClr>
                </a:outerShdw>
              </a:effectLst>
            </a:rPr>
            <a:t>108,1%</a:t>
          </a:r>
        </a:p>
      </cdr:txBody>
    </cdr:sp>
  </cdr:relSizeAnchor>
  <cdr:relSizeAnchor xmlns:cdr="http://schemas.openxmlformats.org/drawingml/2006/chartDrawing">
    <cdr:from>
      <cdr:x>0.58048</cdr:x>
      <cdr:y>0.51297</cdr:y>
    </cdr:from>
    <cdr:to>
      <cdr:x>0.73464</cdr:x>
      <cdr:y>0.67578</cdr:y>
    </cdr:to>
    <cdr:sp macro="" textlink="">
      <cdr:nvSpPr>
        <cdr:cNvPr id="7" name="Прямоугольник 6"/>
        <cdr:cNvSpPr/>
      </cdr:nvSpPr>
      <cdr:spPr>
        <a:xfrm xmlns:a="http://schemas.openxmlformats.org/drawingml/2006/main">
          <a:off x="3575077" y="1474607"/>
          <a:ext cx="949491" cy="468013"/>
        </a:xfrm>
        <a:prstGeom xmlns:a="http://schemas.openxmlformats.org/drawingml/2006/main" prst="rect">
          <a:avLst/>
        </a:prstGeom>
        <a:noFill xmlns:a="http://schemas.openxmlformats.org/drawingml/2006/main"/>
      </cdr:spPr>
      <cdr:txBody>
        <a:bodyPr xmlns:a="http://schemas.openxmlformats.org/drawingml/2006/main" wrap="none" lIns="91440" tIns="45720" rIns="91440" bIns="4572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ru-RU" sz="2400" b="0" cap="none" spc="0">
              <a:ln w="0"/>
              <a:solidFill>
                <a:schemeClr val="accent1"/>
              </a:solidFill>
              <a:effectLst>
                <a:outerShdw blurRad="38100" dist="25400" dir="5400000" algn="ctr" rotWithShape="0">
                  <a:srgbClr val="6E747A">
                    <a:alpha val="43000"/>
                  </a:srgbClr>
                </a:outerShdw>
              </a:effectLst>
            </a:rPr>
            <a:t>78,5%</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81869-BA7E-41AB-BFA8-9841989E8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26</Pages>
  <Words>8842</Words>
  <Characters>50401</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gorodeckaya</dc:creator>
  <cp:lastModifiedBy>user</cp:lastModifiedBy>
  <cp:revision>10</cp:revision>
  <cp:lastPrinted>2025-03-10T15:40:00Z</cp:lastPrinted>
  <dcterms:created xsi:type="dcterms:W3CDTF">2025-03-27T15:36:00Z</dcterms:created>
  <dcterms:modified xsi:type="dcterms:W3CDTF">2025-03-28T13:30:00Z</dcterms:modified>
</cp:coreProperties>
</file>