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81BC0" w14:textId="77777777" w:rsidR="008F0009" w:rsidRDefault="008F000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35D58B7" w14:textId="77777777" w:rsidR="008F0009" w:rsidRDefault="008F0009">
      <w:pPr>
        <w:pStyle w:val="ConsPlusNormal"/>
        <w:jc w:val="both"/>
        <w:outlineLvl w:val="0"/>
      </w:pPr>
    </w:p>
    <w:p w14:paraId="7F210E49" w14:textId="77777777" w:rsidR="008F0009" w:rsidRDefault="008F0009">
      <w:pPr>
        <w:pStyle w:val="ConsPlusTitle"/>
        <w:jc w:val="center"/>
      </w:pPr>
      <w:r>
        <w:t>РОСТОВСКАЯ-НА-ДОНУ ГОРОДСКАЯ ДУМА</w:t>
      </w:r>
    </w:p>
    <w:p w14:paraId="322E145C" w14:textId="77777777" w:rsidR="008F0009" w:rsidRDefault="008F0009">
      <w:pPr>
        <w:pStyle w:val="ConsPlusTitle"/>
        <w:jc w:val="center"/>
      </w:pPr>
    </w:p>
    <w:p w14:paraId="2CCFE16B" w14:textId="77777777" w:rsidR="008F0009" w:rsidRDefault="008F0009">
      <w:pPr>
        <w:pStyle w:val="ConsPlusTitle"/>
        <w:jc w:val="center"/>
      </w:pPr>
      <w:r>
        <w:t>РЕШЕНИЕ</w:t>
      </w:r>
    </w:p>
    <w:p w14:paraId="3E079119" w14:textId="77777777" w:rsidR="008F0009" w:rsidRDefault="008F0009">
      <w:pPr>
        <w:pStyle w:val="ConsPlusTitle"/>
        <w:jc w:val="center"/>
      </w:pPr>
      <w:r>
        <w:t>от 24 октября 2017 г. N 393</w:t>
      </w:r>
    </w:p>
    <w:p w14:paraId="43565402" w14:textId="77777777" w:rsidR="008F0009" w:rsidRDefault="008F0009">
      <w:pPr>
        <w:pStyle w:val="ConsPlusTitle"/>
        <w:jc w:val="center"/>
      </w:pPr>
    </w:p>
    <w:p w14:paraId="61E1A817" w14:textId="77777777" w:rsidR="008F0009" w:rsidRDefault="008F0009">
      <w:pPr>
        <w:pStyle w:val="ConsPlusTitle"/>
        <w:jc w:val="center"/>
      </w:pPr>
      <w:r>
        <w:t>ОБ УСТАНОВЛЕНИИ НАЛОГА</w:t>
      </w:r>
    </w:p>
    <w:p w14:paraId="28FA729E" w14:textId="77777777" w:rsidR="008F0009" w:rsidRDefault="008F0009">
      <w:pPr>
        <w:pStyle w:val="ConsPlusTitle"/>
        <w:jc w:val="center"/>
      </w:pPr>
      <w:r>
        <w:t>НА ИМУЩЕСТВО ФИЗИЧЕСКИХ ЛИЦ</w:t>
      </w:r>
    </w:p>
    <w:p w14:paraId="2B0BDF55" w14:textId="77777777" w:rsidR="008F0009" w:rsidRDefault="008F00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180"/>
        <w:gridCol w:w="113"/>
      </w:tblGrid>
      <w:tr w:rsidR="008F0009" w14:paraId="4727C23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81BF" w14:textId="77777777" w:rsidR="008F0009" w:rsidRDefault="008F00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22E7" w14:textId="77777777" w:rsidR="008F0009" w:rsidRDefault="008F00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EE8B955" w14:textId="77777777" w:rsidR="008F0009" w:rsidRDefault="008F00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1AC6CF" w14:textId="77777777" w:rsidR="008F0009" w:rsidRDefault="008F0009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14:paraId="5B49DBFC" w14:textId="77777777" w:rsidR="008F0009" w:rsidRDefault="008F00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26.02.2019 </w:t>
            </w:r>
            <w:hyperlink r:id="rId5">
              <w:r>
                <w:rPr>
                  <w:color w:val="0000FF"/>
                </w:rPr>
                <w:t>N 639</w:t>
              </w:r>
            </w:hyperlink>
            <w:r>
              <w:rPr>
                <w:color w:val="392C69"/>
              </w:rPr>
              <w:t xml:space="preserve">, от 17.12.2019 </w:t>
            </w:r>
            <w:hyperlink r:id="rId6">
              <w:r>
                <w:rPr>
                  <w:color w:val="0000FF"/>
                </w:rPr>
                <w:t>N 788</w:t>
              </w:r>
            </w:hyperlink>
            <w:r>
              <w:rPr>
                <w:color w:val="392C69"/>
              </w:rPr>
              <w:t xml:space="preserve">, от 20.02.2024 </w:t>
            </w:r>
            <w:hyperlink r:id="rId7">
              <w:r>
                <w:rPr>
                  <w:color w:val="0000FF"/>
                </w:rPr>
                <w:t>N 623</w:t>
              </w:r>
            </w:hyperlink>
            <w:r>
              <w:rPr>
                <w:color w:val="392C69"/>
              </w:rPr>
              <w:t>,</w:t>
            </w:r>
          </w:p>
          <w:p w14:paraId="3B89408B" w14:textId="77777777" w:rsidR="008F0009" w:rsidRDefault="008F00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22.10.2024 </w:t>
            </w:r>
            <w:hyperlink r:id="rId8">
              <w:r>
                <w:rPr>
                  <w:color w:val="0000FF"/>
                </w:rPr>
                <w:t>N 730</w:t>
              </w:r>
            </w:hyperlink>
            <w:r>
              <w:rPr>
                <w:color w:val="392C69"/>
              </w:rPr>
              <w:t xml:space="preserve">, от 24.02.2026 </w:t>
            </w:r>
            <w:hyperlink r:id="rId9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DE0DA" w14:textId="77777777" w:rsidR="008F0009" w:rsidRDefault="008F0009">
            <w:pPr>
              <w:pStyle w:val="ConsPlusNormal"/>
            </w:pPr>
          </w:p>
        </w:tc>
      </w:tr>
    </w:tbl>
    <w:p w14:paraId="5B51B814" w14:textId="77777777" w:rsidR="008F0009" w:rsidRDefault="008F0009">
      <w:pPr>
        <w:pStyle w:val="ConsPlusNormal"/>
        <w:jc w:val="both"/>
      </w:pPr>
    </w:p>
    <w:p w14:paraId="690FAEC8" w14:textId="77777777" w:rsidR="008F0009" w:rsidRDefault="008F0009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Федерации, Областным </w:t>
      </w:r>
      <w:hyperlink r:id="rId11">
        <w:r>
          <w:rPr>
            <w:color w:val="0000FF"/>
          </w:rPr>
          <w:t>законом</w:t>
        </w:r>
      </w:hyperlink>
      <w:r>
        <w:t xml:space="preserve"> от 27.07.2017 N 1174-ЗС "Об установлении единой даты начала применения на территории Ростовской области порядка определения налоговой базы по налогу на имущество физических лиц, исходя из кадастровой стоимости объектов налогообложения", руководствуясь </w:t>
      </w:r>
      <w:hyperlink r:id="rId12">
        <w:r>
          <w:rPr>
            <w:color w:val="0000FF"/>
          </w:rPr>
          <w:t>статьями 21</w:t>
        </w:r>
      </w:hyperlink>
      <w:r>
        <w:t xml:space="preserve">, </w:t>
      </w:r>
      <w:hyperlink r:id="rId13">
        <w:r>
          <w:rPr>
            <w:color w:val="0000FF"/>
          </w:rPr>
          <w:t>39</w:t>
        </w:r>
      </w:hyperlink>
      <w:r>
        <w:t xml:space="preserve">, </w:t>
      </w:r>
      <w:hyperlink r:id="rId14">
        <w:r>
          <w:rPr>
            <w:color w:val="0000FF"/>
          </w:rPr>
          <w:t>41</w:t>
        </w:r>
      </w:hyperlink>
      <w:r>
        <w:t xml:space="preserve"> Устава города </w:t>
      </w:r>
      <w:proofErr w:type="spellStart"/>
      <w:r>
        <w:t>Ростова</w:t>
      </w:r>
      <w:proofErr w:type="spellEnd"/>
      <w:r>
        <w:t>-на-Дону, городская Дума решила:</w:t>
      </w:r>
    </w:p>
    <w:p w14:paraId="19B10E7E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1. Установить на территории города </w:t>
      </w:r>
      <w:proofErr w:type="spellStart"/>
      <w:r>
        <w:t>Ростова</w:t>
      </w:r>
      <w:proofErr w:type="spellEnd"/>
      <w:r>
        <w:t xml:space="preserve">-на-Дону налог на имущество физических лиц в соответствии с </w:t>
      </w:r>
      <w:hyperlink r:id="rId15">
        <w:r>
          <w:rPr>
            <w:color w:val="0000FF"/>
          </w:rPr>
          <w:t>главой 32</w:t>
        </w:r>
      </w:hyperlink>
      <w:r>
        <w:t xml:space="preserve"> Налогового кодекса Российской Федерации.</w:t>
      </w:r>
    </w:p>
    <w:p w14:paraId="3885B777" w14:textId="77777777" w:rsidR="008F0009" w:rsidRDefault="008F0009">
      <w:pPr>
        <w:pStyle w:val="ConsPlusNormal"/>
        <w:spacing w:before="220"/>
        <w:ind w:firstLine="540"/>
        <w:jc w:val="both"/>
      </w:pPr>
      <w:r>
        <w:t>2. Установить налоговые ставки по налогу на имущество физических лиц исходя из кадастровой стоимости объекта налогообложения в следующих размерах:</w:t>
      </w:r>
    </w:p>
    <w:p w14:paraId="7CDC12D7" w14:textId="77777777" w:rsidR="008F0009" w:rsidRDefault="008F0009">
      <w:pPr>
        <w:pStyle w:val="ConsPlusNormal"/>
        <w:spacing w:before="220"/>
        <w:ind w:firstLine="540"/>
        <w:jc w:val="both"/>
      </w:pPr>
      <w:r>
        <w:t>1) 0,1 процента в отношении:</w:t>
      </w:r>
    </w:p>
    <w:p w14:paraId="21CBAE4E" w14:textId="77777777" w:rsidR="008F0009" w:rsidRDefault="008F0009">
      <w:pPr>
        <w:pStyle w:val="ConsPlusNormal"/>
        <w:spacing w:before="220"/>
        <w:ind w:firstLine="540"/>
        <w:jc w:val="both"/>
      </w:pPr>
      <w:r>
        <w:t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до 5 миллионов рублей включительно;</w:t>
      </w:r>
    </w:p>
    <w:p w14:paraId="1DEAA4E7" w14:textId="77777777" w:rsidR="008F0009" w:rsidRDefault="008F0009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4DC4FF18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гаражей и </w:t>
      </w:r>
      <w:proofErr w:type="spellStart"/>
      <w:r>
        <w:t>машино</w:t>
      </w:r>
      <w:proofErr w:type="spellEnd"/>
      <w:r>
        <w:t xml:space="preserve">-мест, в том числе расположенных в объектах налогообложения, указанных в </w:t>
      </w:r>
      <w:hyperlink w:anchor="P30">
        <w:r>
          <w:rPr>
            <w:color w:val="0000FF"/>
          </w:rPr>
          <w:t>подпункте четвертом</w:t>
        </w:r>
      </w:hyperlink>
      <w:r>
        <w:t xml:space="preserve"> настоящего пункта;</w:t>
      </w:r>
    </w:p>
    <w:p w14:paraId="197B1902" w14:textId="77777777" w:rsidR="008F0009" w:rsidRDefault="008F0009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227B1AAD" w14:textId="77777777" w:rsidR="008F0009" w:rsidRDefault="008F0009">
      <w:pPr>
        <w:pStyle w:val="ConsPlusNormal"/>
        <w:spacing w:before="220"/>
        <w:ind w:firstLine="540"/>
        <w:jc w:val="both"/>
      </w:pPr>
      <w: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67BB141F" w14:textId="77777777" w:rsidR="008F0009" w:rsidRDefault="008F0009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17.12.2019 N 788)</w:t>
      </w:r>
    </w:p>
    <w:p w14:paraId="0EFFC8B9" w14:textId="77777777" w:rsidR="008F0009" w:rsidRDefault="008F0009">
      <w:pPr>
        <w:pStyle w:val="ConsPlusNormal"/>
        <w:spacing w:before="220"/>
        <w:ind w:firstLine="540"/>
        <w:jc w:val="both"/>
      </w:pPr>
      <w: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05C4246C" w14:textId="77777777" w:rsidR="008F0009" w:rsidRDefault="008F0009">
      <w:pPr>
        <w:pStyle w:val="ConsPlusNormal"/>
        <w:spacing w:before="220"/>
        <w:ind w:firstLine="540"/>
        <w:jc w:val="both"/>
      </w:pPr>
      <w:r>
        <w:t>2) 0,2 процента в отношении:</w:t>
      </w:r>
    </w:p>
    <w:p w14:paraId="50B5F416" w14:textId="77777777" w:rsidR="008F0009" w:rsidRDefault="008F0009">
      <w:pPr>
        <w:pStyle w:val="ConsPlusNormal"/>
        <w:spacing w:before="220"/>
        <w:ind w:firstLine="540"/>
        <w:jc w:val="both"/>
      </w:pPr>
      <w:r>
        <w:t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от 5 миллионов рублей до 10 миллионов рублей включительно;</w:t>
      </w:r>
    </w:p>
    <w:p w14:paraId="6F61DA50" w14:textId="77777777" w:rsidR="008F0009" w:rsidRDefault="008F0009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1801259A" w14:textId="77777777" w:rsidR="008F0009" w:rsidRDefault="008F0009">
      <w:pPr>
        <w:pStyle w:val="ConsPlusNormal"/>
        <w:spacing w:before="220"/>
        <w:ind w:firstLine="540"/>
        <w:jc w:val="both"/>
      </w:pPr>
      <w:r>
        <w:t>3) 0,3 процента в отношении:</w:t>
      </w:r>
    </w:p>
    <w:p w14:paraId="7F0C4634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жилых домов, частей жилых домов, квартир, частей квартир, комнат, единых недвижимых комплексов, в состав которых входит хотя бы один жилой дом, кадастровая стоимость которых составляет свыше 10 </w:t>
      </w:r>
      <w:r>
        <w:lastRenderedPageBreak/>
        <w:t>миллионов рублей;</w:t>
      </w:r>
    </w:p>
    <w:p w14:paraId="14EE411D" w14:textId="77777777" w:rsidR="008F0009" w:rsidRDefault="008F0009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26.02.2019 N 639)</w:t>
      </w:r>
    </w:p>
    <w:p w14:paraId="1344B1B5" w14:textId="77777777" w:rsidR="008F0009" w:rsidRDefault="008F0009">
      <w:pPr>
        <w:pStyle w:val="ConsPlusNormal"/>
        <w:spacing w:before="220"/>
        <w:ind w:firstLine="540"/>
        <w:jc w:val="both"/>
      </w:pPr>
      <w:bookmarkStart w:id="0" w:name="P30"/>
      <w:bookmarkEnd w:id="0"/>
      <w:r>
        <w:t xml:space="preserve">4) 2 процента в отношении объектов налогообложения, включенных в перечень, определяемый в соответствии с </w:t>
      </w:r>
      <w:hyperlink r:id="rId21">
        <w:r>
          <w:rPr>
            <w:color w:val="0000FF"/>
          </w:rPr>
          <w:t>пунктом 7 статьи 378.2</w:t>
        </w:r>
      </w:hyperlink>
      <w:r>
        <w:t xml:space="preserve"> Налогового кодекса Российской Федерации, в отношении объектов налогообложения, предусмотренных </w:t>
      </w:r>
      <w:hyperlink r:id="rId22">
        <w:r>
          <w:rPr>
            <w:color w:val="0000FF"/>
          </w:rPr>
          <w:t>абзацем вторым пункта 10 статьи 378.2</w:t>
        </w:r>
      </w:hyperlink>
      <w:r>
        <w:t xml:space="preserve"> Налогового кодекса Российской Федерации;</w:t>
      </w:r>
    </w:p>
    <w:p w14:paraId="4D621AC2" w14:textId="77777777" w:rsidR="008F0009" w:rsidRDefault="008F0009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22.10.2024 N 730)</w:t>
      </w:r>
    </w:p>
    <w:p w14:paraId="47A9728C" w14:textId="77777777" w:rsidR="008F0009" w:rsidRDefault="008F0009">
      <w:pPr>
        <w:pStyle w:val="ConsPlusNormal"/>
        <w:spacing w:before="220"/>
        <w:ind w:firstLine="540"/>
        <w:jc w:val="both"/>
      </w:pPr>
      <w:r>
        <w:t>4.1)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14:paraId="4A9C382E" w14:textId="77777777" w:rsidR="008F0009" w:rsidRDefault="008F000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4.1 введен </w:t>
      </w:r>
      <w:hyperlink r:id="rId24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22.10.2024 N 730; в ред. </w:t>
      </w:r>
      <w:hyperlink r:id="rId25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24.02.2026 N 91)</w:t>
      </w:r>
    </w:p>
    <w:p w14:paraId="662415F3" w14:textId="77777777" w:rsidR="008F0009" w:rsidRDefault="008F0009">
      <w:pPr>
        <w:pStyle w:val="ConsPlusNormal"/>
        <w:spacing w:before="220"/>
        <w:ind w:firstLine="540"/>
        <w:jc w:val="both"/>
      </w:pPr>
      <w:r>
        <w:t>5) 0,5 процента в отношении прочих объектов налогообложения.</w:t>
      </w:r>
    </w:p>
    <w:p w14:paraId="116AF1EF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3. Освобождаются от уплаты 50 процентов налога на имущество физических лиц в части объектов налогообложения, не используемых для ведения предпринимательской деятельности, и с учетом положений </w:t>
      </w:r>
      <w:hyperlink r:id="rId26">
        <w:r>
          <w:rPr>
            <w:color w:val="0000FF"/>
          </w:rPr>
          <w:t>пунктов 3</w:t>
        </w:r>
      </w:hyperlink>
      <w:r>
        <w:t xml:space="preserve"> - </w:t>
      </w:r>
      <w:hyperlink r:id="rId27">
        <w:r>
          <w:rPr>
            <w:color w:val="0000FF"/>
          </w:rPr>
          <w:t>7 статьи 407</w:t>
        </w:r>
      </w:hyperlink>
      <w:r>
        <w:t xml:space="preserve"> Налогового кодекса Российской Федерации:</w:t>
      </w:r>
    </w:p>
    <w:p w14:paraId="4ED00B74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1) Лица, признанные органами социальной защиты населения города в порядке, установленном правовым актом Администрации города </w:t>
      </w:r>
      <w:proofErr w:type="spellStart"/>
      <w:r>
        <w:t>Ростова</w:t>
      </w:r>
      <w:proofErr w:type="spellEnd"/>
      <w:r>
        <w:t>-на-Дону, малоимущими гражданами.</w:t>
      </w:r>
    </w:p>
    <w:p w14:paraId="1E5452BC" w14:textId="77777777" w:rsidR="008F0009" w:rsidRDefault="008F0009">
      <w:pPr>
        <w:pStyle w:val="ConsPlusNormal"/>
        <w:spacing w:before="220"/>
        <w:ind w:firstLine="540"/>
        <w:jc w:val="both"/>
      </w:pPr>
      <w:r>
        <w:t>Основанием для предоставления льготы является справка органа социальной защиты населения, подтверждающая статус малоимущего.</w:t>
      </w:r>
    </w:p>
    <w:p w14:paraId="23F6B7DC" w14:textId="77777777" w:rsidR="008F0009" w:rsidRDefault="008F0009">
      <w:pPr>
        <w:pStyle w:val="ConsPlusNormal"/>
        <w:spacing w:before="220"/>
        <w:ind w:firstLine="540"/>
        <w:jc w:val="both"/>
      </w:pPr>
      <w:r>
        <w:t>2) Родители (усыновители), опекуны и попечители детей-инвалидов, проживающие с ними совместно.</w:t>
      </w:r>
    </w:p>
    <w:p w14:paraId="4AF84A4A" w14:textId="77777777" w:rsidR="008F0009" w:rsidRDefault="008F0009">
      <w:pPr>
        <w:pStyle w:val="ConsPlusNormal"/>
        <w:spacing w:before="220"/>
        <w:ind w:firstLine="540"/>
        <w:jc w:val="both"/>
      </w:pPr>
      <w:r>
        <w:t>Основанием для предоставления льготы являются копия свидетельства о рождении ребенка (об усыновлении), копия документа о назначении опекуна или попечителя, справка об инвалидности.</w:t>
      </w:r>
    </w:p>
    <w:p w14:paraId="3246CAC8" w14:textId="77777777" w:rsidR="008F0009" w:rsidRDefault="008F000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20.02.2024 N 623)</w:t>
      </w:r>
    </w:p>
    <w:p w14:paraId="60DE2296" w14:textId="77777777" w:rsidR="008F0009" w:rsidRDefault="008F0009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14:paraId="44E1BCB8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1) </w:t>
      </w:r>
      <w:hyperlink r:id="rId29">
        <w:r>
          <w:rPr>
            <w:color w:val="0000FF"/>
          </w:rPr>
          <w:t>решение</w:t>
        </w:r>
      </w:hyperlink>
      <w:r>
        <w:t xml:space="preserve"> Ростовской-на-Дону городской Думы от 06.11.2014 N 746 "Об установлении налога на имущество физических лиц";</w:t>
      </w:r>
    </w:p>
    <w:p w14:paraId="2311ABB9" w14:textId="77777777" w:rsidR="008F0009" w:rsidRDefault="008F0009">
      <w:pPr>
        <w:pStyle w:val="ConsPlusNormal"/>
        <w:spacing w:before="220"/>
        <w:ind w:firstLine="540"/>
        <w:jc w:val="both"/>
      </w:pPr>
      <w:r>
        <w:t xml:space="preserve">2) </w:t>
      </w:r>
      <w:hyperlink r:id="rId30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24.11.2015 N 45 "О внесении изменения в решение Ростовской-на-Дону городской Думы "Об установлении налога на имущество физических лиц".</w:t>
      </w:r>
    </w:p>
    <w:p w14:paraId="77F5999E" w14:textId="77777777" w:rsidR="008F0009" w:rsidRDefault="008F0009">
      <w:pPr>
        <w:pStyle w:val="ConsPlusNormal"/>
        <w:spacing w:before="220"/>
        <w:ind w:firstLine="540"/>
        <w:jc w:val="both"/>
      </w:pPr>
      <w:r>
        <w:t>5. 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14:paraId="24133232" w14:textId="77777777" w:rsidR="008F0009" w:rsidRDefault="008F0009">
      <w:pPr>
        <w:pStyle w:val="ConsPlusNormal"/>
        <w:spacing w:before="220"/>
        <w:ind w:firstLine="540"/>
        <w:jc w:val="both"/>
      </w:pPr>
      <w:r>
        <w:t>6.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14:paraId="0F795BF1" w14:textId="77777777" w:rsidR="008F0009" w:rsidRDefault="008F0009">
      <w:pPr>
        <w:pStyle w:val="ConsPlusNormal"/>
        <w:jc w:val="both"/>
      </w:pPr>
    </w:p>
    <w:p w14:paraId="3DC8F3BC" w14:textId="77777777" w:rsidR="008F0009" w:rsidRDefault="008F0009">
      <w:pPr>
        <w:pStyle w:val="ConsPlusNormal"/>
        <w:jc w:val="right"/>
      </w:pPr>
      <w:r>
        <w:t>Председатель городской Думы -</w:t>
      </w:r>
    </w:p>
    <w:p w14:paraId="613B3C33" w14:textId="77777777" w:rsidR="008F0009" w:rsidRDefault="008F0009">
      <w:pPr>
        <w:pStyle w:val="ConsPlusNormal"/>
        <w:jc w:val="right"/>
      </w:pPr>
      <w:r>
        <w:t xml:space="preserve">глава города </w:t>
      </w:r>
      <w:proofErr w:type="spellStart"/>
      <w:r>
        <w:t>Ростова</w:t>
      </w:r>
      <w:proofErr w:type="spellEnd"/>
      <w:r>
        <w:t>-на-Дону</w:t>
      </w:r>
    </w:p>
    <w:p w14:paraId="3881669D" w14:textId="77777777" w:rsidR="008F0009" w:rsidRDefault="008F0009">
      <w:pPr>
        <w:pStyle w:val="ConsPlusNormal"/>
        <w:jc w:val="right"/>
      </w:pPr>
      <w:r>
        <w:t>З.В.НЕЯРОХИНА</w:t>
      </w:r>
    </w:p>
    <w:p w14:paraId="574A7910" w14:textId="77777777" w:rsidR="008F0009" w:rsidRDefault="008F0009">
      <w:pPr>
        <w:pStyle w:val="ConsPlusNormal"/>
        <w:jc w:val="both"/>
      </w:pPr>
    </w:p>
    <w:p w14:paraId="5F134775" w14:textId="77777777" w:rsidR="008F0009" w:rsidRDefault="008F0009">
      <w:pPr>
        <w:pStyle w:val="ConsPlusNormal"/>
        <w:jc w:val="both"/>
      </w:pPr>
    </w:p>
    <w:p w14:paraId="01A93BE2" w14:textId="77777777" w:rsidR="008F0009" w:rsidRDefault="008F00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A133BB2" w14:textId="77777777" w:rsidR="00B069D8" w:rsidRDefault="00B069D8"/>
    <w:sectPr w:rsidR="00B069D8" w:rsidSect="008F0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09"/>
    <w:rsid w:val="008F0009"/>
    <w:rsid w:val="00B0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B275"/>
  <w15:chartTrackingRefBased/>
  <w15:docId w15:val="{5DD89A1C-B93F-4F34-9751-E90F0BA4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00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00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43897&amp;dst=100005" TargetMode="External"/><Relationship Id="rId13" Type="http://schemas.openxmlformats.org/officeDocument/2006/relationships/hyperlink" Target="https://login.consultant.ru/link/?req=doc&amp;base=RLAW186&amp;n=146792&amp;dst=101601" TargetMode="External"/><Relationship Id="rId18" Type="http://schemas.openxmlformats.org/officeDocument/2006/relationships/hyperlink" Target="https://login.consultant.ru/link/?req=doc&amp;base=RLAW186&amp;n=99877&amp;dst=100006" TargetMode="External"/><Relationship Id="rId26" Type="http://schemas.openxmlformats.org/officeDocument/2006/relationships/hyperlink" Target="https://login.consultant.ru/link/?req=doc&amp;base=LAW&amp;n=511718&amp;dst=1040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718&amp;dst=9219" TargetMode="External"/><Relationship Id="rId7" Type="http://schemas.openxmlformats.org/officeDocument/2006/relationships/hyperlink" Target="https://login.consultant.ru/link/?req=doc&amp;base=RLAW186&amp;n=138216&amp;dst=100006" TargetMode="External"/><Relationship Id="rId12" Type="http://schemas.openxmlformats.org/officeDocument/2006/relationships/hyperlink" Target="https://login.consultant.ru/link/?req=doc&amp;base=RLAW186&amp;n=146792&amp;dst=101634" TargetMode="External"/><Relationship Id="rId17" Type="http://schemas.openxmlformats.org/officeDocument/2006/relationships/hyperlink" Target="https://login.consultant.ru/link/?req=doc&amp;base=RLAW186&amp;n=92969&amp;dst=100009" TargetMode="External"/><Relationship Id="rId25" Type="http://schemas.openxmlformats.org/officeDocument/2006/relationships/hyperlink" Target="https://login.consultant.ru/link/?req=doc&amp;base=RLAW186&amp;n=157393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92969&amp;dst=100007" TargetMode="External"/><Relationship Id="rId20" Type="http://schemas.openxmlformats.org/officeDocument/2006/relationships/hyperlink" Target="https://login.consultant.ru/link/?req=doc&amp;base=RLAW186&amp;n=92969&amp;dst=100013" TargetMode="External"/><Relationship Id="rId29" Type="http://schemas.openxmlformats.org/officeDocument/2006/relationships/hyperlink" Target="https://login.consultant.ru/link/?req=doc&amp;base=RLAW186&amp;n=656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9877&amp;dst=100005" TargetMode="External"/><Relationship Id="rId11" Type="http://schemas.openxmlformats.org/officeDocument/2006/relationships/hyperlink" Target="https://login.consultant.ru/link/?req=doc&amp;base=RLAW186&amp;n=80390" TargetMode="External"/><Relationship Id="rId24" Type="http://schemas.openxmlformats.org/officeDocument/2006/relationships/hyperlink" Target="https://login.consultant.ru/link/?req=doc&amp;base=RLAW186&amp;n=143897&amp;dst=100008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6&amp;n=92969&amp;dst=100005" TargetMode="External"/><Relationship Id="rId15" Type="http://schemas.openxmlformats.org/officeDocument/2006/relationships/hyperlink" Target="https://login.consultant.ru/link/?req=doc&amp;base=LAW&amp;n=511718&amp;dst=10318" TargetMode="External"/><Relationship Id="rId23" Type="http://schemas.openxmlformats.org/officeDocument/2006/relationships/hyperlink" Target="https://login.consultant.ru/link/?req=doc&amp;base=RLAW186&amp;n=143897&amp;dst=100007" TargetMode="External"/><Relationship Id="rId28" Type="http://schemas.openxmlformats.org/officeDocument/2006/relationships/hyperlink" Target="https://login.consultant.ru/link/?req=doc&amp;base=RLAW186&amp;n=138216&amp;dst=100007" TargetMode="External"/><Relationship Id="rId10" Type="http://schemas.openxmlformats.org/officeDocument/2006/relationships/hyperlink" Target="https://login.consultant.ru/link/?req=doc&amp;base=LAW&amp;n=511718&amp;dst=10318" TargetMode="External"/><Relationship Id="rId19" Type="http://schemas.openxmlformats.org/officeDocument/2006/relationships/hyperlink" Target="https://login.consultant.ru/link/?req=doc&amp;base=RLAW186&amp;n=92969&amp;dst=100011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57393&amp;dst=100005" TargetMode="External"/><Relationship Id="rId14" Type="http://schemas.openxmlformats.org/officeDocument/2006/relationships/hyperlink" Target="https://login.consultant.ru/link/?req=doc&amp;base=RLAW186&amp;n=146792&amp;dst=100348" TargetMode="External"/><Relationship Id="rId22" Type="http://schemas.openxmlformats.org/officeDocument/2006/relationships/hyperlink" Target="https://login.consultant.ru/link/?req=doc&amp;base=LAW&amp;n=511718&amp;dst=13986" TargetMode="External"/><Relationship Id="rId27" Type="http://schemas.openxmlformats.org/officeDocument/2006/relationships/hyperlink" Target="https://login.consultant.ru/link/?req=doc&amp;base=LAW&amp;n=511718&amp;dst=10412" TargetMode="External"/><Relationship Id="rId30" Type="http://schemas.openxmlformats.org/officeDocument/2006/relationships/hyperlink" Target="https://login.consultant.ru/link/?req=doc&amp;base=RLAW186&amp;n=655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Алла Владимировна</dc:creator>
  <cp:keywords/>
  <dc:description/>
  <cp:lastModifiedBy>Кузнецова Алла Владимировна</cp:lastModifiedBy>
  <cp:revision>1</cp:revision>
  <dcterms:created xsi:type="dcterms:W3CDTF">2026-03-12T06:38:00Z</dcterms:created>
  <dcterms:modified xsi:type="dcterms:W3CDTF">2026-03-12T06:40:00Z</dcterms:modified>
</cp:coreProperties>
</file>