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5000" w:type="pct"/>
        <w:tblLook w:val="04A0" w:firstRow="1" w:lastRow="0" w:firstColumn="1" w:lastColumn="0" w:noHBand="0" w:noVBand="1"/>
      </w:tblPr>
      <w:tblGrid>
        <w:gridCol w:w="574"/>
        <w:gridCol w:w="4356"/>
        <w:gridCol w:w="2918"/>
        <w:gridCol w:w="3634"/>
        <w:gridCol w:w="3078"/>
      </w:tblGrid>
      <w:tr w:rsidR="00801904" w:rsidRPr="0016680B" w14:paraId="1762B8B0" w14:textId="77777777" w:rsidTr="0016680B">
        <w:tc>
          <w:tcPr>
            <w:tcW w:w="197" w:type="pct"/>
          </w:tcPr>
          <w:p w14:paraId="3AF7186C" w14:textId="77777777" w:rsidR="0016680B" w:rsidRPr="0016680B" w:rsidRDefault="0016680B">
            <w:pPr>
              <w:rPr>
                <w:rFonts w:ascii="Times New Roman" w:hAnsi="Times New Roman" w:cs="Times New Roman"/>
                <w:sz w:val="24"/>
                <w:szCs w:val="24"/>
              </w:rPr>
            </w:pPr>
          </w:p>
        </w:tc>
        <w:tc>
          <w:tcPr>
            <w:tcW w:w="1496" w:type="pct"/>
          </w:tcPr>
          <w:p w14:paraId="29119395" w14:textId="363C1B7B" w:rsidR="0016680B" w:rsidRPr="0016680B" w:rsidRDefault="0016680B">
            <w:pPr>
              <w:rPr>
                <w:rFonts w:ascii="Times New Roman" w:hAnsi="Times New Roman" w:cs="Times New Roman"/>
                <w:sz w:val="24"/>
                <w:szCs w:val="24"/>
              </w:rPr>
            </w:pPr>
            <w:r w:rsidRPr="0016680B">
              <w:rPr>
                <w:rFonts w:ascii="Times New Roman" w:hAnsi="Times New Roman" w:cs="Times New Roman"/>
                <w:sz w:val="24"/>
                <w:szCs w:val="24"/>
              </w:rPr>
              <w:t>Участник обсуждения</w:t>
            </w:r>
          </w:p>
        </w:tc>
        <w:tc>
          <w:tcPr>
            <w:tcW w:w="1002" w:type="pct"/>
          </w:tcPr>
          <w:p w14:paraId="225790A0" w14:textId="1C4CA6DD" w:rsidR="0016680B" w:rsidRPr="0016680B" w:rsidRDefault="0016680B">
            <w:pPr>
              <w:rPr>
                <w:rFonts w:ascii="Times New Roman" w:hAnsi="Times New Roman" w:cs="Times New Roman"/>
                <w:sz w:val="24"/>
                <w:szCs w:val="24"/>
              </w:rPr>
            </w:pPr>
            <w:r w:rsidRPr="0016680B">
              <w:rPr>
                <w:rFonts w:ascii="Times New Roman" w:hAnsi="Times New Roman" w:cs="Times New Roman"/>
                <w:sz w:val="24"/>
                <w:szCs w:val="24"/>
              </w:rPr>
              <w:t>Вопрос для обсуждения</w:t>
            </w:r>
          </w:p>
        </w:tc>
        <w:tc>
          <w:tcPr>
            <w:tcW w:w="1248" w:type="pct"/>
          </w:tcPr>
          <w:p w14:paraId="14540745" w14:textId="4A6AEF4E" w:rsidR="0016680B" w:rsidRPr="0016680B" w:rsidRDefault="0016680B">
            <w:pPr>
              <w:rPr>
                <w:rFonts w:ascii="Times New Roman" w:hAnsi="Times New Roman" w:cs="Times New Roman"/>
                <w:sz w:val="24"/>
                <w:szCs w:val="24"/>
              </w:rPr>
            </w:pPr>
            <w:r w:rsidRPr="0016680B">
              <w:rPr>
                <w:rFonts w:ascii="Times New Roman" w:hAnsi="Times New Roman" w:cs="Times New Roman"/>
                <w:sz w:val="24"/>
                <w:szCs w:val="24"/>
              </w:rPr>
              <w:t>Предложение участника обсуждения</w:t>
            </w:r>
          </w:p>
        </w:tc>
        <w:tc>
          <w:tcPr>
            <w:tcW w:w="1058" w:type="pct"/>
          </w:tcPr>
          <w:p w14:paraId="76A79DEE" w14:textId="1D0A9EAF" w:rsidR="0016680B" w:rsidRPr="0016680B" w:rsidRDefault="0016680B">
            <w:pPr>
              <w:rPr>
                <w:rFonts w:ascii="Times New Roman" w:hAnsi="Times New Roman" w:cs="Times New Roman"/>
                <w:sz w:val="24"/>
                <w:szCs w:val="24"/>
              </w:rPr>
            </w:pPr>
            <w:r w:rsidRPr="0016680B">
              <w:rPr>
                <w:rFonts w:ascii="Times New Roman" w:hAnsi="Times New Roman" w:cs="Times New Roman"/>
                <w:sz w:val="24"/>
                <w:szCs w:val="24"/>
              </w:rPr>
              <w:t>Сведения об учете и причинах отклонения разработчиком представленных предложений</w:t>
            </w:r>
          </w:p>
        </w:tc>
      </w:tr>
      <w:tr w:rsidR="00801904" w:rsidRPr="0016680B" w14:paraId="04725E5F" w14:textId="77777777" w:rsidTr="0016680B">
        <w:tc>
          <w:tcPr>
            <w:tcW w:w="197" w:type="pct"/>
          </w:tcPr>
          <w:p w14:paraId="647AE9C5" w14:textId="1FE82BC9" w:rsidR="0016680B" w:rsidRPr="0016680B" w:rsidRDefault="0016680B">
            <w:pPr>
              <w:rPr>
                <w:rFonts w:ascii="Times New Roman" w:hAnsi="Times New Roman" w:cs="Times New Roman"/>
                <w:sz w:val="24"/>
                <w:szCs w:val="24"/>
              </w:rPr>
            </w:pPr>
            <w:r w:rsidRPr="0016680B">
              <w:rPr>
                <w:rFonts w:ascii="Times New Roman" w:hAnsi="Times New Roman" w:cs="Times New Roman"/>
                <w:sz w:val="24"/>
                <w:szCs w:val="24"/>
              </w:rPr>
              <w:t>1.</w:t>
            </w:r>
          </w:p>
        </w:tc>
        <w:tc>
          <w:tcPr>
            <w:tcW w:w="1496" w:type="pct"/>
          </w:tcPr>
          <w:p w14:paraId="25FA7403" w14:textId="77777777" w:rsidR="0016680B" w:rsidRPr="0016680B" w:rsidRDefault="0016680B">
            <w:pPr>
              <w:rPr>
                <w:rFonts w:ascii="Times New Roman" w:hAnsi="Times New Roman" w:cs="Times New Roman"/>
                <w:sz w:val="24"/>
                <w:szCs w:val="24"/>
              </w:rPr>
            </w:pPr>
            <w:r w:rsidRPr="0016680B">
              <w:rPr>
                <w:rFonts w:ascii="Times New Roman" w:hAnsi="Times New Roman" w:cs="Times New Roman"/>
                <w:sz w:val="24"/>
                <w:szCs w:val="24"/>
              </w:rPr>
              <w:t>ООО «ВУШ»</w:t>
            </w:r>
          </w:p>
          <w:p w14:paraId="4A742A72" w14:textId="37AFC4AD" w:rsidR="0016680B" w:rsidRPr="0016680B" w:rsidRDefault="0016680B">
            <w:pPr>
              <w:rPr>
                <w:rFonts w:ascii="Times New Roman" w:hAnsi="Times New Roman" w:cs="Times New Roman"/>
                <w:sz w:val="24"/>
                <w:szCs w:val="24"/>
              </w:rPr>
            </w:pPr>
            <w:r w:rsidRPr="0016680B">
              <w:rPr>
                <w:rFonts w:ascii="Times New Roman" w:hAnsi="Times New Roman" w:cs="Times New Roman"/>
                <w:sz w:val="24"/>
                <w:szCs w:val="24"/>
              </w:rPr>
              <w:t>ООО «Шеринговые технологии»</w:t>
            </w:r>
          </w:p>
        </w:tc>
        <w:tc>
          <w:tcPr>
            <w:tcW w:w="1002" w:type="pct"/>
          </w:tcPr>
          <w:p w14:paraId="37400F60" w14:textId="6CF47FED" w:rsidR="0016680B" w:rsidRPr="0016680B" w:rsidRDefault="0016680B" w:rsidP="0016680B">
            <w:pPr>
              <w:rPr>
                <w:rFonts w:ascii="Times New Roman" w:hAnsi="Times New Roman" w:cs="Times New Roman"/>
                <w:sz w:val="24"/>
                <w:szCs w:val="24"/>
              </w:rPr>
            </w:pPr>
            <w:r w:rsidRPr="0016680B">
              <w:rPr>
                <w:rFonts w:ascii="Times New Roman" w:hAnsi="Times New Roman" w:cs="Times New Roman"/>
                <w:sz w:val="24"/>
                <w:szCs w:val="24"/>
              </w:rPr>
              <w:t>Проектом решения предусмотрена корректировка абзаца восемьдесят шестого раздела 2, в соответствии с которой под пунктом размещения и (или) проката средств индивидуальной мобильности предлагается понимать элемент благоустройства,</w:t>
            </w:r>
          </w:p>
          <w:p w14:paraId="59CA2E61" w14:textId="7BA3E264" w:rsidR="0016680B" w:rsidRPr="0016680B" w:rsidRDefault="0016680B" w:rsidP="0016680B">
            <w:pPr>
              <w:rPr>
                <w:rFonts w:ascii="Times New Roman" w:hAnsi="Times New Roman" w:cs="Times New Roman"/>
                <w:sz w:val="24"/>
                <w:szCs w:val="24"/>
              </w:rPr>
            </w:pPr>
            <w:r w:rsidRPr="0016680B">
              <w:rPr>
                <w:rFonts w:ascii="Times New Roman" w:hAnsi="Times New Roman" w:cs="Times New Roman"/>
                <w:sz w:val="24"/>
                <w:szCs w:val="24"/>
              </w:rPr>
              <w:t>предназначенный для обозначения мест размещения средств индивидуальной</w:t>
            </w:r>
          </w:p>
          <w:p w14:paraId="658D2710" w14:textId="5C8D06C6" w:rsidR="0016680B" w:rsidRPr="0016680B" w:rsidRDefault="0016680B" w:rsidP="0016680B">
            <w:pPr>
              <w:rPr>
                <w:rFonts w:ascii="Times New Roman" w:hAnsi="Times New Roman" w:cs="Times New Roman"/>
                <w:sz w:val="24"/>
                <w:szCs w:val="24"/>
              </w:rPr>
            </w:pPr>
            <w:r w:rsidRPr="0016680B">
              <w:rPr>
                <w:rFonts w:ascii="Times New Roman" w:hAnsi="Times New Roman" w:cs="Times New Roman"/>
                <w:sz w:val="24"/>
                <w:szCs w:val="24"/>
              </w:rPr>
              <w:t>мобильности, путем нанесения специальной разметки установленной формы</w:t>
            </w:r>
          </w:p>
        </w:tc>
        <w:tc>
          <w:tcPr>
            <w:tcW w:w="1248" w:type="pct"/>
          </w:tcPr>
          <w:p w14:paraId="73206DDF" w14:textId="5F67F188" w:rsidR="0016680B" w:rsidRPr="0016680B" w:rsidRDefault="0016680B">
            <w:pPr>
              <w:rPr>
                <w:rFonts w:ascii="Times New Roman" w:hAnsi="Times New Roman" w:cs="Times New Roman"/>
                <w:sz w:val="24"/>
                <w:szCs w:val="24"/>
              </w:rPr>
            </w:pPr>
            <w:r w:rsidRPr="0016680B">
              <w:rPr>
                <w:rFonts w:ascii="Times New Roman" w:hAnsi="Times New Roman" w:cs="Times New Roman"/>
                <w:sz w:val="24"/>
                <w:szCs w:val="24"/>
              </w:rPr>
              <w:t xml:space="preserve">Сохранение двойного понятия – пункт размещения и пункт проката – создает правовую неопределенность, поскольку фактически с логической точки зрения они представляют собой две разные сущности, которым присущи разные квалифицирующие признаки, используемые в обычной практике в определениях понятий и терминов. Подтверждением данному тезису является пункт 25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Российской Федерации от 03.12.2014 № 1300 (далее – Постановление № 1300), в котором использовался термин </w:t>
            </w:r>
            <w:r w:rsidRPr="0016680B">
              <w:rPr>
                <w:rFonts w:ascii="Times New Roman" w:hAnsi="Times New Roman" w:cs="Times New Roman"/>
                <w:sz w:val="24"/>
                <w:szCs w:val="24"/>
              </w:rPr>
              <w:lastRenderedPageBreak/>
              <w:t xml:space="preserve">«пункт проката» в редакции до 14.12.2023. В законодательстве Российской Федерации отсутствует определение понятия «пункт проката», что в конечном итоге привело к формированию различной правоприменительной практики и необходимости внесения изменений в данный правовой акт Правительства Российской Федерации. Согласно принятым 14.12.2023 изменениям в Постановление № 1300 понятие «пункт проката» исключено из указанного правового положения. Одновременно обращаем внимание на то, что на федеральном уровне заместителем Председателя Правительства Российской Федерации М.Ш. Хуснуллиным утвержден подготовленный Минтрансом России план мероприятий («дорожная карта»), направленных на дополнительное нормативно-правовое регулирование развития средств индивидуальной мобильности и обеспечение безопасности дорожного движения при их использовании. Указанным </w:t>
            </w:r>
            <w:r w:rsidRPr="0016680B">
              <w:rPr>
                <w:rFonts w:ascii="Times New Roman" w:hAnsi="Times New Roman" w:cs="Times New Roman"/>
                <w:sz w:val="24"/>
                <w:szCs w:val="24"/>
              </w:rPr>
              <w:lastRenderedPageBreak/>
              <w:t>документом определены концептуальные положения дальнейшего регулирования, в том числе вопросов размещения средств индивидуальной мобильности. В частности, предусматривается, что в федеральном законодательстве будут урегулированы остановка и стоянка средств индивидуальной мобильности без получения каких</w:t>
            </w:r>
            <w:r>
              <w:rPr>
                <w:rFonts w:ascii="Times New Roman" w:hAnsi="Times New Roman" w:cs="Times New Roman"/>
                <w:sz w:val="24"/>
                <w:szCs w:val="24"/>
              </w:rPr>
              <w:t>-</w:t>
            </w:r>
            <w:r w:rsidRPr="0016680B">
              <w:rPr>
                <w:rFonts w:ascii="Times New Roman" w:hAnsi="Times New Roman" w:cs="Times New Roman"/>
                <w:sz w:val="24"/>
                <w:szCs w:val="24"/>
              </w:rPr>
              <w:t xml:space="preserve">либо разрешений. В связи с этим в целях недопущения создания предпосылок для неоднозначного толкования и применения правовых положений муниципального нормативного правового акта </w:t>
            </w:r>
            <w:r w:rsidRPr="00801904">
              <w:rPr>
                <w:rFonts w:ascii="Times New Roman" w:hAnsi="Times New Roman" w:cs="Times New Roman"/>
                <w:b/>
                <w:bCs/>
                <w:sz w:val="24"/>
                <w:szCs w:val="24"/>
              </w:rPr>
              <w:t>предлагаем в проектируемом абзаце восемьдесят шестом раздела 2 исключить слова «и (или) проката», предусмотрев наличие одной единственной сущности понятия – пункт размещения или место размещение.</w:t>
            </w:r>
            <w:r w:rsidRPr="0016680B">
              <w:rPr>
                <w:rFonts w:ascii="Times New Roman" w:hAnsi="Times New Roman" w:cs="Times New Roman"/>
                <w:sz w:val="24"/>
                <w:szCs w:val="24"/>
              </w:rPr>
              <w:t xml:space="preserve"> Аналогичное предложение также относится как к проектируемым правовым положениям, содержащим формулировку «и (или) проката», «пункты проката» и т.п., так и к действующим </w:t>
            </w:r>
            <w:r w:rsidRPr="0016680B">
              <w:rPr>
                <w:rFonts w:ascii="Times New Roman" w:hAnsi="Times New Roman" w:cs="Times New Roman"/>
                <w:sz w:val="24"/>
                <w:szCs w:val="24"/>
              </w:rPr>
              <w:lastRenderedPageBreak/>
              <w:t>правовым положениям Решения Ростовской</w:t>
            </w:r>
            <w:r>
              <w:rPr>
                <w:rFonts w:ascii="Times New Roman" w:hAnsi="Times New Roman" w:cs="Times New Roman"/>
                <w:sz w:val="24"/>
                <w:szCs w:val="24"/>
              </w:rPr>
              <w:t>-</w:t>
            </w:r>
            <w:r w:rsidRPr="0016680B">
              <w:rPr>
                <w:rFonts w:ascii="Times New Roman" w:hAnsi="Times New Roman" w:cs="Times New Roman"/>
                <w:sz w:val="24"/>
                <w:szCs w:val="24"/>
              </w:rPr>
              <w:t>на-Дону городской Думы от 24.10.2017 № 398 «Об утверждении «Правил благоустройства территории города Ростова-на</w:t>
            </w:r>
            <w:r>
              <w:rPr>
                <w:rFonts w:ascii="Times New Roman" w:hAnsi="Times New Roman" w:cs="Times New Roman"/>
                <w:sz w:val="24"/>
                <w:szCs w:val="24"/>
              </w:rPr>
              <w:t>-</w:t>
            </w:r>
            <w:r w:rsidRPr="0016680B">
              <w:rPr>
                <w:rFonts w:ascii="Times New Roman" w:hAnsi="Times New Roman" w:cs="Times New Roman"/>
                <w:sz w:val="24"/>
                <w:szCs w:val="24"/>
              </w:rPr>
              <w:t>Дону» в новой редакции» (далее – Решение).</w:t>
            </w:r>
          </w:p>
        </w:tc>
        <w:tc>
          <w:tcPr>
            <w:tcW w:w="1058" w:type="pct"/>
          </w:tcPr>
          <w:p w14:paraId="3318DDB1" w14:textId="77777777" w:rsidR="00801904" w:rsidRDefault="00801904">
            <w:pPr>
              <w:rPr>
                <w:rFonts w:ascii="Times New Roman" w:hAnsi="Times New Roman" w:cs="Times New Roman"/>
                <w:sz w:val="24"/>
                <w:szCs w:val="24"/>
              </w:rPr>
            </w:pPr>
          </w:p>
          <w:p w14:paraId="2DCA3631" w14:textId="77777777" w:rsidR="00801904" w:rsidRDefault="00801904">
            <w:pPr>
              <w:rPr>
                <w:rFonts w:ascii="Times New Roman" w:hAnsi="Times New Roman" w:cs="Times New Roman"/>
                <w:sz w:val="24"/>
                <w:szCs w:val="24"/>
              </w:rPr>
            </w:pPr>
          </w:p>
          <w:p w14:paraId="74C32205" w14:textId="77777777" w:rsidR="00801904" w:rsidRDefault="00801904">
            <w:pPr>
              <w:rPr>
                <w:rFonts w:ascii="Times New Roman" w:hAnsi="Times New Roman" w:cs="Times New Roman"/>
                <w:sz w:val="24"/>
                <w:szCs w:val="24"/>
              </w:rPr>
            </w:pPr>
          </w:p>
          <w:p w14:paraId="130D3876" w14:textId="77777777" w:rsidR="00801904" w:rsidRDefault="00801904">
            <w:pPr>
              <w:rPr>
                <w:rFonts w:ascii="Times New Roman" w:hAnsi="Times New Roman" w:cs="Times New Roman"/>
                <w:sz w:val="24"/>
                <w:szCs w:val="24"/>
              </w:rPr>
            </w:pPr>
          </w:p>
          <w:p w14:paraId="7B22E8B3" w14:textId="77777777" w:rsidR="00801904" w:rsidRDefault="00801904">
            <w:pPr>
              <w:rPr>
                <w:rFonts w:ascii="Times New Roman" w:hAnsi="Times New Roman" w:cs="Times New Roman"/>
                <w:sz w:val="24"/>
                <w:szCs w:val="24"/>
              </w:rPr>
            </w:pPr>
          </w:p>
          <w:p w14:paraId="6F726273" w14:textId="77777777" w:rsidR="00801904" w:rsidRDefault="00801904">
            <w:pPr>
              <w:rPr>
                <w:rFonts w:ascii="Times New Roman" w:hAnsi="Times New Roman" w:cs="Times New Roman"/>
                <w:sz w:val="24"/>
                <w:szCs w:val="24"/>
              </w:rPr>
            </w:pPr>
          </w:p>
          <w:p w14:paraId="03CDE7DD" w14:textId="77777777" w:rsidR="00801904" w:rsidRDefault="00801904">
            <w:pPr>
              <w:rPr>
                <w:rFonts w:ascii="Times New Roman" w:hAnsi="Times New Roman" w:cs="Times New Roman"/>
                <w:sz w:val="24"/>
                <w:szCs w:val="24"/>
              </w:rPr>
            </w:pPr>
          </w:p>
          <w:p w14:paraId="1EA6120F" w14:textId="77777777" w:rsidR="00801904" w:rsidRDefault="00801904">
            <w:pPr>
              <w:rPr>
                <w:rFonts w:ascii="Times New Roman" w:hAnsi="Times New Roman" w:cs="Times New Roman"/>
                <w:sz w:val="24"/>
                <w:szCs w:val="24"/>
              </w:rPr>
            </w:pPr>
          </w:p>
          <w:p w14:paraId="46378838" w14:textId="77777777" w:rsidR="00801904" w:rsidRDefault="00801904">
            <w:pPr>
              <w:rPr>
                <w:rFonts w:ascii="Times New Roman" w:hAnsi="Times New Roman" w:cs="Times New Roman"/>
                <w:sz w:val="24"/>
                <w:szCs w:val="24"/>
              </w:rPr>
            </w:pPr>
          </w:p>
          <w:p w14:paraId="33123E76" w14:textId="77777777" w:rsidR="00801904" w:rsidRDefault="00801904">
            <w:pPr>
              <w:rPr>
                <w:rFonts w:ascii="Times New Roman" w:hAnsi="Times New Roman" w:cs="Times New Roman"/>
                <w:sz w:val="24"/>
                <w:szCs w:val="24"/>
              </w:rPr>
            </w:pPr>
          </w:p>
          <w:p w14:paraId="4F48F5C8" w14:textId="77777777" w:rsidR="00801904" w:rsidRDefault="00801904">
            <w:pPr>
              <w:rPr>
                <w:rFonts w:ascii="Times New Roman" w:hAnsi="Times New Roman" w:cs="Times New Roman"/>
                <w:sz w:val="24"/>
                <w:szCs w:val="24"/>
              </w:rPr>
            </w:pPr>
          </w:p>
          <w:p w14:paraId="3C8226A1" w14:textId="77777777" w:rsidR="00801904" w:rsidRDefault="00801904">
            <w:pPr>
              <w:rPr>
                <w:rFonts w:ascii="Times New Roman" w:hAnsi="Times New Roman" w:cs="Times New Roman"/>
                <w:sz w:val="24"/>
                <w:szCs w:val="24"/>
              </w:rPr>
            </w:pPr>
          </w:p>
          <w:p w14:paraId="65DC7BF4" w14:textId="77777777" w:rsidR="00801904" w:rsidRDefault="00801904">
            <w:pPr>
              <w:rPr>
                <w:rFonts w:ascii="Times New Roman" w:hAnsi="Times New Roman" w:cs="Times New Roman"/>
                <w:sz w:val="24"/>
                <w:szCs w:val="24"/>
              </w:rPr>
            </w:pPr>
          </w:p>
          <w:p w14:paraId="5C1E42CA" w14:textId="77777777" w:rsidR="00801904" w:rsidRDefault="00801904">
            <w:pPr>
              <w:rPr>
                <w:rFonts w:ascii="Times New Roman" w:hAnsi="Times New Roman" w:cs="Times New Roman"/>
                <w:sz w:val="24"/>
                <w:szCs w:val="24"/>
              </w:rPr>
            </w:pPr>
          </w:p>
          <w:p w14:paraId="48C15249" w14:textId="77777777" w:rsidR="00801904" w:rsidRDefault="00801904">
            <w:pPr>
              <w:rPr>
                <w:rFonts w:ascii="Times New Roman" w:hAnsi="Times New Roman" w:cs="Times New Roman"/>
                <w:sz w:val="24"/>
                <w:szCs w:val="24"/>
              </w:rPr>
            </w:pPr>
          </w:p>
          <w:p w14:paraId="0090104C" w14:textId="77777777" w:rsidR="00801904" w:rsidRDefault="00801904">
            <w:pPr>
              <w:rPr>
                <w:rFonts w:ascii="Times New Roman" w:hAnsi="Times New Roman" w:cs="Times New Roman"/>
                <w:sz w:val="24"/>
                <w:szCs w:val="24"/>
              </w:rPr>
            </w:pPr>
          </w:p>
          <w:p w14:paraId="44BC566E" w14:textId="77777777" w:rsidR="00801904" w:rsidRDefault="00801904">
            <w:pPr>
              <w:rPr>
                <w:rFonts w:ascii="Times New Roman" w:hAnsi="Times New Roman" w:cs="Times New Roman"/>
                <w:sz w:val="24"/>
                <w:szCs w:val="24"/>
              </w:rPr>
            </w:pPr>
          </w:p>
          <w:p w14:paraId="7D9F57BA" w14:textId="77777777" w:rsidR="00801904" w:rsidRDefault="00801904">
            <w:pPr>
              <w:rPr>
                <w:rFonts w:ascii="Times New Roman" w:hAnsi="Times New Roman" w:cs="Times New Roman"/>
                <w:sz w:val="24"/>
                <w:szCs w:val="24"/>
              </w:rPr>
            </w:pPr>
          </w:p>
          <w:p w14:paraId="3914C86F" w14:textId="77777777" w:rsidR="00801904" w:rsidRDefault="00801904">
            <w:pPr>
              <w:rPr>
                <w:rFonts w:ascii="Times New Roman" w:hAnsi="Times New Roman" w:cs="Times New Roman"/>
                <w:sz w:val="24"/>
                <w:szCs w:val="24"/>
              </w:rPr>
            </w:pPr>
          </w:p>
          <w:p w14:paraId="370D46B7" w14:textId="77777777" w:rsidR="00801904" w:rsidRDefault="00801904">
            <w:pPr>
              <w:rPr>
                <w:rFonts w:ascii="Times New Roman" w:hAnsi="Times New Roman" w:cs="Times New Roman"/>
                <w:sz w:val="24"/>
                <w:szCs w:val="24"/>
              </w:rPr>
            </w:pPr>
          </w:p>
          <w:p w14:paraId="305E6050" w14:textId="77777777" w:rsidR="00801904" w:rsidRDefault="00801904">
            <w:pPr>
              <w:rPr>
                <w:rFonts w:ascii="Times New Roman" w:hAnsi="Times New Roman" w:cs="Times New Roman"/>
                <w:sz w:val="24"/>
                <w:szCs w:val="24"/>
              </w:rPr>
            </w:pPr>
          </w:p>
          <w:p w14:paraId="65C53DB2" w14:textId="77777777" w:rsidR="00801904" w:rsidRDefault="00801904">
            <w:pPr>
              <w:rPr>
                <w:rFonts w:ascii="Times New Roman" w:hAnsi="Times New Roman" w:cs="Times New Roman"/>
                <w:sz w:val="24"/>
                <w:szCs w:val="24"/>
              </w:rPr>
            </w:pPr>
          </w:p>
          <w:p w14:paraId="64BABAAE" w14:textId="77777777" w:rsidR="00801904" w:rsidRDefault="00801904">
            <w:pPr>
              <w:rPr>
                <w:rFonts w:ascii="Times New Roman" w:hAnsi="Times New Roman" w:cs="Times New Roman"/>
                <w:sz w:val="24"/>
                <w:szCs w:val="24"/>
              </w:rPr>
            </w:pPr>
          </w:p>
          <w:p w14:paraId="7BCCB3A9" w14:textId="77777777" w:rsidR="00801904" w:rsidRDefault="00801904">
            <w:pPr>
              <w:rPr>
                <w:rFonts w:ascii="Times New Roman" w:hAnsi="Times New Roman" w:cs="Times New Roman"/>
                <w:sz w:val="24"/>
                <w:szCs w:val="24"/>
              </w:rPr>
            </w:pPr>
          </w:p>
          <w:p w14:paraId="095E300A" w14:textId="77777777" w:rsidR="00801904" w:rsidRDefault="00801904">
            <w:pPr>
              <w:rPr>
                <w:rFonts w:ascii="Times New Roman" w:hAnsi="Times New Roman" w:cs="Times New Roman"/>
                <w:sz w:val="24"/>
                <w:szCs w:val="24"/>
              </w:rPr>
            </w:pPr>
          </w:p>
          <w:p w14:paraId="3FBEF461" w14:textId="77777777" w:rsidR="00801904" w:rsidRDefault="00801904">
            <w:pPr>
              <w:rPr>
                <w:rFonts w:ascii="Times New Roman" w:hAnsi="Times New Roman" w:cs="Times New Roman"/>
                <w:sz w:val="24"/>
                <w:szCs w:val="24"/>
              </w:rPr>
            </w:pPr>
          </w:p>
          <w:p w14:paraId="1592F54A" w14:textId="77777777" w:rsidR="00801904" w:rsidRDefault="00801904">
            <w:pPr>
              <w:rPr>
                <w:rFonts w:ascii="Times New Roman" w:hAnsi="Times New Roman" w:cs="Times New Roman"/>
                <w:sz w:val="24"/>
                <w:szCs w:val="24"/>
              </w:rPr>
            </w:pPr>
          </w:p>
          <w:p w14:paraId="353D9740" w14:textId="77777777" w:rsidR="00801904" w:rsidRDefault="00801904">
            <w:pPr>
              <w:rPr>
                <w:rFonts w:ascii="Times New Roman" w:hAnsi="Times New Roman" w:cs="Times New Roman"/>
                <w:sz w:val="24"/>
                <w:szCs w:val="24"/>
              </w:rPr>
            </w:pPr>
          </w:p>
          <w:p w14:paraId="33ABF8DC" w14:textId="77777777" w:rsidR="00801904" w:rsidRDefault="00801904">
            <w:pPr>
              <w:rPr>
                <w:rFonts w:ascii="Times New Roman" w:hAnsi="Times New Roman" w:cs="Times New Roman"/>
                <w:sz w:val="24"/>
                <w:szCs w:val="24"/>
              </w:rPr>
            </w:pPr>
          </w:p>
          <w:p w14:paraId="55B9891E" w14:textId="77777777" w:rsidR="00801904" w:rsidRDefault="00801904">
            <w:pPr>
              <w:rPr>
                <w:rFonts w:ascii="Times New Roman" w:hAnsi="Times New Roman" w:cs="Times New Roman"/>
                <w:sz w:val="24"/>
                <w:szCs w:val="24"/>
              </w:rPr>
            </w:pPr>
          </w:p>
          <w:p w14:paraId="04D31C44" w14:textId="77777777" w:rsidR="00801904" w:rsidRDefault="00801904">
            <w:pPr>
              <w:rPr>
                <w:rFonts w:ascii="Times New Roman" w:hAnsi="Times New Roman" w:cs="Times New Roman"/>
                <w:sz w:val="24"/>
                <w:szCs w:val="24"/>
              </w:rPr>
            </w:pPr>
          </w:p>
          <w:p w14:paraId="608FD30E" w14:textId="77777777" w:rsidR="00801904" w:rsidRDefault="00801904">
            <w:pPr>
              <w:rPr>
                <w:rFonts w:ascii="Times New Roman" w:hAnsi="Times New Roman" w:cs="Times New Roman"/>
                <w:sz w:val="24"/>
                <w:szCs w:val="24"/>
              </w:rPr>
            </w:pPr>
          </w:p>
          <w:p w14:paraId="1734C8A1" w14:textId="77777777" w:rsidR="00801904" w:rsidRDefault="00801904">
            <w:pPr>
              <w:rPr>
                <w:rFonts w:ascii="Times New Roman" w:hAnsi="Times New Roman" w:cs="Times New Roman"/>
                <w:sz w:val="24"/>
                <w:szCs w:val="24"/>
              </w:rPr>
            </w:pPr>
          </w:p>
          <w:p w14:paraId="5A9B1AC2" w14:textId="77777777" w:rsidR="00801904" w:rsidRDefault="00801904">
            <w:pPr>
              <w:rPr>
                <w:rFonts w:ascii="Times New Roman" w:hAnsi="Times New Roman" w:cs="Times New Roman"/>
                <w:sz w:val="24"/>
                <w:szCs w:val="24"/>
              </w:rPr>
            </w:pPr>
          </w:p>
          <w:p w14:paraId="409F80B7" w14:textId="77777777" w:rsidR="00801904" w:rsidRDefault="00801904">
            <w:pPr>
              <w:rPr>
                <w:rFonts w:ascii="Times New Roman" w:hAnsi="Times New Roman" w:cs="Times New Roman"/>
                <w:sz w:val="24"/>
                <w:szCs w:val="24"/>
              </w:rPr>
            </w:pPr>
          </w:p>
          <w:p w14:paraId="7247448B" w14:textId="77777777" w:rsidR="00801904" w:rsidRDefault="00801904">
            <w:pPr>
              <w:rPr>
                <w:rFonts w:ascii="Times New Roman" w:hAnsi="Times New Roman" w:cs="Times New Roman"/>
                <w:sz w:val="24"/>
                <w:szCs w:val="24"/>
              </w:rPr>
            </w:pPr>
          </w:p>
          <w:p w14:paraId="0E8812FC" w14:textId="77777777" w:rsidR="00801904" w:rsidRDefault="00801904">
            <w:pPr>
              <w:rPr>
                <w:rFonts w:ascii="Times New Roman" w:hAnsi="Times New Roman" w:cs="Times New Roman"/>
                <w:sz w:val="24"/>
                <w:szCs w:val="24"/>
              </w:rPr>
            </w:pPr>
          </w:p>
          <w:p w14:paraId="480D1F41" w14:textId="77777777" w:rsidR="00801904" w:rsidRDefault="00801904">
            <w:pPr>
              <w:rPr>
                <w:rFonts w:ascii="Times New Roman" w:hAnsi="Times New Roman" w:cs="Times New Roman"/>
                <w:sz w:val="24"/>
                <w:szCs w:val="24"/>
              </w:rPr>
            </w:pPr>
          </w:p>
          <w:p w14:paraId="30354295" w14:textId="77777777" w:rsidR="00801904" w:rsidRDefault="00801904">
            <w:pPr>
              <w:rPr>
                <w:rFonts w:ascii="Times New Roman" w:hAnsi="Times New Roman" w:cs="Times New Roman"/>
                <w:sz w:val="24"/>
                <w:szCs w:val="24"/>
              </w:rPr>
            </w:pPr>
          </w:p>
          <w:p w14:paraId="152FF4F0" w14:textId="77777777" w:rsidR="00801904" w:rsidRDefault="00801904">
            <w:pPr>
              <w:rPr>
                <w:rFonts w:ascii="Times New Roman" w:hAnsi="Times New Roman" w:cs="Times New Roman"/>
                <w:sz w:val="24"/>
                <w:szCs w:val="24"/>
              </w:rPr>
            </w:pPr>
          </w:p>
          <w:p w14:paraId="4CCBEB0E" w14:textId="77777777" w:rsidR="00801904" w:rsidRDefault="00801904">
            <w:pPr>
              <w:rPr>
                <w:rFonts w:ascii="Times New Roman" w:hAnsi="Times New Roman" w:cs="Times New Roman"/>
                <w:sz w:val="24"/>
                <w:szCs w:val="24"/>
              </w:rPr>
            </w:pPr>
          </w:p>
          <w:p w14:paraId="577AA7DE" w14:textId="77777777" w:rsidR="00801904" w:rsidRDefault="00801904">
            <w:pPr>
              <w:rPr>
                <w:rFonts w:ascii="Times New Roman" w:hAnsi="Times New Roman" w:cs="Times New Roman"/>
                <w:sz w:val="24"/>
                <w:szCs w:val="24"/>
              </w:rPr>
            </w:pPr>
          </w:p>
          <w:p w14:paraId="2CA12768" w14:textId="77777777" w:rsidR="00801904" w:rsidRDefault="00801904">
            <w:pPr>
              <w:rPr>
                <w:rFonts w:ascii="Times New Roman" w:hAnsi="Times New Roman" w:cs="Times New Roman"/>
                <w:sz w:val="24"/>
                <w:szCs w:val="24"/>
              </w:rPr>
            </w:pPr>
          </w:p>
          <w:p w14:paraId="479F35F4" w14:textId="77777777" w:rsidR="00801904" w:rsidRDefault="00801904">
            <w:pPr>
              <w:rPr>
                <w:rFonts w:ascii="Times New Roman" w:hAnsi="Times New Roman" w:cs="Times New Roman"/>
                <w:sz w:val="24"/>
                <w:szCs w:val="24"/>
              </w:rPr>
            </w:pPr>
          </w:p>
          <w:p w14:paraId="24E488DB" w14:textId="77777777" w:rsidR="00801904" w:rsidRDefault="00801904">
            <w:pPr>
              <w:rPr>
                <w:rFonts w:ascii="Times New Roman" w:hAnsi="Times New Roman" w:cs="Times New Roman"/>
                <w:sz w:val="24"/>
                <w:szCs w:val="24"/>
              </w:rPr>
            </w:pPr>
          </w:p>
          <w:p w14:paraId="65E13048" w14:textId="77777777" w:rsidR="00801904" w:rsidRDefault="00801904">
            <w:pPr>
              <w:rPr>
                <w:rFonts w:ascii="Times New Roman" w:hAnsi="Times New Roman" w:cs="Times New Roman"/>
                <w:sz w:val="24"/>
                <w:szCs w:val="24"/>
              </w:rPr>
            </w:pPr>
          </w:p>
          <w:p w14:paraId="070B4357" w14:textId="77777777" w:rsidR="00801904" w:rsidRDefault="00801904">
            <w:pPr>
              <w:rPr>
                <w:rFonts w:ascii="Times New Roman" w:hAnsi="Times New Roman" w:cs="Times New Roman"/>
                <w:sz w:val="24"/>
                <w:szCs w:val="24"/>
              </w:rPr>
            </w:pPr>
          </w:p>
          <w:p w14:paraId="1D725C86" w14:textId="77777777" w:rsidR="00801904" w:rsidRDefault="00801904">
            <w:pPr>
              <w:rPr>
                <w:rFonts w:ascii="Times New Roman" w:hAnsi="Times New Roman" w:cs="Times New Roman"/>
                <w:sz w:val="24"/>
                <w:szCs w:val="24"/>
              </w:rPr>
            </w:pPr>
          </w:p>
          <w:p w14:paraId="06CE9846" w14:textId="77777777" w:rsidR="00801904" w:rsidRDefault="00801904">
            <w:pPr>
              <w:rPr>
                <w:rFonts w:ascii="Times New Roman" w:hAnsi="Times New Roman" w:cs="Times New Roman"/>
                <w:sz w:val="24"/>
                <w:szCs w:val="24"/>
              </w:rPr>
            </w:pPr>
          </w:p>
          <w:p w14:paraId="28ED2C2E" w14:textId="77777777" w:rsidR="00801904" w:rsidRDefault="00801904">
            <w:pPr>
              <w:rPr>
                <w:rFonts w:ascii="Times New Roman" w:hAnsi="Times New Roman" w:cs="Times New Roman"/>
                <w:sz w:val="24"/>
                <w:szCs w:val="24"/>
              </w:rPr>
            </w:pPr>
          </w:p>
          <w:p w14:paraId="6E1611D3" w14:textId="77777777" w:rsidR="00801904" w:rsidRDefault="00801904">
            <w:pPr>
              <w:rPr>
                <w:rFonts w:ascii="Times New Roman" w:hAnsi="Times New Roman" w:cs="Times New Roman"/>
                <w:sz w:val="24"/>
                <w:szCs w:val="24"/>
              </w:rPr>
            </w:pPr>
          </w:p>
          <w:p w14:paraId="012AB428" w14:textId="77777777" w:rsidR="00801904" w:rsidRDefault="00801904">
            <w:pPr>
              <w:rPr>
                <w:rFonts w:ascii="Times New Roman" w:hAnsi="Times New Roman" w:cs="Times New Roman"/>
                <w:sz w:val="24"/>
                <w:szCs w:val="24"/>
              </w:rPr>
            </w:pPr>
          </w:p>
          <w:p w14:paraId="74A67CC9" w14:textId="77777777" w:rsidR="00801904" w:rsidRDefault="00801904">
            <w:pPr>
              <w:rPr>
                <w:rFonts w:ascii="Times New Roman" w:hAnsi="Times New Roman" w:cs="Times New Roman"/>
                <w:sz w:val="24"/>
                <w:szCs w:val="24"/>
              </w:rPr>
            </w:pPr>
          </w:p>
          <w:p w14:paraId="625E1551" w14:textId="77777777" w:rsidR="00801904" w:rsidRDefault="00801904">
            <w:pPr>
              <w:rPr>
                <w:rFonts w:ascii="Times New Roman" w:hAnsi="Times New Roman" w:cs="Times New Roman"/>
                <w:sz w:val="24"/>
                <w:szCs w:val="24"/>
              </w:rPr>
            </w:pPr>
          </w:p>
          <w:p w14:paraId="08DB5D0E" w14:textId="77777777" w:rsidR="00801904" w:rsidRDefault="00801904">
            <w:pPr>
              <w:rPr>
                <w:rFonts w:ascii="Times New Roman" w:hAnsi="Times New Roman" w:cs="Times New Roman"/>
                <w:sz w:val="24"/>
                <w:szCs w:val="24"/>
              </w:rPr>
            </w:pPr>
          </w:p>
          <w:p w14:paraId="6CB266DA" w14:textId="77777777" w:rsidR="00801904" w:rsidRDefault="00801904">
            <w:pPr>
              <w:rPr>
                <w:rFonts w:ascii="Times New Roman" w:hAnsi="Times New Roman" w:cs="Times New Roman"/>
                <w:sz w:val="24"/>
                <w:szCs w:val="24"/>
              </w:rPr>
            </w:pPr>
          </w:p>
          <w:p w14:paraId="68C5F7C3" w14:textId="77777777" w:rsidR="00801904" w:rsidRDefault="00801904">
            <w:pPr>
              <w:rPr>
                <w:rFonts w:ascii="Times New Roman" w:hAnsi="Times New Roman" w:cs="Times New Roman"/>
                <w:sz w:val="24"/>
                <w:szCs w:val="24"/>
              </w:rPr>
            </w:pPr>
          </w:p>
          <w:p w14:paraId="71184201" w14:textId="77777777" w:rsidR="00801904" w:rsidRDefault="00801904">
            <w:pPr>
              <w:rPr>
                <w:rFonts w:ascii="Times New Roman" w:hAnsi="Times New Roman" w:cs="Times New Roman"/>
                <w:sz w:val="24"/>
                <w:szCs w:val="24"/>
              </w:rPr>
            </w:pPr>
          </w:p>
          <w:p w14:paraId="51063DE1" w14:textId="77777777" w:rsidR="00801904" w:rsidRDefault="00801904">
            <w:pPr>
              <w:rPr>
                <w:rFonts w:ascii="Times New Roman" w:hAnsi="Times New Roman" w:cs="Times New Roman"/>
                <w:sz w:val="24"/>
                <w:szCs w:val="24"/>
              </w:rPr>
            </w:pPr>
          </w:p>
          <w:p w14:paraId="214328C6" w14:textId="77777777" w:rsidR="00801904" w:rsidRDefault="00801904">
            <w:pPr>
              <w:rPr>
                <w:rFonts w:ascii="Times New Roman" w:hAnsi="Times New Roman" w:cs="Times New Roman"/>
                <w:sz w:val="24"/>
                <w:szCs w:val="24"/>
              </w:rPr>
            </w:pPr>
          </w:p>
          <w:p w14:paraId="526C5DF2" w14:textId="77777777" w:rsidR="00801904" w:rsidRDefault="00801904">
            <w:pPr>
              <w:rPr>
                <w:rFonts w:ascii="Times New Roman" w:hAnsi="Times New Roman" w:cs="Times New Roman"/>
                <w:sz w:val="24"/>
                <w:szCs w:val="24"/>
              </w:rPr>
            </w:pPr>
          </w:p>
          <w:p w14:paraId="633532F4" w14:textId="77777777" w:rsidR="00801904" w:rsidRDefault="00801904">
            <w:pPr>
              <w:rPr>
                <w:rFonts w:ascii="Times New Roman" w:hAnsi="Times New Roman" w:cs="Times New Roman"/>
                <w:sz w:val="24"/>
                <w:szCs w:val="24"/>
              </w:rPr>
            </w:pPr>
          </w:p>
          <w:p w14:paraId="4C93AC4D" w14:textId="77777777" w:rsidR="00801904" w:rsidRDefault="00801904">
            <w:pPr>
              <w:rPr>
                <w:rFonts w:ascii="Times New Roman" w:hAnsi="Times New Roman" w:cs="Times New Roman"/>
                <w:sz w:val="24"/>
                <w:szCs w:val="24"/>
              </w:rPr>
            </w:pPr>
          </w:p>
          <w:p w14:paraId="0BB37FB8" w14:textId="77777777" w:rsidR="00801904" w:rsidRDefault="00801904">
            <w:pPr>
              <w:rPr>
                <w:rFonts w:ascii="Times New Roman" w:hAnsi="Times New Roman" w:cs="Times New Roman"/>
                <w:sz w:val="24"/>
                <w:szCs w:val="24"/>
              </w:rPr>
            </w:pPr>
          </w:p>
          <w:p w14:paraId="6C065B79" w14:textId="77777777" w:rsidR="00801904" w:rsidRDefault="00801904">
            <w:pPr>
              <w:rPr>
                <w:rFonts w:ascii="Times New Roman" w:hAnsi="Times New Roman" w:cs="Times New Roman"/>
                <w:sz w:val="24"/>
                <w:szCs w:val="24"/>
              </w:rPr>
            </w:pPr>
          </w:p>
          <w:p w14:paraId="776202A7" w14:textId="77777777" w:rsidR="00801904" w:rsidRDefault="00801904">
            <w:pPr>
              <w:rPr>
                <w:rFonts w:ascii="Times New Roman" w:hAnsi="Times New Roman" w:cs="Times New Roman"/>
                <w:sz w:val="24"/>
                <w:szCs w:val="24"/>
              </w:rPr>
            </w:pPr>
          </w:p>
          <w:p w14:paraId="2F114236" w14:textId="77777777" w:rsidR="00801904" w:rsidRDefault="00801904">
            <w:pPr>
              <w:rPr>
                <w:rFonts w:ascii="Times New Roman" w:hAnsi="Times New Roman" w:cs="Times New Roman"/>
                <w:sz w:val="24"/>
                <w:szCs w:val="24"/>
              </w:rPr>
            </w:pPr>
          </w:p>
          <w:p w14:paraId="7A4E8122" w14:textId="77777777" w:rsidR="00801904" w:rsidRDefault="00801904">
            <w:pPr>
              <w:rPr>
                <w:rFonts w:ascii="Times New Roman" w:hAnsi="Times New Roman" w:cs="Times New Roman"/>
                <w:sz w:val="24"/>
                <w:szCs w:val="24"/>
              </w:rPr>
            </w:pPr>
          </w:p>
          <w:p w14:paraId="5D306E3B" w14:textId="77777777" w:rsidR="00801904" w:rsidRDefault="00801904">
            <w:pPr>
              <w:rPr>
                <w:rFonts w:ascii="Times New Roman" w:hAnsi="Times New Roman" w:cs="Times New Roman"/>
                <w:sz w:val="24"/>
                <w:szCs w:val="24"/>
              </w:rPr>
            </w:pPr>
          </w:p>
          <w:p w14:paraId="28781A3C" w14:textId="77777777" w:rsidR="00801904" w:rsidRDefault="00801904">
            <w:pPr>
              <w:rPr>
                <w:rFonts w:ascii="Times New Roman" w:hAnsi="Times New Roman" w:cs="Times New Roman"/>
                <w:sz w:val="24"/>
                <w:szCs w:val="24"/>
              </w:rPr>
            </w:pPr>
          </w:p>
          <w:p w14:paraId="0249DFC5" w14:textId="77777777" w:rsidR="00801904" w:rsidRDefault="00801904">
            <w:pPr>
              <w:rPr>
                <w:rFonts w:ascii="Times New Roman" w:hAnsi="Times New Roman" w:cs="Times New Roman"/>
                <w:sz w:val="24"/>
                <w:szCs w:val="24"/>
              </w:rPr>
            </w:pPr>
          </w:p>
          <w:p w14:paraId="72E8F5E7" w14:textId="77777777" w:rsidR="00801904" w:rsidRDefault="00801904">
            <w:pPr>
              <w:rPr>
                <w:rFonts w:ascii="Times New Roman" w:hAnsi="Times New Roman" w:cs="Times New Roman"/>
                <w:sz w:val="24"/>
                <w:szCs w:val="24"/>
              </w:rPr>
            </w:pPr>
          </w:p>
          <w:p w14:paraId="0C144B9A" w14:textId="77777777" w:rsidR="00801904" w:rsidRDefault="00801904">
            <w:pPr>
              <w:rPr>
                <w:rFonts w:ascii="Times New Roman" w:hAnsi="Times New Roman" w:cs="Times New Roman"/>
                <w:sz w:val="24"/>
                <w:szCs w:val="24"/>
              </w:rPr>
            </w:pPr>
          </w:p>
          <w:p w14:paraId="31B23D64" w14:textId="77777777" w:rsidR="00801904" w:rsidRDefault="00801904">
            <w:pPr>
              <w:rPr>
                <w:rFonts w:ascii="Times New Roman" w:hAnsi="Times New Roman" w:cs="Times New Roman"/>
                <w:sz w:val="24"/>
                <w:szCs w:val="24"/>
              </w:rPr>
            </w:pPr>
          </w:p>
          <w:p w14:paraId="350BB081" w14:textId="77777777" w:rsidR="00801904" w:rsidRDefault="00801904">
            <w:pPr>
              <w:rPr>
                <w:rFonts w:ascii="Times New Roman" w:hAnsi="Times New Roman" w:cs="Times New Roman"/>
                <w:sz w:val="24"/>
                <w:szCs w:val="24"/>
              </w:rPr>
            </w:pPr>
          </w:p>
          <w:p w14:paraId="4FBD6FAF" w14:textId="77777777" w:rsidR="00801904" w:rsidRDefault="00801904">
            <w:pPr>
              <w:rPr>
                <w:rFonts w:ascii="Times New Roman" w:hAnsi="Times New Roman" w:cs="Times New Roman"/>
                <w:sz w:val="24"/>
                <w:szCs w:val="24"/>
              </w:rPr>
            </w:pPr>
          </w:p>
          <w:p w14:paraId="0E0A840F" w14:textId="77777777" w:rsidR="00801904" w:rsidRDefault="00801904">
            <w:pPr>
              <w:rPr>
                <w:rFonts w:ascii="Times New Roman" w:hAnsi="Times New Roman" w:cs="Times New Roman"/>
                <w:sz w:val="24"/>
                <w:szCs w:val="24"/>
              </w:rPr>
            </w:pPr>
          </w:p>
          <w:p w14:paraId="6F118ED1" w14:textId="77777777" w:rsidR="00801904" w:rsidRDefault="00801904">
            <w:pPr>
              <w:rPr>
                <w:rFonts w:ascii="Times New Roman" w:hAnsi="Times New Roman" w:cs="Times New Roman"/>
                <w:sz w:val="24"/>
                <w:szCs w:val="24"/>
              </w:rPr>
            </w:pPr>
          </w:p>
          <w:p w14:paraId="2894A727" w14:textId="77777777" w:rsidR="00801904" w:rsidRDefault="00801904">
            <w:pPr>
              <w:rPr>
                <w:rFonts w:ascii="Times New Roman" w:hAnsi="Times New Roman" w:cs="Times New Roman"/>
                <w:sz w:val="24"/>
                <w:szCs w:val="24"/>
              </w:rPr>
            </w:pPr>
          </w:p>
          <w:p w14:paraId="6BF28B26" w14:textId="77777777" w:rsidR="00801904" w:rsidRDefault="00801904">
            <w:pPr>
              <w:rPr>
                <w:rFonts w:ascii="Times New Roman" w:hAnsi="Times New Roman" w:cs="Times New Roman"/>
                <w:sz w:val="24"/>
                <w:szCs w:val="24"/>
              </w:rPr>
            </w:pPr>
          </w:p>
          <w:p w14:paraId="3E23F4C7" w14:textId="69DD5AD5" w:rsidR="0016680B" w:rsidRPr="0016680B" w:rsidRDefault="0016680B">
            <w:pPr>
              <w:rPr>
                <w:rFonts w:ascii="Times New Roman" w:hAnsi="Times New Roman" w:cs="Times New Roman"/>
                <w:sz w:val="24"/>
                <w:szCs w:val="24"/>
              </w:rPr>
            </w:pPr>
            <w:r>
              <w:rPr>
                <w:rFonts w:ascii="Times New Roman" w:hAnsi="Times New Roman" w:cs="Times New Roman"/>
                <w:sz w:val="24"/>
                <w:szCs w:val="24"/>
              </w:rPr>
              <w:t>Предложение принимается.</w:t>
            </w:r>
          </w:p>
        </w:tc>
      </w:tr>
      <w:tr w:rsidR="0016680B" w:rsidRPr="0016680B" w14:paraId="308BAC9E" w14:textId="77777777" w:rsidTr="0016680B">
        <w:tc>
          <w:tcPr>
            <w:tcW w:w="197" w:type="pct"/>
          </w:tcPr>
          <w:p w14:paraId="6DF4EF1E" w14:textId="6EE65C8D" w:rsidR="0016680B" w:rsidRPr="0016680B" w:rsidRDefault="0016680B">
            <w:pPr>
              <w:rPr>
                <w:rFonts w:ascii="Times New Roman" w:hAnsi="Times New Roman" w:cs="Times New Roman"/>
                <w:sz w:val="24"/>
                <w:szCs w:val="24"/>
              </w:rPr>
            </w:pPr>
            <w:r>
              <w:rPr>
                <w:rFonts w:ascii="Times New Roman" w:hAnsi="Times New Roman" w:cs="Times New Roman"/>
                <w:sz w:val="24"/>
                <w:szCs w:val="24"/>
              </w:rPr>
              <w:lastRenderedPageBreak/>
              <w:t>2.</w:t>
            </w:r>
          </w:p>
        </w:tc>
        <w:tc>
          <w:tcPr>
            <w:tcW w:w="1496" w:type="pct"/>
          </w:tcPr>
          <w:p w14:paraId="65840A18" w14:textId="77777777" w:rsidR="0016680B" w:rsidRPr="0016680B" w:rsidRDefault="0016680B" w:rsidP="0016680B">
            <w:pPr>
              <w:rPr>
                <w:rFonts w:ascii="Times New Roman" w:hAnsi="Times New Roman" w:cs="Times New Roman"/>
                <w:sz w:val="24"/>
                <w:szCs w:val="24"/>
              </w:rPr>
            </w:pPr>
            <w:r w:rsidRPr="0016680B">
              <w:rPr>
                <w:rFonts w:ascii="Times New Roman" w:hAnsi="Times New Roman" w:cs="Times New Roman"/>
                <w:sz w:val="24"/>
                <w:szCs w:val="24"/>
              </w:rPr>
              <w:t>ООО «ВУШ»</w:t>
            </w:r>
          </w:p>
          <w:p w14:paraId="68863AB9" w14:textId="158417C8" w:rsidR="0016680B" w:rsidRPr="0016680B" w:rsidRDefault="0016680B" w:rsidP="0016680B">
            <w:pPr>
              <w:rPr>
                <w:rFonts w:ascii="Times New Roman" w:hAnsi="Times New Roman" w:cs="Times New Roman"/>
                <w:sz w:val="24"/>
                <w:szCs w:val="24"/>
              </w:rPr>
            </w:pPr>
            <w:r w:rsidRPr="0016680B">
              <w:rPr>
                <w:rFonts w:ascii="Times New Roman" w:hAnsi="Times New Roman" w:cs="Times New Roman"/>
                <w:sz w:val="24"/>
                <w:szCs w:val="24"/>
              </w:rPr>
              <w:t>ООО «Шеринговые технологии»</w:t>
            </w:r>
          </w:p>
        </w:tc>
        <w:tc>
          <w:tcPr>
            <w:tcW w:w="1002" w:type="pct"/>
          </w:tcPr>
          <w:p w14:paraId="0087A98C" w14:textId="2A4009D5" w:rsidR="0016680B" w:rsidRPr="0016680B" w:rsidRDefault="0016680B" w:rsidP="0016680B">
            <w:pPr>
              <w:rPr>
                <w:rFonts w:ascii="Times New Roman" w:hAnsi="Times New Roman" w:cs="Times New Roman"/>
                <w:sz w:val="24"/>
                <w:szCs w:val="24"/>
              </w:rPr>
            </w:pPr>
            <w:r w:rsidRPr="0016680B">
              <w:rPr>
                <w:rFonts w:ascii="Times New Roman" w:hAnsi="Times New Roman" w:cs="Times New Roman"/>
                <w:sz w:val="24"/>
                <w:szCs w:val="24"/>
              </w:rPr>
              <w:t>Проектом решения предусмотрена корректировка абзаца тридцать восьмого пункта 15 раздела 4, в соответствии с которой на территории города запрещается размещать пункты проката средств индивидуальной мобильности без согласования их месторасположения в установленном нормативным актом Администрации города Ростова-на-Дону порядке.</w:t>
            </w:r>
          </w:p>
        </w:tc>
        <w:tc>
          <w:tcPr>
            <w:tcW w:w="1248" w:type="pct"/>
          </w:tcPr>
          <w:p w14:paraId="56985B07" w14:textId="77777777" w:rsidR="00801904" w:rsidRDefault="0016680B" w:rsidP="00AC503C">
            <w:pPr>
              <w:rPr>
                <w:rFonts w:ascii="Times New Roman" w:hAnsi="Times New Roman" w:cs="Times New Roman"/>
                <w:sz w:val="24"/>
                <w:szCs w:val="24"/>
              </w:rPr>
            </w:pPr>
            <w:r w:rsidRPr="0016680B">
              <w:rPr>
                <w:rFonts w:ascii="Times New Roman" w:hAnsi="Times New Roman" w:cs="Times New Roman"/>
                <w:sz w:val="24"/>
                <w:szCs w:val="24"/>
              </w:rPr>
              <w:t xml:space="preserve">Из проектируемого правового положения следует, что каждый пункт размещения или место размещения подлежит согласованию с Администрацией города Ростова-на-Дону. С таким подходом нельзя согласиться, поскольку он создает необоснованные финансовые и временные издержки у субъектов предпринимательства, связанные с подготовкой документов и их последующим сопровождением на всех этапах процедуры согласования. В связи с этим </w:t>
            </w:r>
            <w:r w:rsidRPr="00801904">
              <w:rPr>
                <w:rFonts w:ascii="Times New Roman" w:hAnsi="Times New Roman" w:cs="Times New Roman"/>
                <w:b/>
                <w:bCs/>
                <w:sz w:val="24"/>
                <w:szCs w:val="24"/>
              </w:rPr>
              <w:t>считаем необходимым скорректировать проектируемое правовое положение, предусмотрев, что согласованию подлежит предлагаемая операторами микромобильности схема мест размещения или пунктов размещения средств индивидуальной мобильности.</w:t>
            </w:r>
            <w:r w:rsidRPr="0016680B">
              <w:rPr>
                <w:rFonts w:ascii="Times New Roman" w:hAnsi="Times New Roman" w:cs="Times New Roman"/>
                <w:sz w:val="24"/>
                <w:szCs w:val="24"/>
              </w:rPr>
              <w:t xml:space="preserve"> </w:t>
            </w:r>
          </w:p>
          <w:p w14:paraId="6170105A" w14:textId="77777777" w:rsidR="00801904" w:rsidRDefault="00801904" w:rsidP="00AC503C">
            <w:pPr>
              <w:rPr>
                <w:rFonts w:ascii="Times New Roman" w:hAnsi="Times New Roman" w:cs="Times New Roman"/>
                <w:sz w:val="24"/>
                <w:szCs w:val="24"/>
              </w:rPr>
            </w:pPr>
          </w:p>
          <w:p w14:paraId="0C4584C9" w14:textId="77777777" w:rsidR="00801904" w:rsidRDefault="00801904" w:rsidP="00AC503C">
            <w:pPr>
              <w:rPr>
                <w:rFonts w:ascii="Times New Roman" w:hAnsi="Times New Roman" w:cs="Times New Roman"/>
                <w:sz w:val="24"/>
                <w:szCs w:val="24"/>
              </w:rPr>
            </w:pPr>
          </w:p>
          <w:p w14:paraId="4707FA9E" w14:textId="77777777" w:rsidR="00801904" w:rsidRDefault="00801904" w:rsidP="00AC503C">
            <w:pPr>
              <w:rPr>
                <w:rFonts w:ascii="Times New Roman" w:hAnsi="Times New Roman" w:cs="Times New Roman"/>
                <w:sz w:val="24"/>
                <w:szCs w:val="24"/>
              </w:rPr>
            </w:pPr>
          </w:p>
          <w:p w14:paraId="126848C4" w14:textId="77777777" w:rsidR="00801904" w:rsidRDefault="00801904" w:rsidP="00AC503C">
            <w:pPr>
              <w:rPr>
                <w:rFonts w:ascii="Times New Roman" w:hAnsi="Times New Roman" w:cs="Times New Roman"/>
                <w:sz w:val="24"/>
                <w:szCs w:val="24"/>
              </w:rPr>
            </w:pPr>
          </w:p>
          <w:p w14:paraId="62B0A509" w14:textId="77777777" w:rsidR="00801904" w:rsidRDefault="00801904" w:rsidP="00AC503C">
            <w:pPr>
              <w:rPr>
                <w:rFonts w:ascii="Times New Roman" w:hAnsi="Times New Roman" w:cs="Times New Roman"/>
                <w:sz w:val="24"/>
                <w:szCs w:val="24"/>
              </w:rPr>
            </w:pPr>
          </w:p>
          <w:p w14:paraId="0D3F8CFC" w14:textId="77777777" w:rsidR="00801904" w:rsidRDefault="00801904" w:rsidP="00AC503C">
            <w:pPr>
              <w:rPr>
                <w:rFonts w:ascii="Times New Roman" w:hAnsi="Times New Roman" w:cs="Times New Roman"/>
                <w:sz w:val="24"/>
                <w:szCs w:val="24"/>
              </w:rPr>
            </w:pPr>
          </w:p>
          <w:p w14:paraId="3F1A212E" w14:textId="77777777" w:rsidR="00801904" w:rsidRDefault="00801904" w:rsidP="00AC503C">
            <w:pPr>
              <w:rPr>
                <w:rFonts w:ascii="Times New Roman" w:hAnsi="Times New Roman" w:cs="Times New Roman"/>
                <w:sz w:val="24"/>
                <w:szCs w:val="24"/>
              </w:rPr>
            </w:pPr>
          </w:p>
          <w:p w14:paraId="53EFE711" w14:textId="77777777" w:rsidR="00801904" w:rsidRDefault="00801904" w:rsidP="00AC503C">
            <w:pPr>
              <w:rPr>
                <w:rFonts w:ascii="Times New Roman" w:hAnsi="Times New Roman" w:cs="Times New Roman"/>
                <w:sz w:val="24"/>
                <w:szCs w:val="24"/>
              </w:rPr>
            </w:pPr>
          </w:p>
          <w:p w14:paraId="1854853F" w14:textId="77777777" w:rsidR="00801904" w:rsidRDefault="00801904" w:rsidP="00AC503C">
            <w:pPr>
              <w:rPr>
                <w:rFonts w:ascii="Times New Roman" w:hAnsi="Times New Roman" w:cs="Times New Roman"/>
                <w:sz w:val="24"/>
                <w:szCs w:val="24"/>
              </w:rPr>
            </w:pPr>
          </w:p>
          <w:p w14:paraId="78CBAE47" w14:textId="77777777" w:rsidR="00801904" w:rsidRDefault="00801904" w:rsidP="00AC503C">
            <w:pPr>
              <w:rPr>
                <w:rFonts w:ascii="Times New Roman" w:hAnsi="Times New Roman" w:cs="Times New Roman"/>
                <w:sz w:val="24"/>
                <w:szCs w:val="24"/>
              </w:rPr>
            </w:pPr>
          </w:p>
          <w:p w14:paraId="7FB5CDDC" w14:textId="77777777" w:rsidR="00801904" w:rsidRDefault="00801904" w:rsidP="00AC503C">
            <w:pPr>
              <w:rPr>
                <w:rFonts w:ascii="Times New Roman" w:hAnsi="Times New Roman" w:cs="Times New Roman"/>
                <w:sz w:val="24"/>
                <w:szCs w:val="24"/>
              </w:rPr>
            </w:pPr>
          </w:p>
          <w:p w14:paraId="4046B7F4" w14:textId="77777777" w:rsidR="00801904" w:rsidRDefault="00801904" w:rsidP="00AC503C">
            <w:pPr>
              <w:rPr>
                <w:rFonts w:ascii="Times New Roman" w:hAnsi="Times New Roman" w:cs="Times New Roman"/>
                <w:sz w:val="24"/>
                <w:szCs w:val="24"/>
              </w:rPr>
            </w:pPr>
          </w:p>
          <w:p w14:paraId="0763F1E0" w14:textId="77777777" w:rsidR="00801904" w:rsidRDefault="00801904" w:rsidP="00AC503C">
            <w:pPr>
              <w:rPr>
                <w:rFonts w:ascii="Times New Roman" w:hAnsi="Times New Roman" w:cs="Times New Roman"/>
                <w:sz w:val="24"/>
                <w:szCs w:val="24"/>
              </w:rPr>
            </w:pPr>
          </w:p>
          <w:p w14:paraId="40E64DEF" w14:textId="77777777" w:rsidR="00801904" w:rsidRDefault="00801904" w:rsidP="00AC503C">
            <w:pPr>
              <w:rPr>
                <w:rFonts w:ascii="Times New Roman" w:hAnsi="Times New Roman" w:cs="Times New Roman"/>
                <w:sz w:val="24"/>
                <w:szCs w:val="24"/>
              </w:rPr>
            </w:pPr>
          </w:p>
          <w:p w14:paraId="6F800745" w14:textId="2042E20A" w:rsidR="0016680B" w:rsidRPr="0016680B" w:rsidRDefault="0016680B" w:rsidP="00AC503C">
            <w:pPr>
              <w:rPr>
                <w:rFonts w:ascii="Times New Roman" w:hAnsi="Times New Roman" w:cs="Times New Roman"/>
                <w:sz w:val="24"/>
                <w:szCs w:val="24"/>
              </w:rPr>
            </w:pPr>
            <w:r w:rsidRPr="0016680B">
              <w:rPr>
                <w:rFonts w:ascii="Times New Roman" w:hAnsi="Times New Roman" w:cs="Times New Roman"/>
                <w:sz w:val="24"/>
                <w:szCs w:val="24"/>
              </w:rPr>
              <w:t xml:space="preserve">Кроме того, учитывая, что согласование предполагается осуществлять в соответствии с нормативным актом Администрации города Ростова-на-Дону, который в настоящее время не разработан и не прошел процедуру общественного обсуждения, то </w:t>
            </w:r>
            <w:r w:rsidRPr="00801904">
              <w:rPr>
                <w:rFonts w:ascii="Times New Roman" w:hAnsi="Times New Roman" w:cs="Times New Roman"/>
                <w:b/>
                <w:bCs/>
                <w:sz w:val="24"/>
                <w:szCs w:val="24"/>
              </w:rPr>
              <w:t xml:space="preserve">полагаем целесообразным предусмотреть в проекте решения переходный период вступления в силу проектируемого абзаца тридцать восьмого пункта 15 раздела 4, предусмотрев его вступление в силу одновременно с нормативным актом Администрации города </w:t>
            </w:r>
            <w:r w:rsidRPr="00801904">
              <w:rPr>
                <w:rFonts w:ascii="Times New Roman" w:hAnsi="Times New Roman" w:cs="Times New Roman"/>
                <w:b/>
                <w:bCs/>
                <w:sz w:val="24"/>
                <w:szCs w:val="24"/>
              </w:rPr>
              <w:lastRenderedPageBreak/>
              <w:t>Ростова-на-Дону, по которому должно будет осуществляться соответствующее согласование</w:t>
            </w:r>
            <w:r w:rsidRPr="0016680B">
              <w:rPr>
                <w:rFonts w:ascii="Times New Roman" w:hAnsi="Times New Roman" w:cs="Times New Roman"/>
                <w:sz w:val="24"/>
                <w:szCs w:val="24"/>
              </w:rPr>
              <w:t xml:space="preserve">. Аналогичное предложение также относится к другим проектируемым правовым положениям, которые содержат отсылочные нормы на нормативные акты Администрации города Ростова-на-Дону, которые планируется принять в рамках реализации соответствующих проектируемых правовых положений и (или) разработка которых не начата. Одновременно с этим необходимо обратить внимание на возможное противоречие (диссонанс) с определенными формами собственности. Муниципальным правовым актом не могут быть урегулированы вопросы согласования мест размещения на государственной и (или) частной земле. Вместе с тем при буквальном толковании проектируемого правового положения формируется представление, что запрещено размещение средств индивидуальной мобильности в </w:t>
            </w:r>
            <w:r w:rsidRPr="0016680B">
              <w:rPr>
                <w:rFonts w:ascii="Times New Roman" w:hAnsi="Times New Roman" w:cs="Times New Roman"/>
                <w:sz w:val="24"/>
                <w:szCs w:val="24"/>
              </w:rPr>
              <w:lastRenderedPageBreak/>
              <w:t>любых местах, не согласованных с Администрацией города Ростова-на-Дону. В целях недопущения возможного антагонизма следует рассмотреть данное положение с учетом различных форм собственности и возможно рассмотреть вопрос о целесообразности такого положения в Решении в части средств индивидуальной мобильности.</w:t>
            </w:r>
          </w:p>
        </w:tc>
        <w:tc>
          <w:tcPr>
            <w:tcW w:w="1058" w:type="pct"/>
          </w:tcPr>
          <w:p w14:paraId="476675CD" w14:textId="33270B48" w:rsidR="0016680B" w:rsidRPr="0016680B" w:rsidRDefault="0016680B" w:rsidP="00D37DB0">
            <w:pPr>
              <w:widowControl w:val="0"/>
              <w:autoSpaceDE w:val="0"/>
              <w:autoSpaceDN w:val="0"/>
              <w:rPr>
                <w:rFonts w:ascii="Times New Roman" w:eastAsia="Times New Roman" w:hAnsi="Times New Roman" w:cs="Times New Roman"/>
                <w:color w:val="000000"/>
                <w:kern w:val="0"/>
                <w:sz w:val="24"/>
                <w:szCs w:val="24"/>
                <w14:ligatures w14:val="none"/>
              </w:rPr>
            </w:pPr>
            <w:r w:rsidRPr="0016680B">
              <w:rPr>
                <w:rFonts w:ascii="Times New Roman" w:eastAsia="Times New Roman" w:hAnsi="Times New Roman" w:cs="Times New Roman"/>
                <w:color w:val="000000"/>
                <w:kern w:val="0"/>
                <w:sz w:val="24"/>
                <w:szCs w:val="24"/>
                <w14:ligatures w14:val="none"/>
              </w:rPr>
              <w:lastRenderedPageBreak/>
              <w:t>По условиям разработанного проекта правового акта</w:t>
            </w:r>
            <w:r w:rsidR="00801904">
              <w:rPr>
                <w:rFonts w:ascii="Times New Roman" w:eastAsia="Times New Roman" w:hAnsi="Times New Roman" w:cs="Times New Roman"/>
                <w:color w:val="000000"/>
                <w:kern w:val="0"/>
                <w:sz w:val="24"/>
                <w:szCs w:val="24"/>
                <w14:ligatures w14:val="none"/>
              </w:rPr>
              <w:t xml:space="preserve">, регулирующего порядок согласования, </w:t>
            </w:r>
            <w:r w:rsidRPr="0016680B">
              <w:rPr>
                <w:rFonts w:ascii="Times New Roman" w:eastAsia="Times New Roman" w:hAnsi="Times New Roman" w:cs="Times New Roman"/>
                <w:color w:val="000000"/>
                <w:kern w:val="0"/>
                <w:sz w:val="24"/>
                <w:szCs w:val="24"/>
                <w14:ligatures w14:val="none"/>
              </w:rPr>
              <w:t>расположени</w:t>
            </w:r>
            <w:r w:rsidR="00801904">
              <w:rPr>
                <w:rFonts w:ascii="Times New Roman" w:eastAsia="Times New Roman" w:hAnsi="Times New Roman" w:cs="Times New Roman"/>
                <w:color w:val="000000"/>
                <w:kern w:val="0"/>
                <w:sz w:val="24"/>
                <w:szCs w:val="24"/>
                <w14:ligatures w14:val="none"/>
              </w:rPr>
              <w:t>е</w:t>
            </w:r>
            <w:r w:rsidRPr="0016680B">
              <w:rPr>
                <w:rFonts w:ascii="Times New Roman" w:eastAsia="Times New Roman" w:hAnsi="Times New Roman" w:cs="Times New Roman"/>
                <w:color w:val="000000"/>
                <w:kern w:val="0"/>
                <w:sz w:val="24"/>
                <w:szCs w:val="24"/>
                <w14:ligatures w14:val="none"/>
              </w:rPr>
              <w:t xml:space="preserve"> на территориях общего пользования города Ростова-на-Дону </w:t>
            </w:r>
            <w:r w:rsidRPr="0016680B">
              <w:rPr>
                <w:rFonts w:ascii="Times New Roman" w:eastAsia="Times New Roman" w:hAnsi="Times New Roman" w:cs="Times New Roman"/>
                <w:kern w:val="0"/>
                <w:sz w:val="24"/>
                <w:szCs w:val="24"/>
                <w14:ligatures w14:val="none"/>
              </w:rPr>
              <w:t>пунктов размещения</w:t>
            </w:r>
            <w:r w:rsidRPr="00AC503C">
              <w:rPr>
                <w:rFonts w:ascii="Times New Roman" w:eastAsia="Times New Roman" w:hAnsi="Times New Roman" w:cs="Times New Roman"/>
                <w:kern w:val="0"/>
                <w:sz w:val="24"/>
                <w:szCs w:val="24"/>
                <w14:ligatures w14:val="none"/>
              </w:rPr>
              <w:t xml:space="preserve"> </w:t>
            </w:r>
            <w:r w:rsidRPr="0016680B">
              <w:rPr>
                <w:rFonts w:ascii="Times New Roman" w:eastAsia="Times New Roman" w:hAnsi="Times New Roman" w:cs="Times New Roman"/>
                <w:kern w:val="0"/>
                <w:sz w:val="24"/>
                <w:szCs w:val="24"/>
                <w14:ligatures w14:val="none"/>
              </w:rPr>
              <w:t>и (или) проката средств индивидуальной мобильности</w:t>
            </w:r>
            <w:r w:rsidRPr="0016680B">
              <w:rPr>
                <w:rFonts w:ascii="Times New Roman" w:eastAsia="Times New Roman" w:hAnsi="Times New Roman" w:cs="Times New Roman"/>
                <w:color w:val="000000"/>
                <w:kern w:val="0"/>
                <w:sz w:val="24"/>
                <w:szCs w:val="24"/>
                <w14:ligatures w14:val="none"/>
              </w:rPr>
              <w:t xml:space="preserve"> буд</w:t>
            </w:r>
            <w:r w:rsidR="00801904">
              <w:rPr>
                <w:rFonts w:ascii="Times New Roman" w:eastAsia="Times New Roman" w:hAnsi="Times New Roman" w:cs="Times New Roman"/>
                <w:color w:val="000000"/>
                <w:kern w:val="0"/>
                <w:sz w:val="24"/>
                <w:szCs w:val="24"/>
                <w14:ligatures w14:val="none"/>
              </w:rPr>
              <w:t>у</w:t>
            </w:r>
            <w:r w:rsidRPr="0016680B">
              <w:rPr>
                <w:rFonts w:ascii="Times New Roman" w:eastAsia="Times New Roman" w:hAnsi="Times New Roman" w:cs="Times New Roman"/>
                <w:color w:val="000000"/>
                <w:kern w:val="0"/>
                <w:sz w:val="24"/>
                <w:szCs w:val="24"/>
                <w14:ligatures w14:val="none"/>
              </w:rPr>
              <w:t xml:space="preserve">т осуществляться в местах, согласованных комиссией по обеспечению безопасности дорожного движения на автомобильных дорогах местного значения в границах города Ростова-на-Дону </w:t>
            </w:r>
            <w:r w:rsidR="00801904">
              <w:rPr>
                <w:rFonts w:ascii="Times New Roman" w:eastAsia="Times New Roman" w:hAnsi="Times New Roman" w:cs="Times New Roman"/>
                <w:color w:val="000000"/>
                <w:kern w:val="0"/>
                <w:sz w:val="24"/>
                <w:szCs w:val="24"/>
                <w14:ligatures w14:val="none"/>
              </w:rPr>
              <w:t>по результатам рассмотрения зааявки, поданной оператором кикшеринга</w:t>
            </w:r>
            <w:r w:rsidR="00471E7F">
              <w:rPr>
                <w:rFonts w:ascii="Times New Roman" w:eastAsia="Times New Roman" w:hAnsi="Times New Roman" w:cs="Times New Roman"/>
                <w:color w:val="000000"/>
                <w:kern w:val="0"/>
                <w:sz w:val="24"/>
                <w:szCs w:val="24"/>
                <w14:ligatures w14:val="none"/>
              </w:rPr>
              <w:t>.</w:t>
            </w:r>
          </w:p>
          <w:p w14:paraId="487DB2DF" w14:textId="70B9AED5" w:rsidR="0016680B" w:rsidRDefault="0016680B" w:rsidP="00D37DB0">
            <w:pPr>
              <w:widowControl w:val="0"/>
              <w:autoSpaceDE w:val="0"/>
              <w:autoSpaceDN w:val="0"/>
              <w:rPr>
                <w:rFonts w:ascii="Times New Roman" w:eastAsia="Times New Roman" w:hAnsi="Times New Roman" w:cs="Times New Roman"/>
                <w:color w:val="000000"/>
                <w:kern w:val="0"/>
                <w:sz w:val="24"/>
                <w:szCs w:val="24"/>
                <w14:ligatures w14:val="none"/>
              </w:rPr>
            </w:pPr>
            <w:r w:rsidRPr="00AC503C">
              <w:rPr>
                <w:rFonts w:ascii="Times New Roman" w:eastAsia="Times New Roman" w:hAnsi="Times New Roman" w:cs="Times New Roman"/>
                <w:color w:val="000000"/>
                <w:kern w:val="0"/>
                <w:sz w:val="24"/>
                <w:szCs w:val="24"/>
                <w14:ligatures w14:val="none"/>
              </w:rPr>
              <w:lastRenderedPageBreak/>
              <w:t xml:space="preserve">Формой заявки предусматривается указание оператором </w:t>
            </w:r>
            <w:r w:rsidR="00AC503C">
              <w:rPr>
                <w:rFonts w:ascii="Times New Roman" w:eastAsia="Times New Roman" w:hAnsi="Times New Roman" w:cs="Times New Roman"/>
                <w:color w:val="000000"/>
                <w:kern w:val="0"/>
                <w:sz w:val="24"/>
                <w:szCs w:val="24"/>
                <w14:ligatures w14:val="none"/>
              </w:rPr>
              <w:t xml:space="preserve">одновременно целого </w:t>
            </w:r>
            <w:r w:rsidRPr="00AC503C">
              <w:rPr>
                <w:rFonts w:ascii="Times New Roman" w:eastAsia="Times New Roman" w:hAnsi="Times New Roman" w:cs="Times New Roman"/>
                <w:color w:val="000000"/>
                <w:kern w:val="0"/>
                <w:sz w:val="24"/>
                <w:szCs w:val="24"/>
                <w14:ligatures w14:val="none"/>
              </w:rPr>
              <w:t>перечня мест расположения СИМ, таким образом, согласование каждого места размещения в отдельности не требуется.</w:t>
            </w:r>
          </w:p>
          <w:p w14:paraId="0BB923C8" w14:textId="0EE3531A" w:rsidR="00AC503C" w:rsidRPr="00801904" w:rsidRDefault="00AC503C" w:rsidP="00D37DB0">
            <w:pPr>
              <w:widowControl w:val="0"/>
              <w:autoSpaceDE w:val="0"/>
              <w:autoSpaceDN w:val="0"/>
              <w:rPr>
                <w:rFonts w:ascii="Times New Roman" w:eastAsia="Times New Roman" w:hAnsi="Times New Roman" w:cs="Times New Roman"/>
                <w:b/>
                <w:bCs/>
                <w:color w:val="000000"/>
                <w:kern w:val="0"/>
                <w:sz w:val="24"/>
                <w:szCs w:val="24"/>
                <w14:ligatures w14:val="none"/>
              </w:rPr>
            </w:pPr>
            <w:r w:rsidRPr="00801904">
              <w:rPr>
                <w:rFonts w:ascii="Times New Roman" w:eastAsia="Times New Roman" w:hAnsi="Times New Roman" w:cs="Times New Roman"/>
                <w:b/>
                <w:bCs/>
                <w:color w:val="000000"/>
                <w:kern w:val="0"/>
                <w:sz w:val="24"/>
                <w:szCs w:val="24"/>
                <w14:ligatures w14:val="none"/>
              </w:rPr>
              <w:t>Указанн</w:t>
            </w:r>
            <w:r w:rsidR="00C079A5" w:rsidRPr="00801904">
              <w:rPr>
                <w:rFonts w:ascii="Times New Roman" w:eastAsia="Times New Roman" w:hAnsi="Times New Roman" w:cs="Times New Roman"/>
                <w:b/>
                <w:bCs/>
                <w:color w:val="000000"/>
                <w:kern w:val="0"/>
                <w:sz w:val="24"/>
                <w:szCs w:val="24"/>
                <w14:ligatures w14:val="none"/>
              </w:rPr>
              <w:t>ый пункт</w:t>
            </w:r>
            <w:r w:rsidRPr="00801904">
              <w:rPr>
                <w:rFonts w:ascii="Times New Roman" w:eastAsia="Times New Roman" w:hAnsi="Times New Roman" w:cs="Times New Roman"/>
                <w:b/>
                <w:bCs/>
                <w:color w:val="000000"/>
                <w:kern w:val="0"/>
                <w:sz w:val="24"/>
                <w:szCs w:val="24"/>
                <w14:ligatures w14:val="none"/>
              </w:rPr>
              <w:t xml:space="preserve"> остается в редакции, изложенной разработчиком.</w:t>
            </w:r>
          </w:p>
          <w:p w14:paraId="349EC7E6" w14:textId="77777777" w:rsidR="00801904" w:rsidRDefault="00801904" w:rsidP="00D37DB0">
            <w:pPr>
              <w:widowControl w:val="0"/>
              <w:autoSpaceDE w:val="0"/>
              <w:autoSpaceDN w:val="0"/>
              <w:ind w:firstLine="708"/>
              <w:rPr>
                <w:rFonts w:ascii="Times New Roman" w:eastAsia="Times New Roman" w:hAnsi="Times New Roman" w:cs="Times New Roman"/>
                <w:b/>
                <w:bCs/>
                <w:color w:val="000000"/>
                <w:kern w:val="0"/>
                <w:sz w:val="24"/>
                <w:szCs w:val="24"/>
                <w14:ligatures w14:val="none"/>
              </w:rPr>
            </w:pPr>
          </w:p>
          <w:p w14:paraId="024C92DC" w14:textId="77777777" w:rsidR="00801904" w:rsidRDefault="00801904" w:rsidP="00D37DB0">
            <w:pPr>
              <w:widowControl w:val="0"/>
              <w:autoSpaceDE w:val="0"/>
              <w:autoSpaceDN w:val="0"/>
              <w:ind w:firstLine="708"/>
              <w:rPr>
                <w:rFonts w:ascii="Times New Roman" w:eastAsia="Times New Roman" w:hAnsi="Times New Roman" w:cs="Times New Roman"/>
                <w:b/>
                <w:bCs/>
                <w:color w:val="000000"/>
                <w:kern w:val="0"/>
                <w:sz w:val="24"/>
                <w:szCs w:val="24"/>
                <w14:ligatures w14:val="none"/>
              </w:rPr>
            </w:pPr>
          </w:p>
          <w:p w14:paraId="08006495" w14:textId="77777777" w:rsidR="00801904" w:rsidRDefault="00801904" w:rsidP="00D37DB0">
            <w:pPr>
              <w:widowControl w:val="0"/>
              <w:autoSpaceDE w:val="0"/>
              <w:autoSpaceDN w:val="0"/>
              <w:ind w:firstLine="708"/>
              <w:rPr>
                <w:rFonts w:ascii="Times New Roman" w:eastAsia="Times New Roman" w:hAnsi="Times New Roman" w:cs="Times New Roman"/>
                <w:b/>
                <w:bCs/>
                <w:color w:val="000000"/>
                <w:kern w:val="0"/>
                <w:sz w:val="24"/>
                <w:szCs w:val="24"/>
                <w14:ligatures w14:val="none"/>
              </w:rPr>
            </w:pPr>
          </w:p>
          <w:p w14:paraId="5A1B032F" w14:textId="77777777" w:rsidR="00801904" w:rsidRDefault="00801904" w:rsidP="00D37DB0">
            <w:pPr>
              <w:widowControl w:val="0"/>
              <w:autoSpaceDE w:val="0"/>
              <w:autoSpaceDN w:val="0"/>
              <w:ind w:firstLine="708"/>
              <w:rPr>
                <w:rFonts w:ascii="Times New Roman" w:eastAsia="Times New Roman" w:hAnsi="Times New Roman" w:cs="Times New Roman"/>
                <w:b/>
                <w:bCs/>
                <w:color w:val="000000"/>
                <w:kern w:val="0"/>
                <w:sz w:val="24"/>
                <w:szCs w:val="24"/>
                <w14:ligatures w14:val="none"/>
              </w:rPr>
            </w:pPr>
          </w:p>
          <w:p w14:paraId="53F5C2F0" w14:textId="77777777" w:rsidR="00801904" w:rsidRDefault="00801904" w:rsidP="00D37DB0">
            <w:pPr>
              <w:widowControl w:val="0"/>
              <w:autoSpaceDE w:val="0"/>
              <w:autoSpaceDN w:val="0"/>
              <w:ind w:firstLine="708"/>
              <w:rPr>
                <w:rFonts w:ascii="Times New Roman" w:eastAsia="Times New Roman" w:hAnsi="Times New Roman" w:cs="Times New Roman"/>
                <w:b/>
                <w:bCs/>
                <w:color w:val="000000"/>
                <w:kern w:val="0"/>
                <w:sz w:val="24"/>
                <w:szCs w:val="24"/>
                <w14:ligatures w14:val="none"/>
              </w:rPr>
            </w:pPr>
          </w:p>
          <w:p w14:paraId="5383AE49" w14:textId="77777777" w:rsidR="00801904" w:rsidRDefault="00801904" w:rsidP="00D37DB0">
            <w:pPr>
              <w:widowControl w:val="0"/>
              <w:autoSpaceDE w:val="0"/>
              <w:autoSpaceDN w:val="0"/>
              <w:ind w:firstLine="708"/>
              <w:rPr>
                <w:rFonts w:ascii="Times New Roman" w:eastAsia="Times New Roman" w:hAnsi="Times New Roman" w:cs="Times New Roman"/>
                <w:b/>
                <w:bCs/>
                <w:color w:val="000000"/>
                <w:kern w:val="0"/>
                <w:sz w:val="24"/>
                <w:szCs w:val="24"/>
                <w14:ligatures w14:val="none"/>
              </w:rPr>
            </w:pPr>
          </w:p>
          <w:p w14:paraId="178BCFF9" w14:textId="77777777" w:rsidR="00801904" w:rsidRDefault="00801904" w:rsidP="00D37DB0">
            <w:pPr>
              <w:widowControl w:val="0"/>
              <w:autoSpaceDE w:val="0"/>
              <w:autoSpaceDN w:val="0"/>
              <w:ind w:firstLine="708"/>
              <w:rPr>
                <w:rFonts w:ascii="Times New Roman" w:eastAsia="Times New Roman" w:hAnsi="Times New Roman" w:cs="Times New Roman"/>
                <w:b/>
                <w:bCs/>
                <w:color w:val="000000"/>
                <w:kern w:val="0"/>
                <w:sz w:val="24"/>
                <w:szCs w:val="24"/>
                <w14:ligatures w14:val="none"/>
              </w:rPr>
            </w:pPr>
          </w:p>
          <w:p w14:paraId="12B60ED7" w14:textId="77777777" w:rsidR="00801904" w:rsidRDefault="00801904" w:rsidP="00D37DB0">
            <w:pPr>
              <w:widowControl w:val="0"/>
              <w:autoSpaceDE w:val="0"/>
              <w:autoSpaceDN w:val="0"/>
              <w:ind w:firstLine="708"/>
              <w:rPr>
                <w:rFonts w:ascii="Times New Roman" w:eastAsia="Times New Roman" w:hAnsi="Times New Roman" w:cs="Times New Roman"/>
                <w:b/>
                <w:bCs/>
                <w:color w:val="000000"/>
                <w:kern w:val="0"/>
                <w:sz w:val="24"/>
                <w:szCs w:val="24"/>
                <w14:ligatures w14:val="none"/>
              </w:rPr>
            </w:pPr>
          </w:p>
          <w:p w14:paraId="268864E6" w14:textId="77777777" w:rsidR="00471E7F" w:rsidRDefault="00471E7F" w:rsidP="00471E7F">
            <w:pPr>
              <w:widowControl w:val="0"/>
              <w:autoSpaceDE w:val="0"/>
              <w:autoSpaceDN w:val="0"/>
              <w:rPr>
                <w:rFonts w:ascii="Times New Roman" w:eastAsia="Times New Roman" w:hAnsi="Times New Roman" w:cs="Times New Roman"/>
                <w:b/>
                <w:bCs/>
                <w:color w:val="000000"/>
                <w:kern w:val="0"/>
                <w:sz w:val="24"/>
                <w:szCs w:val="24"/>
                <w14:ligatures w14:val="none"/>
              </w:rPr>
            </w:pPr>
          </w:p>
          <w:p w14:paraId="5BF0820B" w14:textId="7BE8A17E" w:rsidR="00AC503C" w:rsidRDefault="00801904" w:rsidP="00471E7F">
            <w:pPr>
              <w:widowControl w:val="0"/>
              <w:autoSpaceDE w:val="0"/>
              <w:autoSpaceDN w:val="0"/>
              <w:rPr>
                <w:rFonts w:ascii="Times New Roman" w:eastAsia="Times New Roman" w:hAnsi="Times New Roman" w:cs="Times New Roman"/>
                <w:b/>
                <w:bCs/>
                <w:color w:val="000000"/>
                <w:kern w:val="0"/>
                <w:sz w:val="24"/>
                <w:szCs w:val="24"/>
                <w14:ligatures w14:val="none"/>
              </w:rPr>
            </w:pPr>
            <w:r w:rsidRPr="00801904">
              <w:rPr>
                <w:rFonts w:ascii="Times New Roman" w:eastAsia="Times New Roman" w:hAnsi="Times New Roman" w:cs="Times New Roman"/>
                <w:b/>
                <w:bCs/>
                <w:color w:val="000000"/>
                <w:kern w:val="0"/>
                <w:sz w:val="24"/>
                <w:szCs w:val="24"/>
                <w14:ligatures w14:val="none"/>
              </w:rPr>
              <w:t>П</w:t>
            </w:r>
            <w:r w:rsidR="00AC503C" w:rsidRPr="00801904">
              <w:rPr>
                <w:rFonts w:ascii="Times New Roman" w:eastAsia="Times New Roman" w:hAnsi="Times New Roman" w:cs="Times New Roman"/>
                <w:b/>
                <w:bCs/>
                <w:color w:val="000000"/>
                <w:kern w:val="0"/>
                <w:sz w:val="24"/>
                <w:szCs w:val="24"/>
                <w14:ligatures w14:val="none"/>
              </w:rPr>
              <w:t>редложение принимается.</w:t>
            </w:r>
          </w:p>
          <w:p w14:paraId="03A4CB0F" w14:textId="77777777" w:rsidR="00A87145" w:rsidRPr="00A87145" w:rsidRDefault="00A87145" w:rsidP="00A87145">
            <w:pPr>
              <w:tabs>
                <w:tab w:val="left" w:pos="1309"/>
                <w:tab w:val="left" w:pos="6300"/>
              </w:tabs>
              <w:jc w:val="both"/>
              <w:rPr>
                <w:rFonts w:ascii="Times New Roman" w:eastAsia="Times New Roman" w:hAnsi="Times New Roman" w:cs="Times New Roman"/>
                <w:noProof/>
                <w:kern w:val="0"/>
                <w:sz w:val="24"/>
                <w:szCs w:val="24"/>
                <w:lang w:eastAsia="ru-RU"/>
                <w14:ligatures w14:val="none"/>
              </w:rPr>
            </w:pPr>
            <w:r w:rsidRPr="00A87145">
              <w:rPr>
                <w:rFonts w:ascii="Times New Roman" w:eastAsia="Times New Roman" w:hAnsi="Times New Roman" w:cs="Times New Roman"/>
                <w:noProof/>
                <w:kern w:val="0"/>
                <w:sz w:val="24"/>
                <w:szCs w:val="24"/>
                <w:lang w:eastAsia="ru-RU"/>
                <w14:ligatures w14:val="none"/>
              </w:rPr>
              <w:t>Пункт 2 проекта решения излагается в новой редакции:</w:t>
            </w:r>
          </w:p>
          <w:p w14:paraId="2243E65B" w14:textId="21084D68" w:rsidR="00A87145" w:rsidRPr="00A87145" w:rsidRDefault="00A87145" w:rsidP="00A87145">
            <w:pPr>
              <w:tabs>
                <w:tab w:val="left" w:pos="1309"/>
                <w:tab w:val="left" w:pos="6300"/>
              </w:tabs>
              <w:jc w:val="both"/>
              <w:rPr>
                <w:rFonts w:ascii="Times New Roman" w:eastAsia="Times New Roman" w:hAnsi="Times New Roman" w:cs="Times New Roman"/>
                <w:noProof/>
                <w:kern w:val="0"/>
                <w:sz w:val="24"/>
                <w:szCs w:val="24"/>
                <w:lang w:eastAsia="ru-RU"/>
                <w14:ligatures w14:val="none"/>
              </w:rPr>
            </w:pPr>
            <w:r>
              <w:rPr>
                <w:rFonts w:ascii="Times New Roman" w:eastAsia="Times New Roman" w:hAnsi="Times New Roman" w:cs="Times New Roman"/>
                <w:noProof/>
                <w:kern w:val="0"/>
                <w:sz w:val="24"/>
                <w:szCs w:val="24"/>
                <w:lang w:eastAsia="ru-RU"/>
                <w14:ligatures w14:val="none"/>
              </w:rPr>
              <w:t>«</w:t>
            </w:r>
            <w:r w:rsidRPr="00A87145">
              <w:rPr>
                <w:rFonts w:ascii="Times New Roman" w:eastAsia="Times New Roman" w:hAnsi="Times New Roman" w:cs="Times New Roman"/>
                <w:noProof/>
                <w:kern w:val="0"/>
                <w:sz w:val="24"/>
                <w:szCs w:val="24"/>
                <w:lang w:eastAsia="ru-RU"/>
                <w14:ligatures w14:val="none"/>
              </w:rPr>
              <w:t xml:space="preserve">Настоящее решение вступает в силу со дня его официального опубликования, за исключением положений пунктов 3 и 4 настоящего решения. </w:t>
            </w:r>
          </w:p>
          <w:p w14:paraId="21E8E30A" w14:textId="24C638D9" w:rsidR="00A87145" w:rsidRPr="00A87145" w:rsidRDefault="00A87145" w:rsidP="00A87145">
            <w:pPr>
              <w:tabs>
                <w:tab w:val="left" w:pos="1309"/>
                <w:tab w:val="left" w:pos="6300"/>
              </w:tabs>
              <w:jc w:val="both"/>
              <w:rPr>
                <w:rFonts w:ascii="Times New Roman" w:eastAsia="Times New Roman" w:hAnsi="Times New Roman" w:cs="Times New Roman"/>
                <w:noProof/>
                <w:kern w:val="0"/>
                <w:sz w:val="24"/>
                <w:szCs w:val="24"/>
                <w:lang w:eastAsia="ru-RU"/>
                <w14:ligatures w14:val="none"/>
              </w:rPr>
            </w:pPr>
            <w:r w:rsidRPr="00A87145">
              <w:rPr>
                <w:rFonts w:ascii="Times New Roman" w:eastAsia="Times New Roman" w:hAnsi="Times New Roman" w:cs="Times New Roman"/>
                <w:noProof/>
                <w:kern w:val="0"/>
                <w:sz w:val="24"/>
                <w:szCs w:val="24"/>
                <w:lang w:eastAsia="ru-RU"/>
                <w14:ligatures w14:val="none"/>
              </w:rPr>
              <w:t xml:space="preserve">Положения пунктов 3 и 4 настоящего решения вступают в силу с момента опубликования нормативного акта Администрации города </w:t>
            </w:r>
            <w:r w:rsidRPr="00A87145">
              <w:rPr>
                <w:rFonts w:ascii="Times New Roman" w:eastAsia="Times New Roman" w:hAnsi="Times New Roman" w:cs="Times New Roman"/>
                <w:noProof/>
                <w:kern w:val="0"/>
                <w:sz w:val="24"/>
                <w:szCs w:val="24"/>
                <w:lang w:eastAsia="ru-RU"/>
                <w14:ligatures w14:val="none"/>
              </w:rPr>
              <w:br/>
              <w:t>Ростова-на-Дону, регулирующего</w:t>
            </w:r>
            <w:r w:rsidRPr="00A87145">
              <w:rPr>
                <w:rFonts w:ascii="Times New Roman" w:eastAsia="Times New Roman" w:hAnsi="Times New Roman" w:cs="Times New Roman"/>
                <w:kern w:val="0"/>
                <w:sz w:val="24"/>
                <w:szCs w:val="24"/>
                <w:lang w:eastAsia="ru-RU"/>
                <w14:ligatures w14:val="none"/>
              </w:rPr>
              <w:t xml:space="preserve"> </w:t>
            </w:r>
            <w:r w:rsidRPr="00A87145">
              <w:rPr>
                <w:rFonts w:ascii="Times New Roman" w:eastAsia="Times New Roman" w:hAnsi="Times New Roman" w:cs="Times New Roman"/>
                <w:noProof/>
                <w:kern w:val="0"/>
                <w:sz w:val="24"/>
                <w:szCs w:val="24"/>
                <w:lang w:eastAsia="ru-RU"/>
                <w14:ligatures w14:val="none"/>
              </w:rPr>
              <w:t>порядок согласования Администрацией города Ростова-на-Дону месторасположения пунктов размещения средств индивидуальной мобильности.</w:t>
            </w:r>
            <w:r>
              <w:rPr>
                <w:rFonts w:ascii="Times New Roman" w:eastAsia="Times New Roman" w:hAnsi="Times New Roman" w:cs="Times New Roman"/>
                <w:noProof/>
                <w:kern w:val="0"/>
                <w:sz w:val="24"/>
                <w:szCs w:val="24"/>
                <w:lang w:eastAsia="ru-RU"/>
                <w14:ligatures w14:val="none"/>
              </w:rPr>
              <w:t>»</w:t>
            </w:r>
          </w:p>
          <w:p w14:paraId="3B7200F1" w14:textId="77777777" w:rsidR="00A87145" w:rsidRPr="00A87145" w:rsidRDefault="00A87145" w:rsidP="00471E7F">
            <w:pPr>
              <w:widowControl w:val="0"/>
              <w:autoSpaceDE w:val="0"/>
              <w:autoSpaceDN w:val="0"/>
              <w:rPr>
                <w:rFonts w:ascii="Times New Roman" w:eastAsia="Times New Roman" w:hAnsi="Times New Roman" w:cs="Times New Roman"/>
                <w:b/>
                <w:bCs/>
                <w:color w:val="000000"/>
                <w:kern w:val="0"/>
                <w:sz w:val="24"/>
                <w:szCs w:val="24"/>
                <w14:ligatures w14:val="none"/>
              </w:rPr>
            </w:pPr>
          </w:p>
          <w:p w14:paraId="1DA3D0BD" w14:textId="77777777" w:rsidR="0016680B" w:rsidRDefault="0016680B" w:rsidP="00AC503C">
            <w:pPr>
              <w:widowControl w:val="0"/>
              <w:autoSpaceDE w:val="0"/>
              <w:autoSpaceDN w:val="0"/>
              <w:ind w:firstLine="709"/>
              <w:rPr>
                <w:rFonts w:ascii="Times New Roman" w:hAnsi="Times New Roman" w:cs="Times New Roman"/>
                <w:sz w:val="24"/>
                <w:szCs w:val="24"/>
              </w:rPr>
            </w:pPr>
          </w:p>
        </w:tc>
      </w:tr>
      <w:tr w:rsidR="00C079A5" w:rsidRPr="0016680B" w14:paraId="4BD3C9A4" w14:textId="77777777" w:rsidTr="0016680B">
        <w:tc>
          <w:tcPr>
            <w:tcW w:w="197" w:type="pct"/>
          </w:tcPr>
          <w:p w14:paraId="61AB69B2" w14:textId="5748A0E4" w:rsidR="00C079A5" w:rsidRDefault="00C079A5">
            <w:pPr>
              <w:rPr>
                <w:rFonts w:ascii="Times New Roman" w:hAnsi="Times New Roman" w:cs="Times New Roman"/>
                <w:sz w:val="24"/>
                <w:szCs w:val="24"/>
              </w:rPr>
            </w:pPr>
            <w:r>
              <w:rPr>
                <w:rFonts w:ascii="Times New Roman" w:hAnsi="Times New Roman" w:cs="Times New Roman"/>
                <w:sz w:val="24"/>
                <w:szCs w:val="24"/>
              </w:rPr>
              <w:lastRenderedPageBreak/>
              <w:t>3.</w:t>
            </w:r>
          </w:p>
        </w:tc>
        <w:tc>
          <w:tcPr>
            <w:tcW w:w="1496" w:type="pct"/>
          </w:tcPr>
          <w:p w14:paraId="5E16AFF5" w14:textId="77777777" w:rsidR="005A1C17" w:rsidRPr="0016680B" w:rsidRDefault="005A1C17" w:rsidP="005A1C17">
            <w:pPr>
              <w:rPr>
                <w:rFonts w:ascii="Times New Roman" w:hAnsi="Times New Roman" w:cs="Times New Roman"/>
                <w:sz w:val="24"/>
                <w:szCs w:val="24"/>
              </w:rPr>
            </w:pPr>
            <w:r w:rsidRPr="0016680B">
              <w:rPr>
                <w:rFonts w:ascii="Times New Roman" w:hAnsi="Times New Roman" w:cs="Times New Roman"/>
                <w:sz w:val="24"/>
                <w:szCs w:val="24"/>
              </w:rPr>
              <w:t>ООО «ВУШ»</w:t>
            </w:r>
          </w:p>
          <w:p w14:paraId="0802B7DF" w14:textId="27693826" w:rsidR="00C079A5" w:rsidRPr="0016680B" w:rsidRDefault="005A1C17" w:rsidP="005A1C17">
            <w:pPr>
              <w:rPr>
                <w:rFonts w:ascii="Times New Roman" w:hAnsi="Times New Roman" w:cs="Times New Roman"/>
                <w:sz w:val="24"/>
                <w:szCs w:val="24"/>
              </w:rPr>
            </w:pPr>
            <w:r w:rsidRPr="0016680B">
              <w:rPr>
                <w:rFonts w:ascii="Times New Roman" w:hAnsi="Times New Roman" w:cs="Times New Roman"/>
                <w:sz w:val="24"/>
                <w:szCs w:val="24"/>
              </w:rPr>
              <w:t>ООО «Шеринговые технологии»</w:t>
            </w:r>
          </w:p>
        </w:tc>
        <w:tc>
          <w:tcPr>
            <w:tcW w:w="1002" w:type="pct"/>
          </w:tcPr>
          <w:p w14:paraId="3E5AE7DC" w14:textId="77777777" w:rsidR="00D5603F" w:rsidRPr="00D5603F" w:rsidRDefault="00C079A5" w:rsidP="0016680B">
            <w:pPr>
              <w:rPr>
                <w:rFonts w:ascii="Times New Roman" w:hAnsi="Times New Roman" w:cs="Times New Roman"/>
                <w:sz w:val="24"/>
                <w:szCs w:val="24"/>
              </w:rPr>
            </w:pPr>
            <w:r w:rsidRPr="00D5603F">
              <w:rPr>
                <w:rFonts w:ascii="Times New Roman" w:hAnsi="Times New Roman" w:cs="Times New Roman"/>
                <w:sz w:val="24"/>
                <w:szCs w:val="24"/>
              </w:rPr>
              <w:t xml:space="preserve">Проектом решения предусмотрено дополнение раздела 11 Решения пунктом 27, в соответствии с которым, в частности, не допускается организовывать пункты размещения и (или) проката средств индивидуальной мобильности: </w:t>
            </w:r>
          </w:p>
          <w:p w14:paraId="32F3142F" w14:textId="77777777" w:rsidR="00D5603F" w:rsidRPr="00D5603F" w:rsidRDefault="00C079A5" w:rsidP="0016680B">
            <w:pPr>
              <w:rPr>
                <w:rFonts w:ascii="Times New Roman" w:hAnsi="Times New Roman" w:cs="Times New Roman"/>
                <w:sz w:val="24"/>
                <w:szCs w:val="24"/>
              </w:rPr>
            </w:pPr>
            <w:r w:rsidRPr="00D5603F">
              <w:rPr>
                <w:rFonts w:ascii="Times New Roman" w:hAnsi="Times New Roman" w:cs="Times New Roman"/>
                <w:sz w:val="24"/>
                <w:szCs w:val="24"/>
              </w:rPr>
              <w:t xml:space="preserve">● на пешеходных тротуарах, если оставшаяся часть ширины тротуара составляет менее 2 метров (подпункт 3); </w:t>
            </w:r>
          </w:p>
          <w:p w14:paraId="4830E70F" w14:textId="77777777" w:rsidR="00D5603F" w:rsidRPr="00D5603F" w:rsidRDefault="00C079A5" w:rsidP="0016680B">
            <w:pPr>
              <w:rPr>
                <w:rFonts w:ascii="Times New Roman" w:hAnsi="Times New Roman" w:cs="Times New Roman"/>
                <w:sz w:val="24"/>
                <w:szCs w:val="24"/>
              </w:rPr>
            </w:pPr>
            <w:r w:rsidRPr="00D5603F">
              <w:rPr>
                <w:rFonts w:ascii="Times New Roman" w:hAnsi="Times New Roman" w:cs="Times New Roman"/>
                <w:sz w:val="24"/>
                <w:szCs w:val="24"/>
              </w:rPr>
              <w:t xml:space="preserve">● на территории парковых зон, на клумбах, газонах, </w:t>
            </w:r>
            <w:r w:rsidRPr="00D5603F">
              <w:rPr>
                <w:rFonts w:ascii="Times New Roman" w:hAnsi="Times New Roman" w:cs="Times New Roman"/>
                <w:sz w:val="24"/>
                <w:szCs w:val="24"/>
              </w:rPr>
              <w:lastRenderedPageBreak/>
              <w:t xml:space="preserve">цветниках, территориях зеленых насаждений и иных подобных элементах благоустройства городского округа (подпункт 4); </w:t>
            </w:r>
          </w:p>
          <w:p w14:paraId="4F1D9DD9" w14:textId="77777777" w:rsidR="00D5603F" w:rsidRPr="00D5603F" w:rsidRDefault="00C079A5" w:rsidP="0016680B">
            <w:pPr>
              <w:rPr>
                <w:rFonts w:ascii="Times New Roman" w:hAnsi="Times New Roman" w:cs="Times New Roman"/>
                <w:sz w:val="24"/>
                <w:szCs w:val="24"/>
              </w:rPr>
            </w:pPr>
            <w:r w:rsidRPr="00D5603F">
              <w:rPr>
                <w:rFonts w:ascii="Times New Roman" w:hAnsi="Times New Roman" w:cs="Times New Roman"/>
                <w:sz w:val="24"/>
                <w:szCs w:val="24"/>
              </w:rPr>
              <w:t xml:space="preserve">● ближе 5 метров от остановок общественного транспорта (подпункт 5); </w:t>
            </w:r>
          </w:p>
          <w:p w14:paraId="6B549032" w14:textId="171D038B" w:rsidR="00C079A5" w:rsidRPr="00D5603F" w:rsidRDefault="00C079A5" w:rsidP="0016680B">
            <w:pPr>
              <w:rPr>
                <w:rFonts w:ascii="Times New Roman" w:hAnsi="Times New Roman" w:cs="Times New Roman"/>
                <w:sz w:val="24"/>
                <w:szCs w:val="24"/>
              </w:rPr>
            </w:pPr>
            <w:r w:rsidRPr="00D5603F">
              <w:rPr>
                <w:rFonts w:ascii="Times New Roman" w:hAnsi="Times New Roman" w:cs="Times New Roman"/>
                <w:sz w:val="24"/>
                <w:szCs w:val="24"/>
              </w:rPr>
              <w:t>● перед входными группами социально-значимых объектов, если парковка средств индивидуальной мобильности мешает беспрепятственному посещению данных объектов (подпункт 7).</w:t>
            </w:r>
          </w:p>
        </w:tc>
        <w:tc>
          <w:tcPr>
            <w:tcW w:w="1248" w:type="pct"/>
          </w:tcPr>
          <w:p w14:paraId="2F1C5422" w14:textId="77777777" w:rsidR="00801904" w:rsidRDefault="00C079A5" w:rsidP="00AC503C">
            <w:pPr>
              <w:rPr>
                <w:rFonts w:ascii="Times New Roman" w:hAnsi="Times New Roman" w:cs="Times New Roman"/>
                <w:sz w:val="24"/>
                <w:szCs w:val="24"/>
              </w:rPr>
            </w:pPr>
            <w:r w:rsidRPr="00D5603F">
              <w:rPr>
                <w:rFonts w:ascii="Times New Roman" w:hAnsi="Times New Roman" w:cs="Times New Roman"/>
                <w:sz w:val="24"/>
                <w:szCs w:val="24"/>
              </w:rPr>
              <w:lastRenderedPageBreak/>
              <w:t xml:space="preserve">В части запрета размещения на пешеходных тротуарах, если оставшаяся часть ширины тротуара составляет менее 2 метров, следует отметить, что формулировка «менее 2 метров» приводит к существенному ограничению вариантов организации мест размещения (пунктов размещения) средств индивидуальной мобильности и формирования разветвленной сети таких мест для реализации транспортных сценариев. На практике возможна организация мест размещения под углом или наискосок. В связи с этим </w:t>
            </w:r>
            <w:r w:rsidRPr="00801904">
              <w:rPr>
                <w:rFonts w:ascii="Times New Roman" w:hAnsi="Times New Roman" w:cs="Times New Roman"/>
                <w:b/>
                <w:bCs/>
                <w:sz w:val="24"/>
                <w:szCs w:val="24"/>
              </w:rPr>
              <w:t xml:space="preserve">предлагаем проектируемый подпункт 3 пункта 27 изложить в следующей </w:t>
            </w:r>
            <w:r w:rsidRPr="00801904">
              <w:rPr>
                <w:rFonts w:ascii="Times New Roman" w:hAnsi="Times New Roman" w:cs="Times New Roman"/>
                <w:b/>
                <w:bCs/>
                <w:sz w:val="24"/>
                <w:szCs w:val="24"/>
              </w:rPr>
              <w:lastRenderedPageBreak/>
              <w:t>редакции: «на пешеходных тротуарах, если оставшаяся часть ширины тротуара составляет менее 1 метра».</w:t>
            </w:r>
            <w:r w:rsidRPr="00D5603F">
              <w:rPr>
                <w:rFonts w:ascii="Times New Roman" w:hAnsi="Times New Roman" w:cs="Times New Roman"/>
                <w:sz w:val="24"/>
                <w:szCs w:val="24"/>
              </w:rPr>
              <w:t xml:space="preserve"> </w:t>
            </w:r>
          </w:p>
          <w:p w14:paraId="5AD24C34" w14:textId="77777777" w:rsidR="00801904" w:rsidRDefault="00C079A5" w:rsidP="00AC503C">
            <w:pPr>
              <w:rPr>
                <w:rFonts w:ascii="Times New Roman" w:hAnsi="Times New Roman" w:cs="Times New Roman"/>
                <w:sz w:val="24"/>
                <w:szCs w:val="24"/>
              </w:rPr>
            </w:pPr>
            <w:r w:rsidRPr="00D5603F">
              <w:rPr>
                <w:rFonts w:ascii="Times New Roman" w:hAnsi="Times New Roman" w:cs="Times New Roman"/>
                <w:sz w:val="24"/>
                <w:szCs w:val="24"/>
              </w:rPr>
              <w:t xml:space="preserve">В части запрета размещения на территории парковых зон, на клумбах, газонах, цветниках, территориях зеленых насаждений и иных подобных элементах благоустройства городского округа, следует отметить, что формулировка «и иных подобных элементах благоустройства городского округа» создает предпосылки для неоднозначного и расширительного толкования положения проектируемого правового положения. В связи с этим </w:t>
            </w:r>
            <w:r w:rsidRPr="00801904">
              <w:rPr>
                <w:rFonts w:ascii="Times New Roman" w:hAnsi="Times New Roman" w:cs="Times New Roman"/>
                <w:b/>
                <w:bCs/>
                <w:sz w:val="24"/>
                <w:szCs w:val="24"/>
              </w:rPr>
              <w:t>предлагаем в проектируемом подпункт 4 пункта 27 слова «и иных подобных элементах благоустройства городского округа» исключить</w:t>
            </w:r>
            <w:r w:rsidRPr="00D5603F">
              <w:rPr>
                <w:rFonts w:ascii="Times New Roman" w:hAnsi="Times New Roman" w:cs="Times New Roman"/>
                <w:sz w:val="24"/>
                <w:szCs w:val="24"/>
              </w:rPr>
              <w:t xml:space="preserve">. </w:t>
            </w:r>
          </w:p>
          <w:p w14:paraId="262CB21F" w14:textId="4AF2AC8C" w:rsidR="00C079A5" w:rsidRPr="00D5603F" w:rsidRDefault="00C079A5" w:rsidP="00AC503C">
            <w:pPr>
              <w:rPr>
                <w:rFonts w:ascii="Times New Roman" w:hAnsi="Times New Roman" w:cs="Times New Roman"/>
                <w:sz w:val="24"/>
                <w:szCs w:val="24"/>
              </w:rPr>
            </w:pPr>
            <w:r w:rsidRPr="00D5603F">
              <w:rPr>
                <w:rFonts w:ascii="Times New Roman" w:hAnsi="Times New Roman" w:cs="Times New Roman"/>
                <w:sz w:val="24"/>
                <w:szCs w:val="24"/>
              </w:rPr>
              <w:t xml:space="preserve">В части запрета размещения ближе 5 метров от остановок общественного транспорта, следует отметить, что данное проектируемое правовое положение также носит ограничительных характер, поскольку фактически не </w:t>
            </w:r>
            <w:r w:rsidRPr="00D5603F">
              <w:rPr>
                <w:rFonts w:ascii="Times New Roman" w:hAnsi="Times New Roman" w:cs="Times New Roman"/>
                <w:sz w:val="24"/>
                <w:szCs w:val="24"/>
              </w:rPr>
              <w:lastRenderedPageBreak/>
              <w:t xml:space="preserve">допускает возможности размещения средств индивидуальной мобильности непосредственно за остановками общественного транспорта. В таких случаях средства индивидуальной мобильности не создают препятствий для посадки и высадки пассажиров. В связи с этим </w:t>
            </w:r>
            <w:r w:rsidRPr="00801904">
              <w:rPr>
                <w:rFonts w:ascii="Times New Roman" w:hAnsi="Times New Roman" w:cs="Times New Roman"/>
                <w:b/>
                <w:bCs/>
                <w:sz w:val="24"/>
                <w:szCs w:val="24"/>
              </w:rPr>
              <w:t>предлагаем проектируемый подпункт 5 пункта 27 слова изложить в следующей редакции: «на посадочной площадке остановочных пунктов общественного транспорта, а также в 5-метровой зоне от остановочного павильона по ходу и против движения автомобильного транспорта».</w:t>
            </w:r>
            <w:r w:rsidRPr="00D5603F">
              <w:rPr>
                <w:rFonts w:ascii="Times New Roman" w:hAnsi="Times New Roman" w:cs="Times New Roman"/>
                <w:sz w:val="24"/>
                <w:szCs w:val="24"/>
              </w:rPr>
              <w:t xml:space="preserve"> В части запрета размещения перед входными группами социально</w:t>
            </w:r>
            <w:r w:rsidR="00D5603F" w:rsidRPr="00D5603F">
              <w:rPr>
                <w:rFonts w:ascii="Times New Roman" w:hAnsi="Times New Roman" w:cs="Times New Roman"/>
                <w:sz w:val="24"/>
                <w:szCs w:val="24"/>
              </w:rPr>
              <w:t xml:space="preserve"> </w:t>
            </w:r>
            <w:r w:rsidRPr="00D5603F">
              <w:rPr>
                <w:rFonts w:ascii="Times New Roman" w:hAnsi="Times New Roman" w:cs="Times New Roman"/>
                <w:sz w:val="24"/>
                <w:szCs w:val="24"/>
              </w:rPr>
              <w:t xml:space="preserve">значимых объектов, если парковка средств индивидуальной мобильности мешает беспрепятственному посещению данных объектов, следует отметить, что данное проектируемое правовое положение содержит понятие «парковка», которое в Решении используется в значение автостоянок. Кроме того, в </w:t>
            </w:r>
            <w:r w:rsidRPr="00D5603F">
              <w:rPr>
                <w:rFonts w:ascii="Times New Roman" w:hAnsi="Times New Roman" w:cs="Times New Roman"/>
                <w:sz w:val="24"/>
                <w:szCs w:val="24"/>
              </w:rPr>
              <w:lastRenderedPageBreak/>
              <w:t xml:space="preserve">отношении средств индивидуальной мобильности применяется понятие «пункт размещения». В связи с этим </w:t>
            </w:r>
            <w:r w:rsidRPr="00366F03">
              <w:rPr>
                <w:rFonts w:ascii="Times New Roman" w:hAnsi="Times New Roman" w:cs="Times New Roman"/>
                <w:b/>
                <w:bCs/>
                <w:sz w:val="24"/>
                <w:szCs w:val="24"/>
              </w:rPr>
              <w:t>предлагаем в проектируемом подпункте 7 пункта 27 слово «парковка» заменить словами «пункт размещения» или «место размещения».</w:t>
            </w:r>
          </w:p>
        </w:tc>
        <w:tc>
          <w:tcPr>
            <w:tcW w:w="1058" w:type="pct"/>
          </w:tcPr>
          <w:p w14:paraId="1A65E536" w14:textId="1E572999" w:rsidR="006B30BE" w:rsidRDefault="00D60B29" w:rsidP="006B30BE">
            <w:pPr>
              <w:widowControl w:val="0"/>
              <w:contextualSpacing/>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 xml:space="preserve">В соответствии с п.11.5 </w:t>
            </w:r>
            <w:r w:rsidR="006B30BE">
              <w:rPr>
                <w:rFonts w:ascii="Times New Roman" w:eastAsia="Calibri" w:hAnsi="Times New Roman" w:cs="Times New Roman"/>
                <w:kern w:val="0"/>
                <w:sz w:val="24"/>
                <w:szCs w:val="24"/>
                <w14:ligatures w14:val="none"/>
              </w:rPr>
              <w:t xml:space="preserve">приказа </w:t>
            </w:r>
            <w:r w:rsidR="004513B1">
              <w:rPr>
                <w:rFonts w:ascii="Times New Roman" w:eastAsia="Calibri" w:hAnsi="Times New Roman" w:cs="Times New Roman"/>
                <w:kern w:val="0"/>
                <w:sz w:val="24"/>
                <w:szCs w:val="24"/>
                <w14:ligatures w14:val="none"/>
              </w:rPr>
              <w:t>М</w:t>
            </w:r>
            <w:r w:rsidR="006B30BE" w:rsidRPr="006B30BE">
              <w:rPr>
                <w:rFonts w:ascii="Times New Roman" w:eastAsia="Calibri" w:hAnsi="Times New Roman" w:cs="Times New Roman"/>
                <w:kern w:val="0"/>
                <w:sz w:val="24"/>
                <w:szCs w:val="24"/>
                <w14:ligatures w14:val="none"/>
              </w:rPr>
              <w:t>инистерств</w:t>
            </w:r>
            <w:r w:rsidR="006B30BE">
              <w:rPr>
                <w:rFonts w:ascii="Times New Roman" w:eastAsia="Calibri" w:hAnsi="Times New Roman" w:cs="Times New Roman"/>
                <w:kern w:val="0"/>
                <w:sz w:val="24"/>
                <w:szCs w:val="24"/>
                <w14:ligatures w14:val="none"/>
              </w:rPr>
              <w:t>а</w:t>
            </w:r>
            <w:r w:rsidR="006B30BE" w:rsidRPr="006B30BE">
              <w:rPr>
                <w:rFonts w:ascii="Times New Roman" w:eastAsia="Calibri" w:hAnsi="Times New Roman" w:cs="Times New Roman"/>
                <w:kern w:val="0"/>
                <w:sz w:val="24"/>
                <w:szCs w:val="24"/>
                <w14:ligatures w14:val="none"/>
              </w:rPr>
              <w:t xml:space="preserve"> строительства и жилищно-коммунального</w:t>
            </w:r>
            <w:r w:rsidR="006B30BE">
              <w:rPr>
                <w:rFonts w:ascii="Times New Roman" w:eastAsia="Calibri" w:hAnsi="Times New Roman" w:cs="Times New Roman"/>
                <w:kern w:val="0"/>
                <w:sz w:val="24"/>
                <w:szCs w:val="24"/>
                <w14:ligatures w14:val="none"/>
              </w:rPr>
              <w:t xml:space="preserve"> </w:t>
            </w:r>
            <w:r w:rsidR="006B30BE" w:rsidRPr="006B30BE">
              <w:rPr>
                <w:rFonts w:ascii="Times New Roman" w:eastAsia="Calibri" w:hAnsi="Times New Roman" w:cs="Times New Roman"/>
                <w:kern w:val="0"/>
                <w:sz w:val="24"/>
                <w:szCs w:val="24"/>
                <w14:ligatures w14:val="none"/>
              </w:rPr>
              <w:t xml:space="preserve">хозяйства </w:t>
            </w:r>
            <w:r w:rsidR="006B30BE">
              <w:rPr>
                <w:rFonts w:ascii="Times New Roman" w:eastAsia="Calibri" w:hAnsi="Times New Roman" w:cs="Times New Roman"/>
                <w:kern w:val="0"/>
                <w:sz w:val="24"/>
                <w:szCs w:val="24"/>
                <w14:ligatures w14:val="none"/>
              </w:rPr>
              <w:t xml:space="preserve">РФ </w:t>
            </w:r>
            <w:r w:rsidR="006B30BE" w:rsidRPr="006B30BE">
              <w:rPr>
                <w:rFonts w:ascii="Times New Roman" w:eastAsia="Calibri" w:hAnsi="Times New Roman" w:cs="Times New Roman"/>
                <w:kern w:val="0"/>
                <w:sz w:val="24"/>
                <w:szCs w:val="24"/>
                <w14:ligatures w14:val="none"/>
              </w:rPr>
              <w:t>от 30 декабря 2016 г. n 1034/пр</w:t>
            </w:r>
            <w:r w:rsidR="006B30BE">
              <w:rPr>
                <w:rFonts w:ascii="Times New Roman" w:eastAsia="Calibri" w:hAnsi="Times New Roman" w:cs="Times New Roman"/>
                <w:kern w:val="0"/>
                <w:sz w:val="24"/>
                <w:szCs w:val="24"/>
                <w14:ligatures w14:val="none"/>
              </w:rPr>
              <w:t xml:space="preserve"> «О</w:t>
            </w:r>
            <w:r w:rsidR="006B30BE" w:rsidRPr="006B30BE">
              <w:rPr>
                <w:rFonts w:ascii="Times New Roman" w:eastAsia="Calibri" w:hAnsi="Times New Roman" w:cs="Times New Roman"/>
                <w:kern w:val="0"/>
                <w:sz w:val="24"/>
                <w:szCs w:val="24"/>
                <w14:ligatures w14:val="none"/>
              </w:rPr>
              <w:t xml:space="preserve">б утверждении </w:t>
            </w:r>
            <w:r w:rsidR="006B30BE">
              <w:rPr>
                <w:rFonts w:ascii="Times New Roman" w:eastAsia="Calibri" w:hAnsi="Times New Roman" w:cs="Times New Roman"/>
                <w:kern w:val="0"/>
                <w:sz w:val="24"/>
                <w:szCs w:val="24"/>
                <w14:ligatures w14:val="none"/>
              </w:rPr>
              <w:t xml:space="preserve">СП </w:t>
            </w:r>
            <w:r w:rsidR="006B30BE" w:rsidRPr="006B30BE">
              <w:rPr>
                <w:rFonts w:ascii="Times New Roman" w:eastAsia="Calibri" w:hAnsi="Times New Roman" w:cs="Times New Roman"/>
                <w:kern w:val="0"/>
                <w:sz w:val="24"/>
                <w:szCs w:val="24"/>
                <w14:ligatures w14:val="none"/>
              </w:rPr>
              <w:t>42.13330 "</w:t>
            </w:r>
            <w:r w:rsidR="006B30BE">
              <w:rPr>
                <w:rFonts w:ascii="Times New Roman" w:eastAsia="Calibri" w:hAnsi="Times New Roman" w:cs="Times New Roman"/>
                <w:kern w:val="0"/>
                <w:sz w:val="24"/>
                <w:szCs w:val="24"/>
                <w14:ligatures w14:val="none"/>
              </w:rPr>
              <w:t>СНИП</w:t>
            </w:r>
            <w:r w:rsidR="006B30BE" w:rsidRPr="006B30BE">
              <w:rPr>
                <w:rFonts w:ascii="Times New Roman" w:eastAsia="Calibri" w:hAnsi="Times New Roman" w:cs="Times New Roman"/>
                <w:kern w:val="0"/>
                <w:sz w:val="24"/>
                <w:szCs w:val="24"/>
                <w14:ligatures w14:val="none"/>
              </w:rPr>
              <w:t xml:space="preserve"> 2.07.01-89*</w:t>
            </w:r>
            <w:r w:rsidR="004513B1">
              <w:rPr>
                <w:rFonts w:ascii="Times New Roman" w:eastAsia="Calibri" w:hAnsi="Times New Roman" w:cs="Times New Roman"/>
                <w:kern w:val="0"/>
                <w:sz w:val="24"/>
                <w:szCs w:val="24"/>
                <w14:ligatures w14:val="none"/>
              </w:rPr>
              <w:t>Г</w:t>
            </w:r>
            <w:r w:rsidR="006B30BE" w:rsidRPr="006B30BE">
              <w:rPr>
                <w:rFonts w:ascii="Times New Roman" w:eastAsia="Calibri" w:hAnsi="Times New Roman" w:cs="Times New Roman"/>
                <w:kern w:val="0"/>
                <w:sz w:val="24"/>
                <w:szCs w:val="24"/>
                <w14:ligatures w14:val="none"/>
              </w:rPr>
              <w:t xml:space="preserve">радостроительство. </w:t>
            </w:r>
            <w:r w:rsidR="004513B1">
              <w:rPr>
                <w:rFonts w:ascii="Times New Roman" w:eastAsia="Calibri" w:hAnsi="Times New Roman" w:cs="Times New Roman"/>
                <w:kern w:val="0"/>
                <w:sz w:val="24"/>
                <w:szCs w:val="24"/>
                <w14:ligatures w14:val="none"/>
              </w:rPr>
              <w:t>П</w:t>
            </w:r>
            <w:r w:rsidR="006B30BE" w:rsidRPr="006B30BE">
              <w:rPr>
                <w:rFonts w:ascii="Times New Roman" w:eastAsia="Calibri" w:hAnsi="Times New Roman" w:cs="Times New Roman"/>
                <w:kern w:val="0"/>
                <w:sz w:val="24"/>
                <w:szCs w:val="24"/>
                <w14:ligatures w14:val="none"/>
              </w:rPr>
              <w:t>ланировка и застройка городских</w:t>
            </w:r>
            <w:r w:rsidR="006B30BE">
              <w:rPr>
                <w:rFonts w:ascii="Times New Roman" w:eastAsia="Calibri" w:hAnsi="Times New Roman" w:cs="Times New Roman"/>
                <w:kern w:val="0"/>
                <w:sz w:val="24"/>
                <w:szCs w:val="24"/>
                <w14:ligatures w14:val="none"/>
              </w:rPr>
              <w:t xml:space="preserve"> </w:t>
            </w:r>
            <w:r w:rsidR="006B30BE" w:rsidRPr="006B30BE">
              <w:rPr>
                <w:rFonts w:ascii="Times New Roman" w:eastAsia="Calibri" w:hAnsi="Times New Roman" w:cs="Times New Roman"/>
                <w:kern w:val="0"/>
                <w:sz w:val="24"/>
                <w:szCs w:val="24"/>
                <w14:ligatures w14:val="none"/>
              </w:rPr>
              <w:t>и сельских поселени</w:t>
            </w:r>
            <w:r w:rsidR="006B30BE">
              <w:rPr>
                <w:rFonts w:ascii="Times New Roman" w:eastAsia="Calibri" w:hAnsi="Times New Roman" w:cs="Times New Roman"/>
                <w:kern w:val="0"/>
                <w:sz w:val="24"/>
                <w:szCs w:val="24"/>
                <w14:ligatures w14:val="none"/>
              </w:rPr>
              <w:t>й» наименьшая ширина пешеходной части тротуара по улицам и дорогам местного значения должна составлять 2,0 м.</w:t>
            </w:r>
          </w:p>
          <w:p w14:paraId="2A3AB057" w14:textId="77777777" w:rsidR="00C079A5" w:rsidRDefault="006B30BE" w:rsidP="006B30BE">
            <w:pPr>
              <w:widowControl w:val="0"/>
              <w:contextualSpacing/>
              <w:rPr>
                <w:rFonts w:ascii="Times New Roman" w:eastAsia="Calibri" w:hAnsi="Times New Roman" w:cs="Times New Roman"/>
                <w:b/>
                <w:bCs/>
                <w:kern w:val="0"/>
                <w:sz w:val="24"/>
                <w:szCs w:val="24"/>
                <w14:ligatures w14:val="none"/>
              </w:rPr>
            </w:pPr>
            <w:r>
              <w:rPr>
                <w:rFonts w:ascii="Times New Roman" w:eastAsia="Calibri" w:hAnsi="Times New Roman" w:cs="Times New Roman"/>
                <w:kern w:val="0"/>
                <w:sz w:val="24"/>
                <w:szCs w:val="24"/>
                <w14:ligatures w14:val="none"/>
              </w:rPr>
              <w:t xml:space="preserve">Таким образом, </w:t>
            </w:r>
            <w:r w:rsidRPr="00801904">
              <w:rPr>
                <w:rFonts w:ascii="Times New Roman" w:eastAsia="Calibri" w:hAnsi="Times New Roman" w:cs="Times New Roman"/>
                <w:b/>
                <w:bCs/>
                <w:kern w:val="0"/>
                <w:sz w:val="24"/>
                <w:szCs w:val="24"/>
                <w14:ligatures w14:val="none"/>
              </w:rPr>
              <w:t>у</w:t>
            </w:r>
            <w:r w:rsidR="00C079A5" w:rsidRPr="00801904">
              <w:rPr>
                <w:rFonts w:ascii="Times New Roman" w:eastAsia="Calibri" w:hAnsi="Times New Roman" w:cs="Times New Roman"/>
                <w:b/>
                <w:bCs/>
                <w:kern w:val="0"/>
                <w:sz w:val="24"/>
                <w:szCs w:val="24"/>
                <w14:ligatures w14:val="none"/>
              </w:rPr>
              <w:t>казанный абзац остается в редакции, изложенной разработчиком</w:t>
            </w:r>
            <w:r w:rsidR="004513B1" w:rsidRPr="00801904">
              <w:rPr>
                <w:rFonts w:ascii="Times New Roman" w:eastAsia="Calibri" w:hAnsi="Times New Roman" w:cs="Times New Roman"/>
                <w:b/>
                <w:bCs/>
                <w:kern w:val="0"/>
                <w:sz w:val="24"/>
                <w:szCs w:val="24"/>
                <w14:ligatures w14:val="none"/>
              </w:rPr>
              <w:t>.</w:t>
            </w:r>
          </w:p>
          <w:p w14:paraId="16DF923A"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13856657"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32CA108A"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6CB8D5F5"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1875549C"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53CF7E61"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039961F8"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51F88622"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6C8E5E38"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15DEE633"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5008FB3A"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645634BC"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495D21F6"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59C6F009"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77089C86"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108FF884"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1A4DE025"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6EB40A92"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6F254771"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0CFADAEF"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r>
              <w:rPr>
                <w:rFonts w:ascii="Times New Roman" w:eastAsia="Calibri" w:hAnsi="Times New Roman" w:cs="Times New Roman"/>
                <w:b/>
                <w:bCs/>
                <w:kern w:val="0"/>
                <w:sz w:val="24"/>
                <w:szCs w:val="24"/>
                <w14:ligatures w14:val="none"/>
              </w:rPr>
              <w:t>Предложение принимается.</w:t>
            </w:r>
          </w:p>
          <w:p w14:paraId="3A067055"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20EB81B5"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5827178D"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415A8730"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470E9281"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3593F253"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0B1CFF31"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50B4CCAF"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541DAB3F"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478BA478"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288725EE"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6130AE7D"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3C07F21F"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18E78834"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7401D855"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5C7C99BE"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5C7C4296"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4F90EEF4"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5C977D1F"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583D8B12"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2D6BA38A" w14:textId="77777777" w:rsidR="00801904" w:rsidRDefault="00801904" w:rsidP="006B30BE">
            <w:pPr>
              <w:widowControl w:val="0"/>
              <w:contextualSpacing/>
              <w:rPr>
                <w:rFonts w:ascii="Times New Roman" w:eastAsia="Calibri" w:hAnsi="Times New Roman" w:cs="Times New Roman"/>
                <w:b/>
                <w:bCs/>
                <w:kern w:val="0"/>
                <w:sz w:val="24"/>
                <w:szCs w:val="24"/>
                <w14:ligatures w14:val="none"/>
              </w:rPr>
            </w:pPr>
          </w:p>
          <w:p w14:paraId="2AD76F93" w14:textId="09ED7FDF" w:rsidR="00801904" w:rsidRDefault="00801904" w:rsidP="006B30BE">
            <w:pPr>
              <w:widowControl w:val="0"/>
              <w:contextualSpacing/>
              <w:rPr>
                <w:rFonts w:ascii="Times New Roman" w:eastAsia="Calibri" w:hAnsi="Times New Roman" w:cs="Times New Roman"/>
                <w:b/>
                <w:bCs/>
                <w:kern w:val="0"/>
                <w:sz w:val="24"/>
                <w:szCs w:val="24"/>
                <w14:ligatures w14:val="none"/>
              </w:rPr>
            </w:pPr>
            <w:r w:rsidRPr="00801904">
              <w:rPr>
                <w:rFonts w:ascii="Times New Roman" w:eastAsia="Calibri" w:hAnsi="Times New Roman" w:cs="Times New Roman"/>
                <w:kern w:val="0"/>
                <w:sz w:val="24"/>
                <w:szCs w:val="24"/>
                <w14:ligatures w14:val="none"/>
              </w:rPr>
              <w:t>Данное положение вводится в целях обеспечения безопасности подхода граждан к остановочным пунктам.</w:t>
            </w:r>
            <w:r>
              <w:rPr>
                <w:rFonts w:ascii="Times New Roman" w:eastAsia="Calibri" w:hAnsi="Times New Roman" w:cs="Times New Roman"/>
                <w:b/>
                <w:bCs/>
                <w:kern w:val="0"/>
                <w:sz w:val="24"/>
                <w:szCs w:val="24"/>
                <w14:ligatures w14:val="none"/>
              </w:rPr>
              <w:t xml:space="preserve"> Указанный абзац излагается в следующей редакции: «ближе 5 метров от посадочной площадки и площадки ожидания остановочного комплекса»</w:t>
            </w:r>
            <w:r w:rsidR="00366F03">
              <w:rPr>
                <w:rFonts w:ascii="Times New Roman" w:eastAsia="Calibri" w:hAnsi="Times New Roman" w:cs="Times New Roman"/>
                <w:b/>
                <w:bCs/>
                <w:kern w:val="0"/>
                <w:sz w:val="24"/>
                <w:szCs w:val="24"/>
                <w14:ligatures w14:val="none"/>
              </w:rPr>
              <w:t>.</w:t>
            </w:r>
          </w:p>
          <w:p w14:paraId="6951BC5C" w14:textId="77777777" w:rsidR="00801904" w:rsidRDefault="00801904" w:rsidP="006B30BE">
            <w:pPr>
              <w:widowControl w:val="0"/>
              <w:contextualSpacing/>
              <w:rPr>
                <w:rFonts w:ascii="Times New Roman" w:eastAsia="Calibri" w:hAnsi="Times New Roman" w:cs="Times New Roman"/>
                <w:kern w:val="0"/>
                <w:sz w:val="24"/>
                <w:szCs w:val="24"/>
                <w14:ligatures w14:val="none"/>
              </w:rPr>
            </w:pPr>
          </w:p>
          <w:p w14:paraId="39471CF7" w14:textId="77777777" w:rsidR="00366F03" w:rsidRDefault="00366F03" w:rsidP="006B30BE">
            <w:pPr>
              <w:widowControl w:val="0"/>
              <w:contextualSpacing/>
              <w:rPr>
                <w:rFonts w:ascii="Times New Roman" w:eastAsia="Calibri" w:hAnsi="Times New Roman" w:cs="Times New Roman"/>
                <w:kern w:val="0"/>
                <w:sz w:val="24"/>
                <w:szCs w:val="24"/>
                <w14:ligatures w14:val="none"/>
              </w:rPr>
            </w:pPr>
          </w:p>
          <w:p w14:paraId="3C365E40" w14:textId="77777777" w:rsidR="00366F03" w:rsidRDefault="00366F03" w:rsidP="006B30BE">
            <w:pPr>
              <w:widowControl w:val="0"/>
              <w:contextualSpacing/>
              <w:rPr>
                <w:rFonts w:ascii="Times New Roman" w:eastAsia="Calibri" w:hAnsi="Times New Roman" w:cs="Times New Roman"/>
                <w:kern w:val="0"/>
                <w:sz w:val="24"/>
                <w:szCs w:val="24"/>
                <w14:ligatures w14:val="none"/>
              </w:rPr>
            </w:pPr>
          </w:p>
          <w:p w14:paraId="53131F07" w14:textId="77777777" w:rsidR="00366F03" w:rsidRDefault="00366F03" w:rsidP="006B30BE">
            <w:pPr>
              <w:widowControl w:val="0"/>
              <w:contextualSpacing/>
              <w:rPr>
                <w:rFonts w:ascii="Times New Roman" w:eastAsia="Calibri" w:hAnsi="Times New Roman" w:cs="Times New Roman"/>
                <w:kern w:val="0"/>
                <w:sz w:val="24"/>
                <w:szCs w:val="24"/>
                <w14:ligatures w14:val="none"/>
              </w:rPr>
            </w:pPr>
          </w:p>
          <w:p w14:paraId="7821270C" w14:textId="77777777" w:rsidR="00366F03" w:rsidRDefault="00366F03" w:rsidP="006B30BE">
            <w:pPr>
              <w:widowControl w:val="0"/>
              <w:contextualSpacing/>
              <w:rPr>
                <w:rFonts w:ascii="Times New Roman" w:eastAsia="Calibri" w:hAnsi="Times New Roman" w:cs="Times New Roman"/>
                <w:kern w:val="0"/>
                <w:sz w:val="24"/>
                <w:szCs w:val="24"/>
                <w14:ligatures w14:val="none"/>
              </w:rPr>
            </w:pPr>
          </w:p>
          <w:p w14:paraId="0480B960" w14:textId="77777777" w:rsidR="00366F03" w:rsidRDefault="00366F03" w:rsidP="006B30BE">
            <w:pPr>
              <w:widowControl w:val="0"/>
              <w:contextualSpacing/>
              <w:rPr>
                <w:rFonts w:ascii="Times New Roman" w:eastAsia="Calibri" w:hAnsi="Times New Roman" w:cs="Times New Roman"/>
                <w:kern w:val="0"/>
                <w:sz w:val="24"/>
                <w:szCs w:val="24"/>
                <w14:ligatures w14:val="none"/>
              </w:rPr>
            </w:pPr>
          </w:p>
          <w:p w14:paraId="13F51530" w14:textId="77777777" w:rsidR="00366F03" w:rsidRDefault="00366F03" w:rsidP="006B30BE">
            <w:pPr>
              <w:widowControl w:val="0"/>
              <w:contextualSpacing/>
              <w:rPr>
                <w:rFonts w:ascii="Times New Roman" w:eastAsia="Calibri" w:hAnsi="Times New Roman" w:cs="Times New Roman"/>
                <w:kern w:val="0"/>
                <w:sz w:val="24"/>
                <w:szCs w:val="24"/>
                <w14:ligatures w14:val="none"/>
              </w:rPr>
            </w:pPr>
          </w:p>
          <w:p w14:paraId="2B9D9A47" w14:textId="77777777" w:rsidR="00366F03" w:rsidRDefault="00366F03" w:rsidP="006B30BE">
            <w:pPr>
              <w:widowControl w:val="0"/>
              <w:contextualSpacing/>
              <w:rPr>
                <w:rFonts w:ascii="Times New Roman" w:eastAsia="Calibri" w:hAnsi="Times New Roman" w:cs="Times New Roman"/>
                <w:kern w:val="0"/>
                <w:sz w:val="24"/>
                <w:szCs w:val="24"/>
                <w14:ligatures w14:val="none"/>
              </w:rPr>
            </w:pPr>
          </w:p>
          <w:p w14:paraId="6B9AAED4" w14:textId="77777777" w:rsidR="00366F03" w:rsidRDefault="00366F03" w:rsidP="006B30BE">
            <w:pPr>
              <w:widowControl w:val="0"/>
              <w:contextualSpacing/>
              <w:rPr>
                <w:rFonts w:ascii="Times New Roman" w:eastAsia="Calibri" w:hAnsi="Times New Roman" w:cs="Times New Roman"/>
                <w:kern w:val="0"/>
                <w:sz w:val="24"/>
                <w:szCs w:val="24"/>
                <w14:ligatures w14:val="none"/>
              </w:rPr>
            </w:pPr>
          </w:p>
          <w:p w14:paraId="1C8E7269" w14:textId="77777777" w:rsidR="00366F03" w:rsidRDefault="00366F03" w:rsidP="006B30BE">
            <w:pPr>
              <w:widowControl w:val="0"/>
              <w:contextualSpacing/>
              <w:rPr>
                <w:rFonts w:ascii="Times New Roman" w:eastAsia="Calibri" w:hAnsi="Times New Roman" w:cs="Times New Roman"/>
                <w:kern w:val="0"/>
                <w:sz w:val="24"/>
                <w:szCs w:val="24"/>
                <w14:ligatures w14:val="none"/>
              </w:rPr>
            </w:pPr>
          </w:p>
          <w:p w14:paraId="54F0EC86" w14:textId="77777777" w:rsidR="00366F03" w:rsidRDefault="00366F03" w:rsidP="006B30BE">
            <w:pPr>
              <w:widowControl w:val="0"/>
              <w:contextualSpacing/>
              <w:rPr>
                <w:rFonts w:ascii="Times New Roman" w:eastAsia="Calibri" w:hAnsi="Times New Roman" w:cs="Times New Roman"/>
                <w:kern w:val="0"/>
                <w:sz w:val="24"/>
                <w:szCs w:val="24"/>
                <w14:ligatures w14:val="none"/>
              </w:rPr>
            </w:pPr>
          </w:p>
          <w:p w14:paraId="7BF8EBAF" w14:textId="77777777" w:rsidR="00366F03" w:rsidRDefault="00366F03" w:rsidP="006B30BE">
            <w:pPr>
              <w:widowControl w:val="0"/>
              <w:contextualSpacing/>
              <w:rPr>
                <w:rFonts w:ascii="Times New Roman" w:eastAsia="Calibri" w:hAnsi="Times New Roman" w:cs="Times New Roman"/>
                <w:kern w:val="0"/>
                <w:sz w:val="24"/>
                <w:szCs w:val="24"/>
                <w14:ligatures w14:val="none"/>
              </w:rPr>
            </w:pPr>
          </w:p>
          <w:p w14:paraId="3C11F924" w14:textId="77777777" w:rsidR="00366F03" w:rsidRDefault="00366F03" w:rsidP="006B30BE">
            <w:pPr>
              <w:widowControl w:val="0"/>
              <w:contextualSpacing/>
              <w:rPr>
                <w:rFonts w:ascii="Times New Roman" w:eastAsia="Calibri" w:hAnsi="Times New Roman" w:cs="Times New Roman"/>
                <w:kern w:val="0"/>
                <w:sz w:val="24"/>
                <w:szCs w:val="24"/>
                <w14:ligatures w14:val="none"/>
              </w:rPr>
            </w:pPr>
          </w:p>
          <w:p w14:paraId="5B46B7EE" w14:textId="77777777" w:rsidR="00366F03" w:rsidRDefault="00366F03" w:rsidP="006B30BE">
            <w:pPr>
              <w:widowControl w:val="0"/>
              <w:contextualSpacing/>
              <w:rPr>
                <w:rFonts w:ascii="Times New Roman" w:eastAsia="Calibri" w:hAnsi="Times New Roman" w:cs="Times New Roman"/>
                <w:kern w:val="0"/>
                <w:sz w:val="24"/>
                <w:szCs w:val="24"/>
                <w14:ligatures w14:val="none"/>
              </w:rPr>
            </w:pPr>
          </w:p>
          <w:p w14:paraId="1B0D3AD3" w14:textId="77777777" w:rsidR="00366F03" w:rsidRDefault="00366F03" w:rsidP="006B30BE">
            <w:pPr>
              <w:widowControl w:val="0"/>
              <w:contextualSpacing/>
              <w:rPr>
                <w:rFonts w:ascii="Times New Roman" w:eastAsia="Calibri" w:hAnsi="Times New Roman" w:cs="Times New Roman"/>
                <w:kern w:val="0"/>
                <w:sz w:val="24"/>
                <w:szCs w:val="24"/>
                <w14:ligatures w14:val="none"/>
              </w:rPr>
            </w:pPr>
          </w:p>
          <w:p w14:paraId="56E22845" w14:textId="77777777" w:rsidR="00366F03" w:rsidRDefault="00366F03" w:rsidP="006B30BE">
            <w:pPr>
              <w:widowControl w:val="0"/>
              <w:contextualSpacing/>
              <w:rPr>
                <w:rFonts w:ascii="Times New Roman" w:eastAsia="Calibri" w:hAnsi="Times New Roman" w:cs="Times New Roman"/>
                <w:kern w:val="0"/>
                <w:sz w:val="24"/>
                <w:szCs w:val="24"/>
                <w14:ligatures w14:val="none"/>
              </w:rPr>
            </w:pPr>
          </w:p>
          <w:p w14:paraId="1BBA0EBB" w14:textId="11AC61CB" w:rsidR="00366F03" w:rsidRPr="0016680B" w:rsidRDefault="00366F03" w:rsidP="006B30BE">
            <w:pPr>
              <w:widowControl w:val="0"/>
              <w:contextualSpacing/>
              <w:rPr>
                <w:rFonts w:ascii="Times New Roman" w:eastAsia="Calibri" w:hAnsi="Times New Roman" w:cs="Times New Roman"/>
                <w:kern w:val="0"/>
                <w:sz w:val="24"/>
                <w:szCs w:val="24"/>
                <w14:ligatures w14:val="none"/>
              </w:rPr>
            </w:pPr>
            <w:r w:rsidRPr="00366F03">
              <w:rPr>
                <w:rFonts w:ascii="Times New Roman" w:eastAsia="Calibri" w:hAnsi="Times New Roman" w:cs="Times New Roman"/>
                <w:b/>
                <w:bCs/>
                <w:kern w:val="0"/>
                <w:sz w:val="24"/>
                <w:szCs w:val="24"/>
                <w14:ligatures w14:val="none"/>
              </w:rPr>
              <w:t>Предложение принимается</w:t>
            </w:r>
            <w:r>
              <w:rPr>
                <w:rFonts w:ascii="Times New Roman" w:eastAsia="Calibri" w:hAnsi="Times New Roman" w:cs="Times New Roman"/>
                <w:kern w:val="0"/>
                <w:sz w:val="24"/>
                <w:szCs w:val="24"/>
                <w14:ligatures w14:val="none"/>
              </w:rPr>
              <w:t>.</w:t>
            </w:r>
          </w:p>
        </w:tc>
      </w:tr>
    </w:tbl>
    <w:p w14:paraId="03BBCA39" w14:textId="77777777" w:rsidR="002604E3" w:rsidRPr="0016680B" w:rsidRDefault="002604E3">
      <w:pPr>
        <w:rPr>
          <w:rFonts w:ascii="Times New Roman" w:hAnsi="Times New Roman" w:cs="Times New Roman"/>
          <w:sz w:val="24"/>
          <w:szCs w:val="24"/>
        </w:rPr>
      </w:pPr>
    </w:p>
    <w:sectPr w:rsidR="002604E3" w:rsidRPr="0016680B" w:rsidSect="0016680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2B1"/>
    <w:rsid w:val="0016680B"/>
    <w:rsid w:val="002604E3"/>
    <w:rsid w:val="00366F03"/>
    <w:rsid w:val="004513B1"/>
    <w:rsid w:val="00471E7F"/>
    <w:rsid w:val="004862B1"/>
    <w:rsid w:val="005A1C17"/>
    <w:rsid w:val="006B30BE"/>
    <w:rsid w:val="00801904"/>
    <w:rsid w:val="00A87145"/>
    <w:rsid w:val="00AC503C"/>
    <w:rsid w:val="00C079A5"/>
    <w:rsid w:val="00D37DB0"/>
    <w:rsid w:val="00D5603F"/>
    <w:rsid w:val="00D60B29"/>
    <w:rsid w:val="00FD2C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B5F4A"/>
  <w15:chartTrackingRefBased/>
  <w15:docId w15:val="{23F2F676-C4BB-4CA6-BD13-F407F605B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1C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6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325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90E0F-82EF-4521-A530-625C977FD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10</Pages>
  <Words>1666</Words>
  <Characters>9500</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cp:revision>
  <dcterms:created xsi:type="dcterms:W3CDTF">2024-02-12T12:12:00Z</dcterms:created>
  <dcterms:modified xsi:type="dcterms:W3CDTF">2024-02-13T14:49:00Z</dcterms:modified>
</cp:coreProperties>
</file>