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2E42" w:rsidRPr="008E3398" w:rsidRDefault="005A2E42" w:rsidP="008E3398">
      <w:pPr>
        <w:jc w:val="right"/>
        <w:rPr>
          <w:b/>
          <w:bCs/>
          <w:i/>
          <w:iCs/>
          <w:sz w:val="28"/>
          <w:szCs w:val="28"/>
          <w:u w:val="single"/>
        </w:rPr>
      </w:pPr>
      <w:r w:rsidRPr="008E3398">
        <w:rPr>
          <w:b/>
          <w:bCs/>
          <w:i/>
          <w:iCs/>
          <w:sz w:val="28"/>
          <w:szCs w:val="28"/>
          <w:u w:val="single"/>
        </w:rPr>
        <w:t>ПРОЕКТ</w:t>
      </w:r>
    </w:p>
    <w:p w:rsidR="005A2E42" w:rsidRDefault="005A2E42" w:rsidP="00332934">
      <w:pPr>
        <w:ind w:left="900"/>
        <w:rPr>
          <w:b/>
          <w:bCs/>
        </w:rPr>
      </w:pPr>
    </w:p>
    <w:p w:rsidR="005A2E42" w:rsidRDefault="005A2E42" w:rsidP="00332934">
      <w:pPr>
        <w:ind w:left="900"/>
        <w:jc w:val="right"/>
      </w:pPr>
      <w:r>
        <w:t xml:space="preserve">УТВЕРЖДАЮ: </w:t>
      </w:r>
    </w:p>
    <w:p w:rsidR="005A2E42" w:rsidRDefault="005A2E42" w:rsidP="00332934">
      <w:pPr>
        <w:ind w:left="900"/>
        <w:jc w:val="right"/>
        <w:rPr>
          <w:sz w:val="28"/>
          <w:szCs w:val="28"/>
        </w:rPr>
      </w:pPr>
      <w:r>
        <w:rPr>
          <w:sz w:val="28"/>
          <w:szCs w:val="28"/>
        </w:rPr>
        <w:t>Начальник Управления</w:t>
      </w:r>
    </w:p>
    <w:p w:rsidR="005A2E42" w:rsidRDefault="005A2E42" w:rsidP="00332934">
      <w:pPr>
        <w:ind w:left="900"/>
        <w:jc w:val="right"/>
        <w:rPr>
          <w:sz w:val="28"/>
          <w:szCs w:val="28"/>
        </w:rPr>
      </w:pPr>
      <w:r>
        <w:rPr>
          <w:sz w:val="28"/>
          <w:szCs w:val="28"/>
        </w:rPr>
        <w:t xml:space="preserve">наружной рекламой </w:t>
      </w:r>
    </w:p>
    <w:p w:rsidR="005A2E42" w:rsidRDefault="005A2E42" w:rsidP="00332934">
      <w:pPr>
        <w:ind w:left="900"/>
        <w:jc w:val="right"/>
        <w:rPr>
          <w:sz w:val="28"/>
          <w:szCs w:val="28"/>
        </w:rPr>
      </w:pPr>
      <w:r>
        <w:rPr>
          <w:sz w:val="28"/>
          <w:szCs w:val="28"/>
        </w:rPr>
        <w:t xml:space="preserve">города Ростова-на-Дону </w:t>
      </w:r>
    </w:p>
    <w:p w:rsidR="005A2E42" w:rsidRDefault="005A2E42" w:rsidP="00332934">
      <w:pPr>
        <w:rPr>
          <w:sz w:val="28"/>
          <w:szCs w:val="28"/>
        </w:rPr>
      </w:pPr>
    </w:p>
    <w:p w:rsidR="005A2E42" w:rsidRDefault="005A2E42" w:rsidP="00332934">
      <w:pPr>
        <w:ind w:left="900"/>
        <w:jc w:val="right"/>
        <w:rPr>
          <w:sz w:val="28"/>
          <w:szCs w:val="28"/>
        </w:rPr>
      </w:pPr>
      <w:r>
        <w:rPr>
          <w:sz w:val="28"/>
          <w:szCs w:val="28"/>
        </w:rPr>
        <w:t>____________Д.В. Варнавский</w:t>
      </w:r>
    </w:p>
    <w:p w:rsidR="005A2E42" w:rsidRDefault="005A2E42" w:rsidP="00332934">
      <w:pPr>
        <w:ind w:left="900"/>
        <w:jc w:val="right"/>
        <w:rPr>
          <w:sz w:val="28"/>
          <w:szCs w:val="28"/>
        </w:rPr>
      </w:pPr>
      <w:r>
        <w:rPr>
          <w:sz w:val="28"/>
          <w:szCs w:val="28"/>
        </w:rPr>
        <w:t>«___»________________ 2024 г.</w:t>
      </w:r>
    </w:p>
    <w:p w:rsidR="005A2E42" w:rsidRPr="00332934" w:rsidRDefault="005A2E42" w:rsidP="00332934">
      <w:pPr>
        <w:ind w:left="900"/>
        <w:jc w:val="right"/>
        <w:rPr>
          <w:sz w:val="20"/>
          <w:szCs w:val="20"/>
        </w:rPr>
      </w:pPr>
      <w:r>
        <w:rPr>
          <w:sz w:val="20"/>
          <w:szCs w:val="20"/>
        </w:rPr>
        <w:t>м.п.</w:t>
      </w:r>
    </w:p>
    <w:p w:rsidR="005A2E42" w:rsidRDefault="005A2E42">
      <w:pPr>
        <w:jc w:val="center"/>
        <w:rPr>
          <w:b/>
          <w:bCs/>
          <w:sz w:val="28"/>
          <w:szCs w:val="28"/>
        </w:rPr>
      </w:pPr>
    </w:p>
    <w:p w:rsidR="005A2E42" w:rsidRDefault="005A2E42">
      <w:pPr>
        <w:jc w:val="center"/>
        <w:rPr>
          <w:b/>
          <w:bCs/>
          <w:sz w:val="28"/>
          <w:szCs w:val="28"/>
        </w:rPr>
      </w:pPr>
    </w:p>
    <w:p w:rsidR="005A2E42" w:rsidRDefault="005A2E42">
      <w:pPr>
        <w:jc w:val="center"/>
        <w:rPr>
          <w:b/>
          <w:bCs/>
          <w:sz w:val="28"/>
          <w:szCs w:val="28"/>
        </w:rPr>
      </w:pPr>
      <w:r>
        <w:rPr>
          <w:b/>
          <w:bCs/>
          <w:sz w:val="28"/>
          <w:szCs w:val="28"/>
        </w:rPr>
        <w:t xml:space="preserve">Доклад Управления наружной рекламой </w:t>
      </w:r>
    </w:p>
    <w:p w:rsidR="005A2E42" w:rsidRDefault="005A2E42">
      <w:pPr>
        <w:jc w:val="center"/>
        <w:rPr>
          <w:b/>
          <w:bCs/>
          <w:sz w:val="28"/>
          <w:szCs w:val="28"/>
        </w:rPr>
      </w:pPr>
      <w:r>
        <w:rPr>
          <w:b/>
          <w:bCs/>
          <w:sz w:val="28"/>
          <w:szCs w:val="28"/>
        </w:rPr>
        <w:t xml:space="preserve">города Ростова-на-Дону </w:t>
      </w:r>
    </w:p>
    <w:p w:rsidR="005A2E42" w:rsidRPr="005D7268" w:rsidRDefault="005A2E42">
      <w:pPr>
        <w:jc w:val="center"/>
        <w:rPr>
          <w:b/>
          <w:bCs/>
          <w:sz w:val="28"/>
          <w:szCs w:val="28"/>
        </w:rPr>
      </w:pPr>
      <w:r w:rsidRPr="005D7268">
        <w:rPr>
          <w:b/>
          <w:bCs/>
          <w:sz w:val="28"/>
          <w:szCs w:val="28"/>
        </w:rPr>
        <w:t>о результатах обобщения правоприменительной практики</w:t>
      </w:r>
    </w:p>
    <w:p w:rsidR="005A2E42" w:rsidRPr="005D7268" w:rsidRDefault="005A2E42">
      <w:pPr>
        <w:jc w:val="center"/>
        <w:rPr>
          <w:b/>
          <w:bCs/>
          <w:sz w:val="28"/>
          <w:szCs w:val="28"/>
        </w:rPr>
      </w:pPr>
      <w:r w:rsidRPr="005D7268">
        <w:rPr>
          <w:b/>
          <w:bCs/>
          <w:sz w:val="28"/>
          <w:szCs w:val="28"/>
        </w:rPr>
        <w:t xml:space="preserve"> по осуществлению муниципального контроля</w:t>
      </w:r>
    </w:p>
    <w:p w:rsidR="005A2E42" w:rsidRPr="005D7268" w:rsidRDefault="005A2E42">
      <w:pPr>
        <w:jc w:val="center"/>
        <w:rPr>
          <w:b/>
          <w:bCs/>
          <w:sz w:val="28"/>
          <w:szCs w:val="28"/>
        </w:rPr>
      </w:pPr>
      <w:r w:rsidRPr="005D7268">
        <w:rPr>
          <w:b/>
          <w:bCs/>
          <w:sz w:val="28"/>
          <w:szCs w:val="28"/>
        </w:rPr>
        <w:t xml:space="preserve"> в сфере благоустройства</w:t>
      </w:r>
    </w:p>
    <w:p w:rsidR="005A2E42" w:rsidRPr="008E3398" w:rsidRDefault="005A2E42">
      <w:pPr>
        <w:jc w:val="center"/>
        <w:rPr>
          <w:b/>
          <w:bCs/>
          <w:sz w:val="28"/>
          <w:szCs w:val="28"/>
          <w:u w:val="single"/>
        </w:rPr>
      </w:pPr>
      <w:r>
        <w:rPr>
          <w:b/>
          <w:bCs/>
          <w:sz w:val="28"/>
          <w:szCs w:val="28"/>
        </w:rPr>
        <w:t>за 2023 год</w:t>
      </w:r>
    </w:p>
    <w:p w:rsidR="005A2E42" w:rsidRDefault="005A2E42">
      <w:pPr>
        <w:jc w:val="center"/>
        <w:rPr>
          <w:b/>
          <w:bCs/>
          <w:sz w:val="28"/>
          <w:szCs w:val="28"/>
        </w:rPr>
      </w:pPr>
    </w:p>
    <w:p w:rsidR="005A2E42" w:rsidRDefault="005A2E42">
      <w:pPr>
        <w:jc w:val="center"/>
        <w:rPr>
          <w:sz w:val="20"/>
          <w:szCs w:val="20"/>
        </w:rPr>
      </w:pPr>
      <w:r>
        <w:rPr>
          <w:b/>
          <w:bCs/>
          <w:sz w:val="28"/>
          <w:szCs w:val="28"/>
        </w:rPr>
        <w:t>Раздел I</w:t>
      </w:r>
    </w:p>
    <w:p w:rsidR="005A2E42" w:rsidRDefault="005A2E42">
      <w:pPr>
        <w:jc w:val="center"/>
        <w:rPr>
          <w:sz w:val="20"/>
          <w:szCs w:val="20"/>
        </w:rPr>
      </w:pPr>
      <w:r>
        <w:rPr>
          <w:b/>
          <w:bCs/>
          <w:sz w:val="28"/>
          <w:szCs w:val="28"/>
        </w:rPr>
        <w:t xml:space="preserve">Анализ текущего состояния </w:t>
      </w:r>
    </w:p>
    <w:p w:rsidR="005A2E42" w:rsidRDefault="005A2E42">
      <w:pPr>
        <w:jc w:val="center"/>
        <w:rPr>
          <w:sz w:val="20"/>
          <w:szCs w:val="20"/>
        </w:rPr>
      </w:pPr>
      <w:r>
        <w:rPr>
          <w:b/>
          <w:bCs/>
          <w:sz w:val="28"/>
          <w:szCs w:val="28"/>
        </w:rPr>
        <w:t xml:space="preserve">осуществления вида контроля. </w:t>
      </w:r>
    </w:p>
    <w:p w:rsidR="005A2E42" w:rsidRDefault="005A2E42">
      <w:pPr>
        <w:jc w:val="center"/>
        <w:rPr>
          <w:sz w:val="20"/>
          <w:szCs w:val="20"/>
        </w:rPr>
      </w:pPr>
      <w:r>
        <w:rPr>
          <w:b/>
          <w:bCs/>
          <w:sz w:val="28"/>
          <w:szCs w:val="28"/>
        </w:rPr>
        <w:t>Общие сведения</w:t>
      </w:r>
    </w:p>
    <w:p w:rsidR="005A2E42" w:rsidRDefault="005A2E42">
      <w:pPr>
        <w:jc w:val="center"/>
        <w:rPr>
          <w:sz w:val="20"/>
          <w:szCs w:val="20"/>
        </w:rPr>
      </w:pPr>
    </w:p>
    <w:p w:rsidR="005A2E42" w:rsidRDefault="005A2E42">
      <w:pPr>
        <w:spacing w:before="168"/>
        <w:ind w:firstLine="540"/>
        <w:jc w:val="both"/>
        <w:rPr>
          <w:sz w:val="28"/>
          <w:szCs w:val="28"/>
        </w:rPr>
      </w:pPr>
      <w:r>
        <w:rPr>
          <w:sz w:val="28"/>
          <w:szCs w:val="28"/>
        </w:rPr>
        <w:t xml:space="preserve">Настоящий доклад подготовлен во исполнение части 2 статьи 47 Федерального закона от 31.07.2020 № 248-ФЗ </w:t>
      </w:r>
      <w:r>
        <w:br/>
      </w:r>
      <w:r>
        <w:rPr>
          <w:sz w:val="28"/>
          <w:szCs w:val="28"/>
        </w:rPr>
        <w:t>«О государственном контроле (надзоре) и муниципальном контроле в Российской Федерации» (далее – 248-ФЗ), согласно которой по итогам обобщения правоприменительной практики контрольный (надзорный) орган обеспечивает подготовку доклада, содержащего результаты обобщения правоприменительной практики контрольного (надзорного) органа (далее - доклад о правоприменительной практике).</w:t>
      </w:r>
    </w:p>
    <w:p w:rsidR="005A2E42" w:rsidRDefault="005A2E42">
      <w:pPr>
        <w:ind w:firstLine="900"/>
        <w:jc w:val="both"/>
        <w:rPr>
          <w:sz w:val="28"/>
          <w:szCs w:val="28"/>
        </w:rPr>
      </w:pPr>
      <w:r>
        <w:rPr>
          <w:sz w:val="28"/>
          <w:szCs w:val="28"/>
        </w:rPr>
        <w:t xml:space="preserve">Организация и осуществление муниципального контроля регулируется Федеральным законом от 31.07.2020 </w:t>
      </w:r>
      <w:r>
        <w:br/>
      </w:r>
      <w:r>
        <w:rPr>
          <w:sz w:val="28"/>
          <w:szCs w:val="28"/>
        </w:rPr>
        <w:t xml:space="preserve">№ 248-ФЗ «О государственном контроле (надзоре) и муниципальном контроле в Российской Федерации». </w:t>
      </w:r>
    </w:p>
    <w:p w:rsidR="005A2E42" w:rsidRDefault="005A2E42" w:rsidP="00D90867">
      <w:pPr>
        <w:ind w:firstLine="900"/>
        <w:jc w:val="both"/>
        <w:rPr>
          <w:sz w:val="28"/>
          <w:szCs w:val="28"/>
        </w:rPr>
      </w:pPr>
      <w:r>
        <w:rPr>
          <w:sz w:val="28"/>
          <w:szCs w:val="28"/>
        </w:rPr>
        <w:t xml:space="preserve">Управление наружной рекламой города Ростова-на-Дону (далее - Управление) наделено полномочиями </w:t>
      </w:r>
      <w:r>
        <w:br/>
      </w:r>
      <w:r>
        <w:rPr>
          <w:sz w:val="28"/>
          <w:szCs w:val="28"/>
        </w:rPr>
        <w:t xml:space="preserve">по осуществлению муниципального контроля в сфере благоустройства в части рекламных и информационных конструкций решением Ростовской-на-Дону городской Думы от 21.12.2021 № 208 «Об утверждении Положения </w:t>
      </w:r>
      <w:r>
        <w:br/>
      </w:r>
      <w:r>
        <w:rPr>
          <w:sz w:val="28"/>
          <w:szCs w:val="28"/>
        </w:rPr>
        <w:t xml:space="preserve">об осуществлении муниципального контроля в сфере благоустройства на территории муниципального образования «Город Ростов-на-Дону» (далее – Решение 208), а также Положением об Управлении наружной рекламой города Ростова-на-Дону, утвержденным решением Ростовской-на-Дону городской Думы от 20.12.2011 № 220. </w:t>
      </w:r>
    </w:p>
    <w:p w:rsidR="005A2E42" w:rsidRDefault="005A2E42" w:rsidP="00D90867">
      <w:pPr>
        <w:ind w:firstLine="900"/>
        <w:jc w:val="both"/>
        <w:rPr>
          <w:sz w:val="28"/>
          <w:szCs w:val="28"/>
        </w:rPr>
      </w:pPr>
      <w:r>
        <w:rPr>
          <w:sz w:val="28"/>
          <w:szCs w:val="28"/>
        </w:rPr>
        <w:t xml:space="preserve">Согласно вышеуказанным муниципальным нормативным правовым актам Управление осуществляет функцию по муниципальному контролю в сфере благоустройства в части соблюдения контролируемыми лицами обязательных требований по содержанию рекламных конструкций, размещению и содержанию информационных конструкций, осуществляемый в порядке, установленном Ростовской-на-Дону городской Думой. </w:t>
      </w:r>
    </w:p>
    <w:p w:rsidR="005A2E42" w:rsidRDefault="005A2E42">
      <w:pPr>
        <w:ind w:firstLine="709"/>
        <w:jc w:val="both"/>
        <w:rPr>
          <w:sz w:val="20"/>
          <w:szCs w:val="20"/>
        </w:rPr>
      </w:pPr>
      <w:r>
        <w:rPr>
          <w:sz w:val="28"/>
          <w:szCs w:val="28"/>
        </w:rPr>
        <w:t>Постановлением Правительства Российской Федерации от 10.03.2022</w:t>
      </w:r>
      <w:r>
        <w:t xml:space="preserve"> </w:t>
      </w:r>
      <w:r>
        <w:rPr>
          <w:sz w:val="28"/>
          <w:szCs w:val="28"/>
        </w:rPr>
        <w:t>№ 336 «Об особенностях организации и осуществления государственного контроля (надзора), муниципального контроля» (далее - Постановление) установлены ограничения на осуществления контрольных (надзорных) мероприятий.</w:t>
      </w:r>
    </w:p>
    <w:p w:rsidR="005A2E42" w:rsidRDefault="005A2E42">
      <w:pPr>
        <w:ind w:firstLine="709"/>
        <w:jc w:val="both"/>
        <w:rPr>
          <w:sz w:val="20"/>
          <w:szCs w:val="20"/>
        </w:rPr>
      </w:pPr>
      <w:r>
        <w:rPr>
          <w:sz w:val="28"/>
          <w:szCs w:val="28"/>
        </w:rPr>
        <w:t>Учитывая ограничения, установленные Постановлением, в условиях введенного моратория на проверки в 2023 году, руководствуясь пунктом 3 раздела 2 Решения 208, Управление, при реализации полномочий по осуществлению муниципального контроля в сфере благоустройства, определило  приоритетным направлением в своей деятельности проведение профилактических мероприятий по отношению к проведению контрольных мероприятий.</w:t>
      </w:r>
    </w:p>
    <w:p w:rsidR="005A2E42" w:rsidRDefault="005A2E42">
      <w:pPr>
        <w:ind w:firstLine="709"/>
        <w:jc w:val="both"/>
        <w:rPr>
          <w:sz w:val="20"/>
          <w:szCs w:val="20"/>
        </w:rPr>
      </w:pPr>
      <w:r>
        <w:rPr>
          <w:sz w:val="28"/>
          <w:szCs w:val="28"/>
        </w:rPr>
        <w:t xml:space="preserve">В целях пресечения нарушений обязательных требований, а также повышения эффективности мероприятий по муниципальному контролю в сфере благоустройства, Управлением проведены профилактические мероприятия в виде </w:t>
      </w:r>
      <w:r>
        <w:rPr>
          <w:b/>
          <w:bCs/>
          <w:sz w:val="28"/>
          <w:szCs w:val="28"/>
        </w:rPr>
        <w:t>консультирований – 2031.</w:t>
      </w:r>
    </w:p>
    <w:p w:rsidR="005A2E42" w:rsidRDefault="005A2E42">
      <w:pPr>
        <w:ind w:firstLine="708"/>
        <w:jc w:val="both"/>
        <w:rPr>
          <w:sz w:val="20"/>
          <w:szCs w:val="20"/>
        </w:rPr>
      </w:pPr>
      <w:r>
        <w:rPr>
          <w:sz w:val="28"/>
          <w:szCs w:val="28"/>
        </w:rPr>
        <w:t>Для профилактики нарушений обязательных требований законодательства</w:t>
      </w:r>
      <w:r>
        <w:br/>
      </w:r>
      <w:r>
        <w:rPr>
          <w:sz w:val="28"/>
          <w:szCs w:val="28"/>
        </w:rPr>
        <w:t xml:space="preserve">на Официальном портале (в разделе Городская власть / администрация города / Управления / Управление наружной рекламой / Деятельность / Муниципальный контроль в сфере благоустройства / Нормативно-правовые акты) размещены перечни и тексты нормативных правовых актов, </w:t>
      </w:r>
      <w:r>
        <w:rPr>
          <w:sz w:val="28"/>
          <w:szCs w:val="28"/>
          <w:highlight w:val="white"/>
        </w:rPr>
        <w:t>регулирующих осуществление муниципального контроля в сфере благоустройства на территории города Ростова-на-Дону,</w:t>
      </w:r>
      <w:r>
        <w:rPr>
          <w:b/>
          <w:bCs/>
          <w:sz w:val="18"/>
          <w:szCs w:val="18"/>
          <w:highlight w:val="white"/>
        </w:rPr>
        <w:t> </w:t>
      </w:r>
      <w:r>
        <w:rPr>
          <w:sz w:val="28"/>
          <w:szCs w:val="28"/>
          <w:highlight w:val="white"/>
        </w:rPr>
        <w:t>перечень нормативных правовых актов, содержащих обязательные требования, оценка соблюдения которых является предметом контроля, а также информация о мерах ответственности, применяемых при нарушении обязательных требований.</w:t>
      </w:r>
    </w:p>
    <w:p w:rsidR="005A2E42" w:rsidRDefault="005A2E42">
      <w:pPr>
        <w:ind w:firstLine="709"/>
        <w:jc w:val="both"/>
        <w:rPr>
          <w:sz w:val="20"/>
          <w:szCs w:val="20"/>
        </w:rPr>
      </w:pPr>
      <w:r>
        <w:rPr>
          <w:sz w:val="28"/>
          <w:szCs w:val="28"/>
        </w:rPr>
        <w:t>Также в целях профилактики нарушений обязательных требований законодательства на Официальном портале (в разделе Городская власть / администрация города / Управления / Управление наружной рекламой / Деятельность / Муниципальный контроль в сфере благоустройства / Способы получения консультаций) опубликованы способы получения, информация о месте, днях, часах консультирования, а также перечень вопросов, по которым оказывается консультирование.</w:t>
      </w:r>
    </w:p>
    <w:p w:rsidR="005A2E42" w:rsidRDefault="005A2E42">
      <w:pPr>
        <w:ind w:firstLine="709"/>
        <w:jc w:val="both"/>
        <w:rPr>
          <w:sz w:val="20"/>
          <w:szCs w:val="20"/>
        </w:rPr>
      </w:pPr>
      <w:r>
        <w:rPr>
          <w:sz w:val="28"/>
          <w:szCs w:val="28"/>
          <w:highlight w:val="white"/>
        </w:rPr>
        <w:t>Кроме того, опубликована информация об обжаловании решений органа, осуществляющего муниципальный контроль в сфере благоустройства, действий (бездействия) должностных лиц, уполномоченных осуществлять муниципальный контроль в сфере благоустройства.</w:t>
      </w:r>
    </w:p>
    <w:p w:rsidR="005A2E42" w:rsidRDefault="005A2E42" w:rsidP="003B4B32">
      <w:pPr>
        <w:ind w:right="-1"/>
        <w:rPr>
          <w:b/>
          <w:bCs/>
          <w:sz w:val="28"/>
          <w:szCs w:val="28"/>
        </w:rPr>
      </w:pPr>
    </w:p>
    <w:p w:rsidR="005A2E42" w:rsidRDefault="005A2E42">
      <w:pPr>
        <w:ind w:right="-1"/>
        <w:jc w:val="center"/>
        <w:rPr>
          <w:sz w:val="20"/>
          <w:szCs w:val="20"/>
        </w:rPr>
      </w:pPr>
      <w:r>
        <w:rPr>
          <w:b/>
          <w:bCs/>
          <w:sz w:val="28"/>
          <w:szCs w:val="28"/>
        </w:rPr>
        <w:t>Раздел II</w:t>
      </w:r>
    </w:p>
    <w:p w:rsidR="005A2E42" w:rsidRDefault="005A2E42">
      <w:pPr>
        <w:jc w:val="center"/>
        <w:rPr>
          <w:rFonts w:ascii="Calibri" w:hAnsi="Calibri" w:cs="Calibri"/>
          <w:b/>
          <w:bCs/>
          <w:sz w:val="22"/>
          <w:szCs w:val="22"/>
        </w:rPr>
      </w:pPr>
      <w:r>
        <w:rPr>
          <w:b/>
          <w:bCs/>
          <w:sz w:val="28"/>
          <w:szCs w:val="28"/>
        </w:rPr>
        <w:t>Цели и задачи обобщения правоприменительной практики</w:t>
      </w:r>
    </w:p>
    <w:p w:rsidR="005A2E42" w:rsidRDefault="005A2E42">
      <w:pPr>
        <w:ind w:firstLine="709"/>
        <w:jc w:val="both"/>
        <w:rPr>
          <w:sz w:val="20"/>
          <w:szCs w:val="20"/>
        </w:rPr>
      </w:pPr>
    </w:p>
    <w:p w:rsidR="005A2E42" w:rsidRDefault="005A2E42">
      <w:pPr>
        <w:ind w:firstLine="709"/>
        <w:jc w:val="both"/>
        <w:rPr>
          <w:sz w:val="28"/>
          <w:szCs w:val="28"/>
        </w:rPr>
      </w:pPr>
      <w:r>
        <w:rPr>
          <w:b/>
          <w:bCs/>
          <w:sz w:val="28"/>
          <w:szCs w:val="28"/>
        </w:rPr>
        <w:t>В соответствии с пунктом 2 части 1 статьи 45 248-ФЗ, а также пунктом 5 раздела 2 Решения 208 обобщение правоприменительной практики является одним из видов профилактических мероприятий, осуществляемых контрольными (надзорными) органами.</w:t>
      </w:r>
    </w:p>
    <w:p w:rsidR="005A2E42" w:rsidRDefault="005A2E42">
      <w:pPr>
        <w:ind w:firstLine="709"/>
        <w:jc w:val="both"/>
        <w:rPr>
          <w:sz w:val="28"/>
          <w:szCs w:val="28"/>
        </w:rPr>
      </w:pPr>
      <w:r>
        <w:rPr>
          <w:b/>
          <w:bCs/>
          <w:sz w:val="28"/>
          <w:szCs w:val="28"/>
        </w:rPr>
        <w:t>Цели:</w:t>
      </w:r>
      <w:r>
        <w:rPr>
          <w:sz w:val="28"/>
          <w:szCs w:val="28"/>
        </w:rPr>
        <w:t xml:space="preserve"> профилактические мероприятия осуществляются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5A2E42" w:rsidRDefault="005A2E42">
      <w:pPr>
        <w:ind w:firstLine="540"/>
        <w:jc w:val="both"/>
        <w:rPr>
          <w:sz w:val="28"/>
          <w:szCs w:val="28"/>
        </w:rPr>
      </w:pPr>
      <w:r>
        <w:rPr>
          <w:b/>
          <w:bCs/>
          <w:sz w:val="28"/>
          <w:szCs w:val="28"/>
        </w:rPr>
        <w:t>Задачи:</w:t>
      </w:r>
      <w:r>
        <w:rPr>
          <w:sz w:val="28"/>
          <w:szCs w:val="28"/>
        </w:rPr>
        <w:t xml:space="preserve"> обобщение правоприменительной практики проводится для решения  задач, установленных частью 1 статьи 47 248-ФЗ:</w:t>
      </w:r>
    </w:p>
    <w:p w:rsidR="005A2E42" w:rsidRDefault="005A2E42">
      <w:pPr>
        <w:ind w:firstLine="540"/>
        <w:jc w:val="both"/>
        <w:rPr>
          <w:sz w:val="28"/>
          <w:szCs w:val="28"/>
        </w:rPr>
      </w:pPr>
      <w:r>
        <w:rPr>
          <w:sz w:val="28"/>
          <w:szCs w:val="28"/>
        </w:rPr>
        <w:t>1) обеспечение единообразных подходов к применению контрольным (надзорным) органом и его должностными лицами обязательных требований, законодательства Российской Федерации о государственном контроле (надзоре), муниципальном контроле;</w:t>
      </w:r>
    </w:p>
    <w:p w:rsidR="005A2E42" w:rsidRDefault="005A2E42">
      <w:pPr>
        <w:ind w:firstLine="540"/>
        <w:jc w:val="both"/>
        <w:rPr>
          <w:sz w:val="28"/>
          <w:szCs w:val="28"/>
        </w:rPr>
      </w:pPr>
      <w:r>
        <w:rPr>
          <w:sz w:val="28"/>
          <w:szCs w:val="28"/>
        </w:rPr>
        <w:t>2) выявление типичных нарушений обязательных требований, причин, факторов и условий, способствующих возникновению указанных нарушений;</w:t>
      </w:r>
    </w:p>
    <w:p w:rsidR="005A2E42" w:rsidRDefault="005A2E42">
      <w:pPr>
        <w:ind w:firstLine="540"/>
        <w:jc w:val="both"/>
        <w:rPr>
          <w:sz w:val="28"/>
          <w:szCs w:val="28"/>
        </w:rPr>
      </w:pPr>
      <w:r>
        <w:rPr>
          <w:sz w:val="28"/>
          <w:szCs w:val="28"/>
        </w:rPr>
        <w:t>3) анализ случаев причинения вреда (ущерба) охраняемым законом ценностям, выявление источников и факторов риска причинения вреда (ущерба);</w:t>
      </w:r>
    </w:p>
    <w:p w:rsidR="005A2E42" w:rsidRDefault="005A2E42">
      <w:pPr>
        <w:ind w:firstLine="540"/>
        <w:jc w:val="both"/>
        <w:rPr>
          <w:sz w:val="28"/>
          <w:szCs w:val="28"/>
        </w:rPr>
      </w:pPr>
      <w:r>
        <w:rPr>
          <w:sz w:val="28"/>
          <w:szCs w:val="28"/>
        </w:rPr>
        <w:t>4) подготовка предложений об актуализации обязательных требований;</w:t>
      </w:r>
    </w:p>
    <w:p w:rsidR="005A2E42" w:rsidRDefault="005A2E42">
      <w:pPr>
        <w:ind w:firstLine="540"/>
        <w:jc w:val="both"/>
        <w:rPr>
          <w:sz w:val="28"/>
          <w:szCs w:val="28"/>
        </w:rPr>
      </w:pPr>
      <w:r>
        <w:rPr>
          <w:sz w:val="28"/>
          <w:szCs w:val="28"/>
        </w:rPr>
        <w:t>5) подготовка предложений о внесении изменений в законодательство Российской Федерации о государственном контроле (надзоре), муниципальном контроле.</w:t>
      </w:r>
    </w:p>
    <w:p w:rsidR="005A2E42" w:rsidRDefault="005A2E42" w:rsidP="003B4B32">
      <w:pPr>
        <w:ind w:firstLine="540"/>
        <w:jc w:val="both"/>
        <w:rPr>
          <w:sz w:val="28"/>
          <w:szCs w:val="28"/>
        </w:rPr>
      </w:pPr>
      <w:r>
        <w:rPr>
          <w:b/>
          <w:bCs/>
          <w:sz w:val="28"/>
          <w:szCs w:val="28"/>
        </w:rPr>
        <w:t>Обобщение правоприменительной практики осуществляется Управлением посредством сбора и анализа данных о проведенных контрольных мероприятиях и их результатах</w:t>
      </w:r>
      <w:r>
        <w:rPr>
          <w:sz w:val="28"/>
          <w:szCs w:val="28"/>
        </w:rPr>
        <w:t xml:space="preserve"> (пункт 7 раздела 2 Решения 208).</w:t>
      </w:r>
    </w:p>
    <w:p w:rsidR="005A2E42" w:rsidRPr="003B4B32" w:rsidRDefault="005A2E42" w:rsidP="003B4B32">
      <w:pPr>
        <w:ind w:firstLine="540"/>
        <w:jc w:val="both"/>
        <w:rPr>
          <w:sz w:val="28"/>
          <w:szCs w:val="28"/>
        </w:rPr>
      </w:pPr>
    </w:p>
    <w:p w:rsidR="005A2E42" w:rsidRDefault="005A2E42">
      <w:pPr>
        <w:ind w:right="-1"/>
        <w:jc w:val="center"/>
        <w:rPr>
          <w:sz w:val="20"/>
          <w:szCs w:val="20"/>
        </w:rPr>
      </w:pPr>
      <w:r>
        <w:rPr>
          <w:b/>
          <w:bCs/>
          <w:sz w:val="28"/>
          <w:szCs w:val="28"/>
        </w:rPr>
        <w:t>Раздел III</w:t>
      </w:r>
    </w:p>
    <w:p w:rsidR="005A2E42" w:rsidRDefault="005A2E42">
      <w:pPr>
        <w:jc w:val="center"/>
        <w:rPr>
          <w:b/>
          <w:bCs/>
          <w:sz w:val="28"/>
          <w:szCs w:val="28"/>
        </w:rPr>
      </w:pPr>
      <w:r>
        <w:rPr>
          <w:b/>
          <w:bCs/>
          <w:sz w:val="28"/>
          <w:szCs w:val="28"/>
        </w:rPr>
        <w:t>Сведения о типичных нарушениях</w:t>
      </w:r>
    </w:p>
    <w:p w:rsidR="005A2E42" w:rsidRDefault="005A2E42">
      <w:pPr>
        <w:ind w:firstLine="567"/>
        <w:jc w:val="both"/>
        <w:rPr>
          <w:sz w:val="28"/>
          <w:szCs w:val="28"/>
        </w:rPr>
      </w:pPr>
    </w:p>
    <w:p w:rsidR="005A2E42" w:rsidRDefault="005A2E42">
      <w:pPr>
        <w:ind w:firstLine="567"/>
        <w:jc w:val="both"/>
        <w:rPr>
          <w:sz w:val="28"/>
          <w:szCs w:val="28"/>
        </w:rPr>
      </w:pPr>
      <w:r>
        <w:rPr>
          <w:sz w:val="28"/>
          <w:szCs w:val="28"/>
        </w:rPr>
        <w:t>Размещение информационных конструкций без учета обязательных требований, установленных Положением  о рекламных и информационных конструкциях на территории города Ростова-на-Дону, утвержденных решением Ростовской-на-Дону городской Думы от 21.04.2015 № 834.</w:t>
      </w:r>
    </w:p>
    <w:p w:rsidR="005A2E42" w:rsidRDefault="005A2E42" w:rsidP="00FC3548">
      <w:pPr>
        <w:ind w:right="-1"/>
        <w:rPr>
          <w:sz w:val="20"/>
          <w:szCs w:val="20"/>
        </w:rPr>
      </w:pPr>
    </w:p>
    <w:p w:rsidR="005A2E42" w:rsidRDefault="005A2E42">
      <w:pPr>
        <w:ind w:right="-1"/>
        <w:jc w:val="center"/>
        <w:rPr>
          <w:sz w:val="20"/>
          <w:szCs w:val="20"/>
        </w:rPr>
      </w:pPr>
      <w:r>
        <w:rPr>
          <w:b/>
          <w:bCs/>
          <w:sz w:val="28"/>
          <w:szCs w:val="28"/>
        </w:rPr>
        <w:t>Раздел IV</w:t>
      </w:r>
    </w:p>
    <w:p w:rsidR="005A2E42" w:rsidRDefault="005A2E42">
      <w:pPr>
        <w:jc w:val="center"/>
        <w:rPr>
          <w:b/>
          <w:bCs/>
          <w:sz w:val="28"/>
          <w:szCs w:val="28"/>
        </w:rPr>
      </w:pPr>
      <w:r>
        <w:rPr>
          <w:b/>
          <w:bCs/>
          <w:sz w:val="28"/>
          <w:szCs w:val="28"/>
        </w:rPr>
        <w:t>Сведения об осуществлении муниципального контроля</w:t>
      </w:r>
    </w:p>
    <w:p w:rsidR="005A2E42" w:rsidRDefault="005A2E42"/>
    <w:tbl>
      <w:tblPr>
        <w:tblW w:w="0" w:type="auto"/>
        <w:tblInd w:w="-60" w:type="dxa"/>
        <w:tblLayout w:type="fixed"/>
        <w:tblCellMar>
          <w:top w:w="102" w:type="dxa"/>
          <w:left w:w="62" w:type="dxa"/>
          <w:bottom w:w="102" w:type="dxa"/>
          <w:right w:w="62" w:type="dxa"/>
        </w:tblCellMar>
        <w:tblLook w:val="00A0"/>
      </w:tblPr>
      <w:tblGrid>
        <w:gridCol w:w="1511"/>
        <w:gridCol w:w="4165"/>
        <w:gridCol w:w="3099"/>
        <w:gridCol w:w="4914"/>
      </w:tblGrid>
      <w:tr w:rsidR="005A2E42">
        <w:tc>
          <w:tcPr>
            <w:tcW w:w="13689"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pStyle w:val="ConsPlusNonformat"/>
              <w:jc w:val="both"/>
              <w:rPr>
                <w:rFonts w:ascii="Times New Roman" w:hAnsi="Times New Roman" w:cs="Times New Roman"/>
                <w:sz w:val="32"/>
                <w:szCs w:val="32"/>
              </w:rPr>
            </w:pPr>
            <w:r>
              <w:rPr>
                <w:rFonts w:ascii="Times New Roman" w:hAnsi="Times New Roman" w:cs="Times New Roman"/>
                <w:sz w:val="32"/>
                <w:szCs w:val="32"/>
              </w:rPr>
              <w:t xml:space="preserve">                                        Управление наружной рекламой города Ростова-на-Дону                                       </w:t>
            </w:r>
          </w:p>
        </w:tc>
      </w:tr>
      <w:tr w:rsidR="005A2E42">
        <w:tc>
          <w:tcPr>
            <w:tcW w:w="13689"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ind w:left="709"/>
              <w:jc w:val="center"/>
              <w:rPr>
                <w:sz w:val="28"/>
                <w:szCs w:val="28"/>
              </w:rPr>
            </w:pPr>
            <w:r>
              <w:rPr>
                <w:sz w:val="28"/>
                <w:szCs w:val="28"/>
              </w:rPr>
              <w:t>Юридический адрес: ул. Шаумяна, 67,</w:t>
            </w:r>
          </w:p>
          <w:p w:rsidR="005A2E42" w:rsidRDefault="005A2E42">
            <w:pPr>
              <w:ind w:left="709"/>
              <w:jc w:val="center"/>
              <w:rPr>
                <w:sz w:val="28"/>
                <w:szCs w:val="28"/>
              </w:rPr>
            </w:pPr>
            <w:r>
              <w:rPr>
                <w:sz w:val="28"/>
                <w:szCs w:val="28"/>
              </w:rPr>
              <w:t>г.Ростов-на-Дону, 344002</w:t>
            </w:r>
          </w:p>
          <w:p w:rsidR="005A2E42" w:rsidRDefault="005A2E42">
            <w:pPr>
              <w:ind w:left="709"/>
              <w:jc w:val="center"/>
              <w:rPr>
                <w:sz w:val="28"/>
                <w:szCs w:val="28"/>
              </w:rPr>
            </w:pPr>
            <w:r>
              <w:rPr>
                <w:sz w:val="28"/>
                <w:szCs w:val="28"/>
              </w:rPr>
              <w:t>Фактический адрес: ул. Большая Садовая, 78,</w:t>
            </w:r>
          </w:p>
          <w:p w:rsidR="005A2E42" w:rsidRDefault="005A2E42">
            <w:pPr>
              <w:ind w:left="709"/>
              <w:jc w:val="center"/>
              <w:rPr>
                <w:sz w:val="28"/>
                <w:szCs w:val="28"/>
              </w:rPr>
            </w:pPr>
            <w:r>
              <w:rPr>
                <w:sz w:val="28"/>
                <w:szCs w:val="28"/>
              </w:rPr>
              <w:t>г.Ростов-на-Дону, 344002</w:t>
            </w:r>
          </w:p>
          <w:p w:rsidR="005A2E42" w:rsidRDefault="005A2E42">
            <w:pPr>
              <w:ind w:left="709"/>
              <w:jc w:val="center"/>
              <w:rPr>
                <w:sz w:val="28"/>
                <w:szCs w:val="28"/>
              </w:rPr>
            </w:pPr>
            <w:r>
              <w:rPr>
                <w:sz w:val="28"/>
                <w:szCs w:val="28"/>
              </w:rPr>
              <w:t>E-mail: unr@rostov-gorod.ru</w:t>
            </w:r>
          </w:p>
          <w:p w:rsidR="005A2E42" w:rsidRDefault="005A2E42">
            <w:pPr>
              <w:ind w:left="709"/>
              <w:jc w:val="center"/>
              <w:rPr>
                <w:sz w:val="28"/>
                <w:szCs w:val="28"/>
              </w:rPr>
            </w:pPr>
            <w:r>
              <w:rPr>
                <w:sz w:val="28"/>
                <w:szCs w:val="28"/>
              </w:rPr>
              <w:t>тел. (863) 240 38 95, факс (863) 240 38 35</w:t>
            </w:r>
          </w:p>
          <w:p w:rsidR="005A2E42" w:rsidRDefault="005A2E42">
            <w:pPr>
              <w:ind w:left="709"/>
              <w:jc w:val="center"/>
              <w:rPr>
                <w:sz w:val="28"/>
                <w:szCs w:val="28"/>
              </w:rPr>
            </w:pPr>
            <w:r>
              <w:rPr>
                <w:sz w:val="28"/>
                <w:szCs w:val="28"/>
              </w:rPr>
              <w:t>ОГРН 1026103278695</w:t>
            </w:r>
          </w:p>
          <w:p w:rsidR="005A2E42" w:rsidRDefault="005A2E42">
            <w:pPr>
              <w:ind w:left="709"/>
              <w:jc w:val="center"/>
              <w:rPr>
                <w:sz w:val="28"/>
                <w:szCs w:val="28"/>
              </w:rPr>
            </w:pPr>
            <w:r>
              <w:rPr>
                <w:sz w:val="28"/>
                <w:szCs w:val="28"/>
              </w:rPr>
              <w:t>ИНН/КПП 6164045700/616401001</w:t>
            </w:r>
          </w:p>
          <w:p w:rsidR="005A2E42" w:rsidRDefault="005A2E42">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ОКПО 40566786</w:t>
            </w:r>
          </w:p>
        </w:tc>
      </w:tr>
      <w:tr w:rsidR="005A2E42">
        <w:tc>
          <w:tcPr>
            <w:tcW w:w="1511"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Pr="00D869FA" w:rsidRDefault="005A2E42">
            <w:pPr>
              <w:pStyle w:val="ConsPlusNormal"/>
              <w:jc w:val="center"/>
              <w:rPr>
                <w:color w:val="000000"/>
                <w:sz w:val="32"/>
                <w:szCs w:val="32"/>
              </w:rPr>
            </w:pPr>
            <w:r>
              <w:rPr>
                <w:color w:val="000000"/>
                <w:sz w:val="32"/>
                <w:szCs w:val="32"/>
              </w:rPr>
              <w:t xml:space="preserve">Код формы по </w:t>
            </w:r>
            <w:hyperlink r:id="rId4" w:history="1">
              <w:r>
                <w:rPr>
                  <w:color w:val="000000"/>
                  <w:sz w:val="32"/>
                  <w:szCs w:val="32"/>
                </w:rPr>
                <w:t>ОКУД</w:t>
              </w:r>
            </w:hyperlink>
          </w:p>
        </w:tc>
        <w:tc>
          <w:tcPr>
            <w:tcW w:w="12178"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Pr="00D869FA" w:rsidRDefault="005A2E42">
            <w:pPr>
              <w:pStyle w:val="ConsPlusNormal"/>
              <w:jc w:val="center"/>
              <w:rPr>
                <w:color w:val="000000"/>
                <w:sz w:val="32"/>
                <w:szCs w:val="32"/>
              </w:rPr>
            </w:pPr>
            <w:r w:rsidRPr="00D869FA">
              <w:rPr>
                <w:color w:val="000000"/>
                <w:sz w:val="32"/>
                <w:szCs w:val="32"/>
              </w:rPr>
              <w:t>Код</w:t>
            </w:r>
          </w:p>
        </w:tc>
      </w:tr>
      <w:tr w:rsidR="005A2E42">
        <w:tc>
          <w:tcPr>
            <w:tcW w:w="151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tc>
        <w:tc>
          <w:tcPr>
            <w:tcW w:w="41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Pr="00D869FA" w:rsidRDefault="005A2E42">
            <w:pPr>
              <w:pStyle w:val="ConsPlusNormal"/>
              <w:jc w:val="center"/>
              <w:rPr>
                <w:color w:val="000000"/>
                <w:sz w:val="32"/>
                <w:szCs w:val="32"/>
              </w:rPr>
            </w:pPr>
            <w:r w:rsidRPr="00D869FA">
              <w:rPr>
                <w:color w:val="000000"/>
                <w:sz w:val="32"/>
                <w:szCs w:val="32"/>
              </w:rPr>
              <w:t>отчитывающейся организации по ОКПО</w:t>
            </w:r>
          </w:p>
        </w:tc>
        <w:tc>
          <w:tcPr>
            <w:tcW w:w="3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Pr="00D869FA" w:rsidRDefault="005A2E42">
            <w:pPr>
              <w:pStyle w:val="ConsPlusNormal"/>
              <w:rPr>
                <w:color w:val="000000"/>
                <w:sz w:val="32"/>
                <w:szCs w:val="32"/>
              </w:rPr>
            </w:pPr>
          </w:p>
        </w:tc>
        <w:tc>
          <w:tcPr>
            <w:tcW w:w="491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Pr="00D869FA" w:rsidRDefault="005A2E42">
            <w:pPr>
              <w:pStyle w:val="ConsPlusNormal"/>
              <w:rPr>
                <w:color w:val="000000"/>
                <w:sz w:val="32"/>
                <w:szCs w:val="32"/>
              </w:rPr>
            </w:pPr>
          </w:p>
        </w:tc>
      </w:tr>
      <w:tr w:rsidR="005A2E42">
        <w:tc>
          <w:tcPr>
            <w:tcW w:w="151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Pr="00D869FA" w:rsidRDefault="005A2E42">
            <w:pPr>
              <w:pStyle w:val="ConsPlusNormal"/>
              <w:jc w:val="center"/>
              <w:rPr>
                <w:color w:val="000000"/>
                <w:sz w:val="32"/>
                <w:szCs w:val="32"/>
              </w:rPr>
            </w:pPr>
            <w:r w:rsidRPr="00D869FA">
              <w:rPr>
                <w:color w:val="000000"/>
                <w:sz w:val="32"/>
                <w:szCs w:val="32"/>
              </w:rPr>
              <w:t>1</w:t>
            </w:r>
          </w:p>
        </w:tc>
        <w:tc>
          <w:tcPr>
            <w:tcW w:w="41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Pr="00D869FA" w:rsidRDefault="005A2E42">
            <w:pPr>
              <w:pStyle w:val="ConsPlusNormal"/>
              <w:jc w:val="center"/>
              <w:rPr>
                <w:color w:val="000000"/>
                <w:sz w:val="32"/>
                <w:szCs w:val="32"/>
              </w:rPr>
            </w:pPr>
            <w:r w:rsidRPr="00D869FA">
              <w:rPr>
                <w:color w:val="000000"/>
                <w:sz w:val="32"/>
                <w:szCs w:val="32"/>
              </w:rPr>
              <w:t>2</w:t>
            </w:r>
          </w:p>
        </w:tc>
        <w:tc>
          <w:tcPr>
            <w:tcW w:w="3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Pr="00D869FA" w:rsidRDefault="005A2E42">
            <w:pPr>
              <w:pStyle w:val="ConsPlusNormal"/>
              <w:jc w:val="center"/>
              <w:rPr>
                <w:color w:val="000000"/>
                <w:sz w:val="32"/>
                <w:szCs w:val="32"/>
              </w:rPr>
            </w:pPr>
            <w:r w:rsidRPr="00D869FA">
              <w:rPr>
                <w:color w:val="000000"/>
                <w:sz w:val="32"/>
                <w:szCs w:val="32"/>
              </w:rPr>
              <w:t>3</w:t>
            </w:r>
          </w:p>
        </w:tc>
        <w:tc>
          <w:tcPr>
            <w:tcW w:w="491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Pr="00D869FA" w:rsidRDefault="005A2E42">
            <w:pPr>
              <w:pStyle w:val="ConsPlusNormal"/>
              <w:jc w:val="center"/>
              <w:rPr>
                <w:color w:val="000000"/>
                <w:sz w:val="32"/>
                <w:szCs w:val="32"/>
              </w:rPr>
            </w:pPr>
            <w:r w:rsidRPr="00D869FA">
              <w:rPr>
                <w:color w:val="000000"/>
                <w:sz w:val="32"/>
                <w:szCs w:val="32"/>
              </w:rPr>
              <w:t>4</w:t>
            </w:r>
          </w:p>
        </w:tc>
      </w:tr>
      <w:tr w:rsidR="005A2E42">
        <w:tc>
          <w:tcPr>
            <w:tcW w:w="151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Pr="00D869FA" w:rsidRDefault="005A2E42">
            <w:pPr>
              <w:pStyle w:val="ConsPlusNormal"/>
              <w:jc w:val="center"/>
              <w:rPr>
                <w:color w:val="000000"/>
                <w:sz w:val="32"/>
                <w:szCs w:val="32"/>
              </w:rPr>
            </w:pPr>
          </w:p>
        </w:tc>
        <w:tc>
          <w:tcPr>
            <w:tcW w:w="41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pStyle w:val="ConsPlusNonformat"/>
              <w:ind w:left="709"/>
              <w:jc w:val="both"/>
              <w:rPr>
                <w:rFonts w:ascii="Times New Roman" w:hAnsi="Times New Roman" w:cs="Times New Roman"/>
                <w:sz w:val="28"/>
                <w:szCs w:val="28"/>
              </w:rPr>
            </w:pPr>
            <w:r>
              <w:rPr>
                <w:rFonts w:ascii="Times New Roman" w:hAnsi="Times New Roman" w:cs="Times New Roman"/>
                <w:sz w:val="28"/>
                <w:szCs w:val="28"/>
              </w:rPr>
              <w:t xml:space="preserve">            40566786</w:t>
            </w:r>
          </w:p>
        </w:tc>
        <w:tc>
          <w:tcPr>
            <w:tcW w:w="3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Pr="00D869FA" w:rsidRDefault="005A2E42">
            <w:pPr>
              <w:pStyle w:val="ConsPlusNormal"/>
              <w:rPr>
                <w:color w:val="000000"/>
                <w:sz w:val="32"/>
                <w:szCs w:val="32"/>
              </w:rPr>
            </w:pPr>
          </w:p>
        </w:tc>
        <w:tc>
          <w:tcPr>
            <w:tcW w:w="491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Pr="00D869FA" w:rsidRDefault="005A2E42">
            <w:pPr>
              <w:pStyle w:val="ConsPlusNormal"/>
              <w:rPr>
                <w:color w:val="000000"/>
                <w:sz w:val="32"/>
                <w:szCs w:val="32"/>
              </w:rPr>
            </w:pPr>
          </w:p>
        </w:tc>
      </w:tr>
    </w:tbl>
    <w:p w:rsidR="005A2E42" w:rsidRDefault="005A2E42"/>
    <w:p w:rsidR="005A2E42" w:rsidRDefault="005A2E42">
      <w:pPr>
        <w:jc w:val="center"/>
        <w:rPr>
          <w:sz w:val="28"/>
          <w:szCs w:val="28"/>
        </w:rPr>
      </w:pPr>
    </w:p>
    <w:p w:rsidR="005A2E42" w:rsidRDefault="005A2E42">
      <w:pPr>
        <w:jc w:val="center"/>
        <w:rPr>
          <w:sz w:val="28"/>
          <w:szCs w:val="28"/>
        </w:rPr>
      </w:pPr>
    </w:p>
    <w:p w:rsidR="005A2E42" w:rsidRDefault="005A2E42">
      <w:pPr>
        <w:jc w:val="center"/>
        <w:rPr>
          <w:sz w:val="28"/>
          <w:szCs w:val="28"/>
        </w:rPr>
      </w:pPr>
      <w:r>
        <w:rPr>
          <w:sz w:val="28"/>
          <w:szCs w:val="28"/>
        </w:rPr>
        <w:t>Раздел 1. Сведения о количестве проведенных проверок юридических лиц и индивидуальных предпринимателей</w:t>
      </w:r>
    </w:p>
    <w:p w:rsidR="005A2E42" w:rsidRDefault="005A2E42">
      <w:pPr>
        <w:jc w:val="center"/>
        <w:rPr>
          <w:sz w:val="28"/>
          <w:szCs w:val="28"/>
        </w:rPr>
      </w:pPr>
      <w:bookmarkStart w:id="0" w:name="_GoBack"/>
      <w:bookmarkEnd w:id="0"/>
    </w:p>
    <w:tbl>
      <w:tblPr>
        <w:tblW w:w="0" w:type="auto"/>
        <w:tblInd w:w="-60" w:type="dxa"/>
        <w:tblLayout w:type="fixed"/>
        <w:tblCellMar>
          <w:top w:w="102" w:type="dxa"/>
          <w:left w:w="62" w:type="dxa"/>
          <w:bottom w:w="102" w:type="dxa"/>
          <w:right w:w="62" w:type="dxa"/>
        </w:tblCellMar>
        <w:tblLook w:val="00A0"/>
      </w:tblPr>
      <w:tblGrid>
        <w:gridCol w:w="5490"/>
        <w:gridCol w:w="1105"/>
        <w:gridCol w:w="2141"/>
        <w:gridCol w:w="1100"/>
        <w:gridCol w:w="4339"/>
      </w:tblGrid>
      <w:tr w:rsidR="005A2E42">
        <w:tc>
          <w:tcPr>
            <w:tcW w:w="54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jc w:val="center"/>
              <w:rPr>
                <w:sz w:val="28"/>
                <w:szCs w:val="28"/>
              </w:rPr>
            </w:pPr>
            <w:r>
              <w:rPr>
                <w:sz w:val="28"/>
                <w:szCs w:val="28"/>
              </w:rPr>
              <w:t>Наименование показателей</w:t>
            </w:r>
          </w:p>
        </w:tc>
        <w:tc>
          <w:tcPr>
            <w:tcW w:w="11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jc w:val="center"/>
              <w:rPr>
                <w:sz w:val="28"/>
                <w:szCs w:val="28"/>
              </w:rPr>
            </w:pPr>
            <w:r>
              <w:rPr>
                <w:sz w:val="28"/>
                <w:szCs w:val="28"/>
              </w:rPr>
              <w:t>N строки</w:t>
            </w:r>
          </w:p>
        </w:tc>
        <w:tc>
          <w:tcPr>
            <w:tcW w:w="21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jc w:val="center"/>
              <w:rPr>
                <w:sz w:val="28"/>
                <w:szCs w:val="28"/>
              </w:rPr>
            </w:pPr>
            <w:r>
              <w:rPr>
                <w:sz w:val="28"/>
                <w:szCs w:val="28"/>
              </w:rPr>
              <w:t>Единица измерения</w:t>
            </w:r>
          </w:p>
        </w:tc>
        <w:tc>
          <w:tcPr>
            <w:tcW w:w="11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jc w:val="center"/>
              <w:rPr>
                <w:sz w:val="28"/>
                <w:szCs w:val="28"/>
              </w:rPr>
            </w:pPr>
            <w:r>
              <w:rPr>
                <w:sz w:val="28"/>
                <w:szCs w:val="28"/>
              </w:rPr>
              <w:t xml:space="preserve">Код по </w:t>
            </w:r>
            <w:hyperlink r:id="rId5" w:history="1">
              <w:r>
                <w:rPr>
                  <w:sz w:val="28"/>
                  <w:szCs w:val="28"/>
                </w:rPr>
                <w:t>ОКЕИ</w:t>
              </w:r>
            </w:hyperlink>
          </w:p>
        </w:tc>
        <w:tc>
          <w:tcPr>
            <w:tcW w:w="43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jc w:val="center"/>
              <w:rPr>
                <w:sz w:val="28"/>
                <w:szCs w:val="28"/>
              </w:rPr>
            </w:pPr>
            <w:r>
              <w:rPr>
                <w:sz w:val="28"/>
                <w:szCs w:val="28"/>
              </w:rPr>
              <w:t>Всего</w:t>
            </w:r>
          </w:p>
        </w:tc>
      </w:tr>
      <w:tr w:rsidR="005A2E42">
        <w:tc>
          <w:tcPr>
            <w:tcW w:w="54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jc w:val="center"/>
              <w:rPr>
                <w:sz w:val="28"/>
                <w:szCs w:val="28"/>
              </w:rPr>
            </w:pPr>
            <w:r>
              <w:rPr>
                <w:sz w:val="28"/>
                <w:szCs w:val="28"/>
              </w:rPr>
              <w:t>1</w:t>
            </w:r>
          </w:p>
        </w:tc>
        <w:tc>
          <w:tcPr>
            <w:tcW w:w="11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jc w:val="center"/>
              <w:rPr>
                <w:sz w:val="28"/>
                <w:szCs w:val="28"/>
              </w:rPr>
            </w:pPr>
            <w:r>
              <w:rPr>
                <w:sz w:val="28"/>
                <w:szCs w:val="28"/>
              </w:rPr>
              <w:t>2</w:t>
            </w:r>
          </w:p>
        </w:tc>
        <w:tc>
          <w:tcPr>
            <w:tcW w:w="21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jc w:val="center"/>
              <w:rPr>
                <w:sz w:val="28"/>
                <w:szCs w:val="28"/>
              </w:rPr>
            </w:pPr>
            <w:r>
              <w:rPr>
                <w:sz w:val="28"/>
                <w:szCs w:val="28"/>
              </w:rPr>
              <w:t>3</w:t>
            </w:r>
          </w:p>
        </w:tc>
        <w:tc>
          <w:tcPr>
            <w:tcW w:w="11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jc w:val="center"/>
              <w:rPr>
                <w:sz w:val="28"/>
                <w:szCs w:val="28"/>
              </w:rPr>
            </w:pPr>
            <w:r>
              <w:rPr>
                <w:sz w:val="28"/>
                <w:szCs w:val="28"/>
              </w:rPr>
              <w:t>4</w:t>
            </w:r>
          </w:p>
        </w:tc>
        <w:tc>
          <w:tcPr>
            <w:tcW w:w="43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jc w:val="center"/>
              <w:rPr>
                <w:sz w:val="28"/>
                <w:szCs w:val="28"/>
              </w:rPr>
            </w:pPr>
            <w:r>
              <w:rPr>
                <w:sz w:val="28"/>
                <w:szCs w:val="28"/>
              </w:rPr>
              <w:t>5</w:t>
            </w:r>
          </w:p>
        </w:tc>
      </w:tr>
      <w:tr w:rsidR="005A2E42">
        <w:tc>
          <w:tcPr>
            <w:tcW w:w="54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rPr>
                <w:sz w:val="28"/>
                <w:szCs w:val="28"/>
              </w:rPr>
            </w:pPr>
            <w:bookmarkStart w:id="1" w:name="Par178"/>
            <w:bookmarkEnd w:id="1"/>
            <w:r>
              <w:rPr>
                <w:sz w:val="28"/>
                <w:szCs w:val="28"/>
              </w:rPr>
              <w:t>Общее количество проверок, проведенных в отношении юридических лиц, индивидуальных предпринимателей</w:t>
            </w:r>
          </w:p>
        </w:tc>
        <w:tc>
          <w:tcPr>
            <w:tcW w:w="11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r>
              <w:rPr>
                <w:sz w:val="28"/>
                <w:szCs w:val="28"/>
              </w:rPr>
              <w:t>01</w:t>
            </w:r>
          </w:p>
        </w:tc>
        <w:tc>
          <w:tcPr>
            <w:tcW w:w="21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r>
              <w:rPr>
                <w:sz w:val="28"/>
                <w:szCs w:val="28"/>
              </w:rPr>
              <w:t>единица</w:t>
            </w:r>
          </w:p>
        </w:tc>
        <w:tc>
          <w:tcPr>
            <w:tcW w:w="11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hyperlink r:id="rId6" w:history="1">
              <w:r>
                <w:rPr>
                  <w:sz w:val="28"/>
                  <w:szCs w:val="28"/>
                </w:rPr>
                <w:t>642</w:t>
              </w:r>
            </w:hyperlink>
          </w:p>
        </w:tc>
        <w:tc>
          <w:tcPr>
            <w:tcW w:w="43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r>
              <w:rPr>
                <w:sz w:val="28"/>
                <w:szCs w:val="28"/>
              </w:rPr>
              <w:t>270</w:t>
            </w:r>
          </w:p>
        </w:tc>
      </w:tr>
      <w:tr w:rsidR="005A2E42">
        <w:tc>
          <w:tcPr>
            <w:tcW w:w="54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rPr>
                <w:sz w:val="28"/>
                <w:szCs w:val="28"/>
              </w:rPr>
            </w:pPr>
            <w:r>
              <w:rPr>
                <w:sz w:val="28"/>
                <w:szCs w:val="28"/>
              </w:rPr>
              <w:t xml:space="preserve">Общее количество внеплановых проверок (из </w:t>
            </w:r>
            <w:hyperlink w:anchor="Par178" w:tooltip="Общее количество проверок, проведенных в отношении юридических лиц, индивидуальных предпринимателей" w:history="1">
              <w:r>
                <w:rPr>
                  <w:color w:val="0000FF"/>
                  <w:sz w:val="28"/>
                  <w:szCs w:val="28"/>
                </w:rPr>
                <w:t>строки 1</w:t>
              </w:r>
            </w:hyperlink>
            <w:r>
              <w:rPr>
                <w:sz w:val="28"/>
                <w:szCs w:val="28"/>
              </w:rPr>
              <w:t xml:space="preserve">) - всего (сумма </w:t>
            </w:r>
            <w:hyperlink w:anchor="Par189" w:tooltip="по контролю за исполнением предписаний, выданных по результатам проведенной ранее проверки" w:history="1">
              <w:r>
                <w:rPr>
                  <w:color w:val="0000FF"/>
                  <w:sz w:val="28"/>
                  <w:szCs w:val="28"/>
                </w:rPr>
                <w:t>строк 3</w:t>
              </w:r>
            </w:hyperlink>
            <w:r>
              <w:rPr>
                <w:sz w:val="28"/>
                <w:szCs w:val="28"/>
              </w:rPr>
              <w:t xml:space="preserve">, </w:t>
            </w:r>
            <w:hyperlink w:anchor="Par194" w:tooltip="по заявлениям (обращениям) физических и юридических лиц, по информации органов государственной власти, местного самоуправления, средств массовой информации об указанных фактах - всего, в том числе" w:history="1">
              <w:r>
                <w:rPr>
                  <w:color w:val="0000FF"/>
                  <w:sz w:val="28"/>
                  <w:szCs w:val="28"/>
                </w:rPr>
                <w:t>4</w:t>
              </w:r>
            </w:hyperlink>
            <w:r>
              <w:rPr>
                <w:sz w:val="28"/>
                <w:szCs w:val="28"/>
              </w:rPr>
              <w:t xml:space="preserve">, </w:t>
            </w:r>
            <w:hyperlink w:anchor="Par219" w:tooltip="на основании приказов (распоряжений) руководителя органа государственного контроля (надзора), изданного в соответствии с поручениями Президента Российской Федерации, Правительства Российской Федерации" w:history="1">
              <w:r>
                <w:rPr>
                  <w:color w:val="0000FF"/>
                  <w:sz w:val="28"/>
                  <w:szCs w:val="28"/>
                </w:rPr>
                <w:t>9</w:t>
              </w:r>
            </w:hyperlink>
            <w:r>
              <w:rPr>
                <w:sz w:val="28"/>
                <w:szCs w:val="28"/>
              </w:rPr>
              <w:t xml:space="preserve"> - </w:t>
            </w:r>
            <w:hyperlink w:anchor="Par229" w:tooltip="по иным основаниям, установленным законодательством Российской Федерации" w:history="1">
              <w:r>
                <w:rPr>
                  <w:color w:val="0000FF"/>
                  <w:sz w:val="28"/>
                  <w:szCs w:val="28"/>
                </w:rPr>
                <w:t>11</w:t>
              </w:r>
            </w:hyperlink>
            <w:r>
              <w:rPr>
                <w:sz w:val="28"/>
                <w:szCs w:val="28"/>
              </w:rPr>
              <w:t>),</w:t>
            </w:r>
          </w:p>
          <w:p w:rsidR="005A2E42" w:rsidRDefault="005A2E42">
            <w:pPr>
              <w:widowControl w:val="0"/>
              <w:ind w:left="567"/>
              <w:jc w:val="both"/>
              <w:rPr>
                <w:sz w:val="28"/>
                <w:szCs w:val="28"/>
              </w:rPr>
            </w:pPr>
            <w:r>
              <w:rPr>
                <w:sz w:val="28"/>
                <w:szCs w:val="28"/>
              </w:rPr>
              <w:t>в том числе по следующим основаниям</w:t>
            </w:r>
          </w:p>
        </w:tc>
        <w:tc>
          <w:tcPr>
            <w:tcW w:w="11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r>
              <w:rPr>
                <w:sz w:val="28"/>
                <w:szCs w:val="28"/>
              </w:rPr>
              <w:t>02</w:t>
            </w:r>
          </w:p>
        </w:tc>
        <w:tc>
          <w:tcPr>
            <w:tcW w:w="21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r>
              <w:rPr>
                <w:sz w:val="28"/>
                <w:szCs w:val="28"/>
              </w:rPr>
              <w:t>единица</w:t>
            </w:r>
          </w:p>
        </w:tc>
        <w:tc>
          <w:tcPr>
            <w:tcW w:w="11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hyperlink r:id="rId7" w:history="1">
              <w:r>
                <w:rPr>
                  <w:sz w:val="28"/>
                  <w:szCs w:val="28"/>
                </w:rPr>
                <w:t>642</w:t>
              </w:r>
            </w:hyperlink>
          </w:p>
        </w:tc>
        <w:tc>
          <w:tcPr>
            <w:tcW w:w="43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r>
              <w:rPr>
                <w:sz w:val="28"/>
                <w:szCs w:val="28"/>
              </w:rPr>
              <w:t>270</w:t>
            </w:r>
          </w:p>
        </w:tc>
      </w:tr>
      <w:tr w:rsidR="005A2E42">
        <w:tc>
          <w:tcPr>
            <w:tcW w:w="54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ind w:left="283"/>
              <w:jc w:val="both"/>
              <w:rPr>
                <w:sz w:val="28"/>
                <w:szCs w:val="28"/>
              </w:rPr>
            </w:pPr>
            <w:bookmarkStart w:id="2" w:name="Par189"/>
            <w:bookmarkEnd w:id="2"/>
            <w:r>
              <w:rPr>
                <w:sz w:val="28"/>
                <w:szCs w:val="28"/>
              </w:rPr>
              <w:t>по контролю за исполнением предписаний, выданных по результатам проведенной ранее проверки</w:t>
            </w:r>
          </w:p>
        </w:tc>
        <w:tc>
          <w:tcPr>
            <w:tcW w:w="11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r>
              <w:rPr>
                <w:sz w:val="28"/>
                <w:szCs w:val="28"/>
              </w:rPr>
              <w:t>03</w:t>
            </w:r>
          </w:p>
        </w:tc>
        <w:tc>
          <w:tcPr>
            <w:tcW w:w="21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r>
              <w:rPr>
                <w:sz w:val="28"/>
                <w:szCs w:val="28"/>
              </w:rPr>
              <w:t>единица</w:t>
            </w:r>
          </w:p>
        </w:tc>
        <w:tc>
          <w:tcPr>
            <w:tcW w:w="11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hyperlink r:id="rId8" w:history="1">
              <w:r>
                <w:rPr>
                  <w:sz w:val="28"/>
                  <w:szCs w:val="28"/>
                </w:rPr>
                <w:t>642</w:t>
              </w:r>
            </w:hyperlink>
          </w:p>
        </w:tc>
        <w:tc>
          <w:tcPr>
            <w:tcW w:w="43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r>
              <w:rPr>
                <w:sz w:val="28"/>
                <w:szCs w:val="28"/>
              </w:rPr>
              <w:t>0</w:t>
            </w:r>
          </w:p>
        </w:tc>
      </w:tr>
      <w:tr w:rsidR="005A2E42">
        <w:tc>
          <w:tcPr>
            <w:tcW w:w="54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ind w:left="283"/>
              <w:jc w:val="both"/>
              <w:rPr>
                <w:sz w:val="28"/>
                <w:szCs w:val="28"/>
              </w:rPr>
            </w:pPr>
            <w:bookmarkStart w:id="3" w:name="Par194"/>
            <w:bookmarkEnd w:id="3"/>
            <w:r>
              <w:rPr>
                <w:sz w:val="28"/>
                <w:szCs w:val="28"/>
              </w:rPr>
              <w:t>по заявлениям (обращениям) физических и юридических лиц, по информации органов государственной власти, местного самоуправления, средств массовой информации об указанных фактах - всего, в том числе</w:t>
            </w:r>
          </w:p>
        </w:tc>
        <w:tc>
          <w:tcPr>
            <w:tcW w:w="11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r>
              <w:rPr>
                <w:sz w:val="28"/>
                <w:szCs w:val="28"/>
              </w:rPr>
              <w:t>04</w:t>
            </w:r>
          </w:p>
        </w:tc>
        <w:tc>
          <w:tcPr>
            <w:tcW w:w="21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r>
              <w:rPr>
                <w:sz w:val="28"/>
                <w:szCs w:val="28"/>
              </w:rPr>
              <w:t>единица</w:t>
            </w:r>
          </w:p>
        </w:tc>
        <w:tc>
          <w:tcPr>
            <w:tcW w:w="11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hyperlink r:id="rId9" w:history="1">
              <w:r>
                <w:rPr>
                  <w:sz w:val="28"/>
                  <w:szCs w:val="28"/>
                </w:rPr>
                <w:t>642</w:t>
              </w:r>
            </w:hyperlink>
          </w:p>
        </w:tc>
        <w:tc>
          <w:tcPr>
            <w:tcW w:w="43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r>
              <w:rPr>
                <w:sz w:val="28"/>
                <w:szCs w:val="28"/>
              </w:rPr>
              <w:t>-</w:t>
            </w:r>
          </w:p>
        </w:tc>
      </w:tr>
      <w:tr w:rsidR="005A2E42">
        <w:tc>
          <w:tcPr>
            <w:tcW w:w="54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ind w:left="283"/>
              <w:jc w:val="both"/>
              <w:rPr>
                <w:sz w:val="28"/>
                <w:szCs w:val="28"/>
              </w:rPr>
            </w:pPr>
            <w:r>
              <w:rPr>
                <w:sz w:val="28"/>
                <w:szCs w:val="28"/>
              </w:rPr>
              <w:t xml:space="preserve">о возникновении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 (из </w:t>
            </w:r>
            <w:hyperlink w:anchor="Par194" w:tooltip="по заявлениям (обращениям) физических и юридических лиц, по информации органов государственной власти, местного самоуправления, средств массовой информации об указанных фактах - всего, в том числе" w:history="1">
              <w:r>
                <w:rPr>
                  <w:color w:val="0000FF"/>
                  <w:sz w:val="28"/>
                  <w:szCs w:val="28"/>
                </w:rPr>
                <w:t>строки 4</w:t>
              </w:r>
            </w:hyperlink>
            <w:r>
              <w:rPr>
                <w:sz w:val="28"/>
                <w:szCs w:val="28"/>
              </w:rPr>
              <w:t>)</w:t>
            </w:r>
          </w:p>
        </w:tc>
        <w:tc>
          <w:tcPr>
            <w:tcW w:w="11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r>
              <w:rPr>
                <w:sz w:val="28"/>
                <w:szCs w:val="28"/>
              </w:rPr>
              <w:t>05</w:t>
            </w:r>
          </w:p>
        </w:tc>
        <w:tc>
          <w:tcPr>
            <w:tcW w:w="21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r>
              <w:rPr>
                <w:sz w:val="28"/>
                <w:szCs w:val="28"/>
              </w:rPr>
              <w:t>единица</w:t>
            </w:r>
          </w:p>
        </w:tc>
        <w:tc>
          <w:tcPr>
            <w:tcW w:w="11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hyperlink r:id="rId10" w:history="1">
              <w:r>
                <w:rPr>
                  <w:sz w:val="28"/>
                  <w:szCs w:val="28"/>
                </w:rPr>
                <w:t>642</w:t>
              </w:r>
            </w:hyperlink>
          </w:p>
        </w:tc>
        <w:tc>
          <w:tcPr>
            <w:tcW w:w="43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r>
              <w:rPr>
                <w:sz w:val="28"/>
                <w:szCs w:val="28"/>
              </w:rPr>
              <w:t>0</w:t>
            </w:r>
          </w:p>
        </w:tc>
      </w:tr>
      <w:tr w:rsidR="005A2E42">
        <w:tc>
          <w:tcPr>
            <w:tcW w:w="54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ind w:left="283"/>
              <w:jc w:val="both"/>
              <w:rPr>
                <w:sz w:val="28"/>
                <w:szCs w:val="28"/>
              </w:rPr>
            </w:pPr>
            <w:r>
              <w:rPr>
                <w:sz w:val="28"/>
                <w:szCs w:val="28"/>
              </w:rPr>
              <w:t xml:space="preserve">о причинении вреда жизни 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имуществу физических и юридических лиц, безопасности государства, а также возникновение чрезвычайных ситуаций природного и техногенного характера (из </w:t>
            </w:r>
            <w:hyperlink w:anchor="Par194" w:tooltip="по заявлениям (обращениям) физических и юридических лиц, по информации органов государственной власти, местного самоуправления, средств массовой информации об указанных фактах - всего, в том числе" w:history="1">
              <w:r>
                <w:rPr>
                  <w:color w:val="0000FF"/>
                  <w:sz w:val="28"/>
                  <w:szCs w:val="28"/>
                </w:rPr>
                <w:t>строки 4</w:t>
              </w:r>
            </w:hyperlink>
            <w:r>
              <w:rPr>
                <w:sz w:val="28"/>
                <w:szCs w:val="28"/>
              </w:rPr>
              <w:t>)</w:t>
            </w:r>
          </w:p>
        </w:tc>
        <w:tc>
          <w:tcPr>
            <w:tcW w:w="11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r>
              <w:rPr>
                <w:sz w:val="28"/>
                <w:szCs w:val="28"/>
              </w:rPr>
              <w:t>06</w:t>
            </w:r>
          </w:p>
        </w:tc>
        <w:tc>
          <w:tcPr>
            <w:tcW w:w="21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r>
              <w:rPr>
                <w:sz w:val="28"/>
                <w:szCs w:val="28"/>
              </w:rPr>
              <w:t>единица</w:t>
            </w:r>
          </w:p>
        </w:tc>
        <w:tc>
          <w:tcPr>
            <w:tcW w:w="11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hyperlink r:id="rId11" w:history="1">
              <w:r>
                <w:rPr>
                  <w:sz w:val="28"/>
                  <w:szCs w:val="28"/>
                </w:rPr>
                <w:t>642</w:t>
              </w:r>
            </w:hyperlink>
          </w:p>
        </w:tc>
        <w:tc>
          <w:tcPr>
            <w:tcW w:w="43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r>
              <w:rPr>
                <w:sz w:val="28"/>
                <w:szCs w:val="28"/>
              </w:rPr>
              <w:t>0</w:t>
            </w:r>
          </w:p>
        </w:tc>
      </w:tr>
      <w:tr w:rsidR="005A2E42">
        <w:tc>
          <w:tcPr>
            <w:tcW w:w="54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ind w:left="283"/>
              <w:jc w:val="both"/>
              <w:rPr>
                <w:sz w:val="28"/>
                <w:szCs w:val="28"/>
              </w:rPr>
            </w:pPr>
            <w:r>
              <w:rPr>
                <w:sz w:val="28"/>
                <w:szCs w:val="28"/>
              </w:rPr>
              <w:t xml:space="preserve">о нарушении прав потребителей (в случае обращения граждан, права которых нарушены) (из </w:t>
            </w:r>
            <w:hyperlink w:anchor="Par194" w:tooltip="по заявлениям (обращениям) физических и юридических лиц, по информации органов государственной власти, местного самоуправления, средств массовой информации об указанных фактах - всего, в том числе" w:history="1">
              <w:r>
                <w:rPr>
                  <w:color w:val="0000FF"/>
                  <w:sz w:val="28"/>
                  <w:szCs w:val="28"/>
                </w:rPr>
                <w:t>строки 4</w:t>
              </w:r>
            </w:hyperlink>
            <w:r>
              <w:rPr>
                <w:sz w:val="28"/>
                <w:szCs w:val="28"/>
              </w:rPr>
              <w:t>)</w:t>
            </w:r>
          </w:p>
        </w:tc>
        <w:tc>
          <w:tcPr>
            <w:tcW w:w="11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r>
              <w:rPr>
                <w:sz w:val="28"/>
                <w:szCs w:val="28"/>
              </w:rPr>
              <w:t>07</w:t>
            </w:r>
          </w:p>
        </w:tc>
        <w:tc>
          <w:tcPr>
            <w:tcW w:w="21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r>
              <w:rPr>
                <w:sz w:val="28"/>
                <w:szCs w:val="28"/>
              </w:rPr>
              <w:t>единица</w:t>
            </w:r>
          </w:p>
        </w:tc>
        <w:tc>
          <w:tcPr>
            <w:tcW w:w="11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hyperlink r:id="rId12" w:history="1">
              <w:r>
                <w:rPr>
                  <w:sz w:val="28"/>
                  <w:szCs w:val="28"/>
                </w:rPr>
                <w:t>642</w:t>
              </w:r>
            </w:hyperlink>
          </w:p>
        </w:tc>
        <w:tc>
          <w:tcPr>
            <w:tcW w:w="43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r>
              <w:rPr>
                <w:sz w:val="28"/>
                <w:szCs w:val="28"/>
              </w:rPr>
              <w:t>0</w:t>
            </w:r>
          </w:p>
        </w:tc>
      </w:tr>
      <w:tr w:rsidR="005A2E42">
        <w:tc>
          <w:tcPr>
            <w:tcW w:w="54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ind w:left="283"/>
              <w:jc w:val="both"/>
              <w:rPr>
                <w:sz w:val="28"/>
                <w:szCs w:val="28"/>
              </w:rPr>
            </w:pPr>
            <w:r>
              <w:rPr>
                <w:sz w:val="28"/>
                <w:szCs w:val="28"/>
              </w:rPr>
              <w:t xml:space="preserve">о нарушении трудовых прав граждан (из </w:t>
            </w:r>
            <w:hyperlink w:anchor="Par194" w:tooltip="по заявлениям (обращениям) физических и юридических лиц, по информации органов государственной власти, местного самоуправления, средств массовой информации об указанных фактах - всего, в том числе" w:history="1">
              <w:r>
                <w:rPr>
                  <w:color w:val="0000FF"/>
                  <w:sz w:val="28"/>
                  <w:szCs w:val="28"/>
                </w:rPr>
                <w:t>строки 4</w:t>
              </w:r>
            </w:hyperlink>
            <w:r>
              <w:rPr>
                <w:sz w:val="28"/>
                <w:szCs w:val="28"/>
              </w:rPr>
              <w:t>)</w:t>
            </w:r>
          </w:p>
        </w:tc>
        <w:tc>
          <w:tcPr>
            <w:tcW w:w="11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r>
              <w:rPr>
                <w:sz w:val="28"/>
                <w:szCs w:val="28"/>
              </w:rPr>
              <w:t>08</w:t>
            </w:r>
          </w:p>
        </w:tc>
        <w:tc>
          <w:tcPr>
            <w:tcW w:w="21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r>
              <w:rPr>
                <w:sz w:val="28"/>
                <w:szCs w:val="28"/>
              </w:rPr>
              <w:t>единица</w:t>
            </w:r>
          </w:p>
        </w:tc>
        <w:tc>
          <w:tcPr>
            <w:tcW w:w="11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hyperlink r:id="rId13" w:history="1">
              <w:r>
                <w:rPr>
                  <w:sz w:val="28"/>
                  <w:szCs w:val="28"/>
                </w:rPr>
                <w:t>642</w:t>
              </w:r>
            </w:hyperlink>
          </w:p>
        </w:tc>
        <w:tc>
          <w:tcPr>
            <w:tcW w:w="43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r>
              <w:rPr>
                <w:sz w:val="28"/>
                <w:szCs w:val="28"/>
              </w:rPr>
              <w:t>0</w:t>
            </w:r>
          </w:p>
        </w:tc>
      </w:tr>
      <w:tr w:rsidR="005A2E42">
        <w:tc>
          <w:tcPr>
            <w:tcW w:w="54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ind w:left="283"/>
              <w:jc w:val="both"/>
              <w:rPr>
                <w:sz w:val="28"/>
                <w:szCs w:val="28"/>
              </w:rPr>
            </w:pPr>
            <w:bookmarkStart w:id="4" w:name="Par219"/>
            <w:bookmarkEnd w:id="4"/>
            <w:r>
              <w:rPr>
                <w:sz w:val="28"/>
                <w:szCs w:val="28"/>
              </w:rPr>
              <w:t>на основании приказов (распоряжений) руководителя органа государственного контроля (надзора), изданного в соответствии с поручениями Президента Российской Федерации, Правительства Российской Федерации</w:t>
            </w:r>
          </w:p>
        </w:tc>
        <w:tc>
          <w:tcPr>
            <w:tcW w:w="11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r>
              <w:rPr>
                <w:sz w:val="28"/>
                <w:szCs w:val="28"/>
              </w:rPr>
              <w:t>09</w:t>
            </w:r>
          </w:p>
        </w:tc>
        <w:tc>
          <w:tcPr>
            <w:tcW w:w="21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r>
              <w:rPr>
                <w:sz w:val="28"/>
                <w:szCs w:val="28"/>
              </w:rPr>
              <w:t>единица</w:t>
            </w:r>
          </w:p>
        </w:tc>
        <w:tc>
          <w:tcPr>
            <w:tcW w:w="11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hyperlink r:id="rId14" w:history="1">
              <w:r>
                <w:rPr>
                  <w:sz w:val="28"/>
                  <w:szCs w:val="28"/>
                </w:rPr>
                <w:t>642</w:t>
              </w:r>
            </w:hyperlink>
          </w:p>
        </w:tc>
        <w:tc>
          <w:tcPr>
            <w:tcW w:w="43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r>
              <w:rPr>
                <w:sz w:val="28"/>
                <w:szCs w:val="28"/>
              </w:rPr>
              <w:t>0</w:t>
            </w:r>
          </w:p>
        </w:tc>
      </w:tr>
      <w:tr w:rsidR="005A2E42">
        <w:tc>
          <w:tcPr>
            <w:tcW w:w="54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ind w:left="283"/>
              <w:jc w:val="both"/>
              <w:rPr>
                <w:sz w:val="28"/>
                <w:szCs w:val="28"/>
              </w:rPr>
            </w:pPr>
            <w:r>
              <w:rPr>
                <w:sz w:val="28"/>
                <w:szCs w:val="28"/>
              </w:rPr>
              <w:t>на основании приказов (распоряжений) руководителя органа государственного контроля (надзора), изданного в соответствии с требованием органов прокуратуры</w:t>
            </w:r>
          </w:p>
        </w:tc>
        <w:tc>
          <w:tcPr>
            <w:tcW w:w="11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r>
              <w:rPr>
                <w:sz w:val="28"/>
                <w:szCs w:val="28"/>
              </w:rPr>
              <w:t>10</w:t>
            </w:r>
          </w:p>
        </w:tc>
        <w:tc>
          <w:tcPr>
            <w:tcW w:w="21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r>
              <w:rPr>
                <w:sz w:val="28"/>
                <w:szCs w:val="28"/>
              </w:rPr>
              <w:t>единица</w:t>
            </w:r>
          </w:p>
        </w:tc>
        <w:tc>
          <w:tcPr>
            <w:tcW w:w="11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hyperlink r:id="rId15" w:history="1">
              <w:r>
                <w:rPr>
                  <w:sz w:val="28"/>
                  <w:szCs w:val="28"/>
                </w:rPr>
                <w:t>642</w:t>
              </w:r>
            </w:hyperlink>
          </w:p>
        </w:tc>
        <w:tc>
          <w:tcPr>
            <w:tcW w:w="43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r>
              <w:rPr>
                <w:sz w:val="28"/>
                <w:szCs w:val="28"/>
              </w:rPr>
              <w:t>0</w:t>
            </w:r>
          </w:p>
        </w:tc>
      </w:tr>
      <w:tr w:rsidR="005A2E42">
        <w:tc>
          <w:tcPr>
            <w:tcW w:w="54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ind w:left="283"/>
              <w:jc w:val="both"/>
              <w:rPr>
                <w:sz w:val="28"/>
                <w:szCs w:val="28"/>
              </w:rPr>
            </w:pPr>
            <w:bookmarkStart w:id="5" w:name="Par229"/>
            <w:bookmarkEnd w:id="5"/>
            <w:r>
              <w:rPr>
                <w:sz w:val="28"/>
                <w:szCs w:val="28"/>
              </w:rPr>
              <w:t>по иным основаниям, установленным законодательством Российской Федерации</w:t>
            </w:r>
          </w:p>
        </w:tc>
        <w:tc>
          <w:tcPr>
            <w:tcW w:w="11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r>
              <w:rPr>
                <w:sz w:val="28"/>
                <w:szCs w:val="28"/>
              </w:rPr>
              <w:t>11</w:t>
            </w:r>
          </w:p>
        </w:tc>
        <w:tc>
          <w:tcPr>
            <w:tcW w:w="21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r>
              <w:rPr>
                <w:sz w:val="28"/>
                <w:szCs w:val="28"/>
              </w:rPr>
              <w:t>единица</w:t>
            </w:r>
          </w:p>
        </w:tc>
        <w:tc>
          <w:tcPr>
            <w:tcW w:w="11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hyperlink r:id="rId16" w:history="1">
              <w:r>
                <w:rPr>
                  <w:sz w:val="28"/>
                  <w:szCs w:val="28"/>
                </w:rPr>
                <w:t>642</w:t>
              </w:r>
            </w:hyperlink>
          </w:p>
        </w:tc>
        <w:tc>
          <w:tcPr>
            <w:tcW w:w="43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r>
              <w:rPr>
                <w:sz w:val="28"/>
                <w:szCs w:val="28"/>
              </w:rPr>
              <w:t>270</w:t>
            </w:r>
          </w:p>
        </w:tc>
      </w:tr>
      <w:tr w:rsidR="005A2E42">
        <w:tc>
          <w:tcPr>
            <w:tcW w:w="54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rPr>
                <w:sz w:val="28"/>
                <w:szCs w:val="28"/>
              </w:rPr>
            </w:pPr>
            <w:r>
              <w:rPr>
                <w:sz w:val="28"/>
                <w:szCs w:val="28"/>
              </w:rPr>
              <w:t xml:space="preserve">Количество проверок, проведенных совместно с другими органами государственного контроля (надзора), муниципального контроля (из </w:t>
            </w:r>
            <w:hyperlink w:anchor="Par178" w:tooltip="Общее количество проверок, проведенных в отношении юридических лиц, индивидуальных предпринимателей" w:history="1">
              <w:r>
                <w:rPr>
                  <w:color w:val="0000FF"/>
                  <w:sz w:val="28"/>
                  <w:szCs w:val="28"/>
                </w:rPr>
                <w:t>строки 1</w:t>
              </w:r>
            </w:hyperlink>
            <w:r>
              <w:rPr>
                <w:sz w:val="28"/>
                <w:szCs w:val="28"/>
              </w:rPr>
              <w:t>)</w:t>
            </w:r>
          </w:p>
        </w:tc>
        <w:tc>
          <w:tcPr>
            <w:tcW w:w="11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r>
              <w:rPr>
                <w:sz w:val="28"/>
                <w:szCs w:val="28"/>
              </w:rPr>
              <w:t>12</w:t>
            </w:r>
          </w:p>
        </w:tc>
        <w:tc>
          <w:tcPr>
            <w:tcW w:w="21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r>
              <w:rPr>
                <w:sz w:val="28"/>
                <w:szCs w:val="28"/>
              </w:rPr>
              <w:t>единица</w:t>
            </w:r>
          </w:p>
        </w:tc>
        <w:tc>
          <w:tcPr>
            <w:tcW w:w="11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hyperlink r:id="rId17" w:history="1">
              <w:r>
                <w:rPr>
                  <w:sz w:val="28"/>
                  <w:szCs w:val="28"/>
                </w:rPr>
                <w:t>642</w:t>
              </w:r>
            </w:hyperlink>
          </w:p>
        </w:tc>
        <w:tc>
          <w:tcPr>
            <w:tcW w:w="43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r>
              <w:rPr>
                <w:sz w:val="28"/>
                <w:szCs w:val="28"/>
              </w:rPr>
              <w:t>0</w:t>
            </w:r>
          </w:p>
        </w:tc>
      </w:tr>
      <w:tr w:rsidR="005A2E42">
        <w:tc>
          <w:tcPr>
            <w:tcW w:w="54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ind w:left="567"/>
              <w:jc w:val="both"/>
              <w:rPr>
                <w:sz w:val="28"/>
                <w:szCs w:val="28"/>
              </w:rPr>
            </w:pPr>
            <w:r>
              <w:rPr>
                <w:sz w:val="28"/>
                <w:szCs w:val="28"/>
              </w:rPr>
              <w:t>из них внеплановых</w:t>
            </w:r>
          </w:p>
        </w:tc>
        <w:tc>
          <w:tcPr>
            <w:tcW w:w="11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r>
              <w:rPr>
                <w:sz w:val="28"/>
                <w:szCs w:val="28"/>
              </w:rPr>
              <w:t>13</w:t>
            </w:r>
          </w:p>
        </w:tc>
        <w:tc>
          <w:tcPr>
            <w:tcW w:w="21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r>
              <w:rPr>
                <w:sz w:val="28"/>
                <w:szCs w:val="28"/>
              </w:rPr>
              <w:t>единица</w:t>
            </w:r>
          </w:p>
        </w:tc>
        <w:tc>
          <w:tcPr>
            <w:tcW w:w="11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hyperlink r:id="rId18" w:history="1">
              <w:r>
                <w:rPr>
                  <w:sz w:val="28"/>
                  <w:szCs w:val="28"/>
                </w:rPr>
                <w:t>642</w:t>
              </w:r>
            </w:hyperlink>
          </w:p>
        </w:tc>
        <w:tc>
          <w:tcPr>
            <w:tcW w:w="43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r>
              <w:rPr>
                <w:sz w:val="28"/>
                <w:szCs w:val="28"/>
              </w:rPr>
              <w:t>0</w:t>
            </w:r>
          </w:p>
        </w:tc>
      </w:tr>
      <w:tr w:rsidR="005A2E42">
        <w:tc>
          <w:tcPr>
            <w:tcW w:w="54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rPr>
                <w:sz w:val="28"/>
                <w:szCs w:val="28"/>
              </w:rPr>
            </w:pPr>
            <w:r>
              <w:rPr>
                <w:sz w:val="28"/>
                <w:szCs w:val="28"/>
              </w:rPr>
              <w:t>Общее количество документарных проверок</w:t>
            </w:r>
          </w:p>
        </w:tc>
        <w:tc>
          <w:tcPr>
            <w:tcW w:w="11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r>
              <w:rPr>
                <w:sz w:val="28"/>
                <w:szCs w:val="28"/>
              </w:rPr>
              <w:t>14</w:t>
            </w:r>
          </w:p>
        </w:tc>
        <w:tc>
          <w:tcPr>
            <w:tcW w:w="21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r>
              <w:rPr>
                <w:sz w:val="28"/>
                <w:szCs w:val="28"/>
              </w:rPr>
              <w:t>единица</w:t>
            </w:r>
          </w:p>
        </w:tc>
        <w:tc>
          <w:tcPr>
            <w:tcW w:w="11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hyperlink r:id="rId19" w:history="1">
              <w:r>
                <w:rPr>
                  <w:sz w:val="28"/>
                  <w:szCs w:val="28"/>
                </w:rPr>
                <w:t>642</w:t>
              </w:r>
            </w:hyperlink>
          </w:p>
        </w:tc>
        <w:tc>
          <w:tcPr>
            <w:tcW w:w="43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r>
              <w:rPr>
                <w:sz w:val="28"/>
                <w:szCs w:val="28"/>
              </w:rPr>
              <w:t>0</w:t>
            </w:r>
          </w:p>
        </w:tc>
      </w:tr>
      <w:tr w:rsidR="005A2E42">
        <w:tc>
          <w:tcPr>
            <w:tcW w:w="54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rPr>
                <w:sz w:val="28"/>
                <w:szCs w:val="28"/>
              </w:rPr>
            </w:pPr>
            <w:r>
              <w:rPr>
                <w:sz w:val="28"/>
                <w:szCs w:val="28"/>
              </w:rPr>
              <w:t>Общее количество выездных проверок</w:t>
            </w:r>
          </w:p>
        </w:tc>
        <w:tc>
          <w:tcPr>
            <w:tcW w:w="11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r>
              <w:rPr>
                <w:sz w:val="28"/>
                <w:szCs w:val="28"/>
              </w:rPr>
              <w:t>15</w:t>
            </w:r>
          </w:p>
        </w:tc>
        <w:tc>
          <w:tcPr>
            <w:tcW w:w="21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r>
              <w:rPr>
                <w:sz w:val="28"/>
                <w:szCs w:val="28"/>
              </w:rPr>
              <w:t>единица</w:t>
            </w:r>
          </w:p>
        </w:tc>
        <w:tc>
          <w:tcPr>
            <w:tcW w:w="11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hyperlink r:id="rId20" w:history="1">
              <w:r>
                <w:rPr>
                  <w:sz w:val="28"/>
                  <w:szCs w:val="28"/>
                </w:rPr>
                <w:t>642</w:t>
              </w:r>
            </w:hyperlink>
          </w:p>
        </w:tc>
        <w:tc>
          <w:tcPr>
            <w:tcW w:w="43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rPr>
                <w:sz w:val="28"/>
                <w:szCs w:val="28"/>
              </w:rPr>
            </w:pPr>
            <w:r>
              <w:rPr>
                <w:sz w:val="28"/>
                <w:szCs w:val="28"/>
              </w:rPr>
              <w:t>0</w:t>
            </w:r>
          </w:p>
        </w:tc>
      </w:tr>
    </w:tbl>
    <w:p w:rsidR="005A2E42" w:rsidRDefault="005A2E42" w:rsidP="00AC1813">
      <w:pPr>
        <w:rPr>
          <w:sz w:val="28"/>
          <w:szCs w:val="28"/>
        </w:rPr>
      </w:pPr>
    </w:p>
    <w:p w:rsidR="005A2E42" w:rsidRDefault="005A2E42" w:rsidP="00BF2546">
      <w:pPr>
        <w:jc w:val="center"/>
        <w:rPr>
          <w:sz w:val="28"/>
          <w:szCs w:val="28"/>
        </w:rPr>
      </w:pPr>
      <w:r w:rsidRPr="00BF2546">
        <w:rPr>
          <w:sz w:val="28"/>
          <w:szCs w:val="28"/>
        </w:rPr>
        <w:t>Раздел 2. Результаты проверок</w:t>
      </w:r>
    </w:p>
    <w:p w:rsidR="005A2E42" w:rsidRPr="00BF2546" w:rsidRDefault="005A2E42" w:rsidP="00BF2546">
      <w:pPr>
        <w:jc w:val="center"/>
        <w:rPr>
          <w:sz w:val="28"/>
          <w:szCs w:val="28"/>
        </w:rPr>
      </w:pPr>
    </w:p>
    <w:tbl>
      <w:tblPr>
        <w:tblW w:w="0" w:type="auto"/>
        <w:tblInd w:w="-60" w:type="dxa"/>
        <w:tblLayout w:type="fixed"/>
        <w:tblCellMar>
          <w:top w:w="102" w:type="dxa"/>
          <w:left w:w="62" w:type="dxa"/>
          <w:bottom w:w="102" w:type="dxa"/>
          <w:right w:w="62" w:type="dxa"/>
        </w:tblCellMar>
        <w:tblLook w:val="00A0"/>
      </w:tblPr>
      <w:tblGrid>
        <w:gridCol w:w="3419"/>
        <w:gridCol w:w="1042"/>
        <w:gridCol w:w="1496"/>
        <w:gridCol w:w="924"/>
        <w:gridCol w:w="1030"/>
        <w:gridCol w:w="1362"/>
        <w:gridCol w:w="5032"/>
      </w:tblGrid>
      <w:tr w:rsidR="005A2E42">
        <w:tc>
          <w:tcPr>
            <w:tcW w:w="3419"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jc w:val="center"/>
            </w:pPr>
            <w:r>
              <w:t>Наименование показателей</w:t>
            </w:r>
          </w:p>
        </w:tc>
        <w:tc>
          <w:tcPr>
            <w:tcW w:w="1042"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jc w:val="center"/>
            </w:pPr>
            <w:r>
              <w:t>N строки</w:t>
            </w:r>
          </w:p>
        </w:tc>
        <w:tc>
          <w:tcPr>
            <w:tcW w:w="1496"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jc w:val="center"/>
            </w:pPr>
            <w:r>
              <w:t>Единица измерения</w:t>
            </w:r>
          </w:p>
        </w:tc>
        <w:tc>
          <w:tcPr>
            <w:tcW w:w="924"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jc w:val="center"/>
            </w:pPr>
            <w:r>
              <w:t xml:space="preserve">Код по </w:t>
            </w:r>
            <w:hyperlink r:id="rId21" w:history="1">
              <w:r>
                <w:rPr>
                  <w:color w:val="0000FF"/>
                </w:rPr>
                <w:t>ОКЕИ</w:t>
              </w:r>
            </w:hyperlink>
          </w:p>
        </w:tc>
        <w:tc>
          <w:tcPr>
            <w:tcW w:w="1030"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jc w:val="center"/>
            </w:pPr>
            <w:r>
              <w:t xml:space="preserve">Всего (сумма </w:t>
            </w:r>
            <w:hyperlink w:anchor="Par263" w:tooltip="плановые проверки" w:history="1">
              <w:r>
                <w:rPr>
                  <w:color w:val="0000FF"/>
                </w:rPr>
                <w:t>граф 6</w:t>
              </w:r>
            </w:hyperlink>
            <w:r>
              <w:t xml:space="preserve"> - </w:t>
            </w:r>
            <w:hyperlink w:anchor="Par264" w:tooltip="внеплановые проверки" w:history="1">
              <w:r>
                <w:rPr>
                  <w:color w:val="0000FF"/>
                </w:rPr>
                <w:t>7</w:t>
              </w:r>
            </w:hyperlink>
            <w:r>
              <w:t>)</w:t>
            </w:r>
          </w:p>
        </w:tc>
        <w:tc>
          <w:tcPr>
            <w:tcW w:w="6394"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jc w:val="center"/>
            </w:pPr>
            <w:r>
              <w:t>В том числе</w:t>
            </w:r>
          </w:p>
        </w:tc>
      </w:tr>
      <w:tr w:rsidR="005A2E42">
        <w:tc>
          <w:tcPr>
            <w:tcW w:w="3419"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tc>
        <w:tc>
          <w:tcPr>
            <w:tcW w:w="1042"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tc>
        <w:tc>
          <w:tcPr>
            <w:tcW w:w="149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tc>
        <w:tc>
          <w:tcPr>
            <w:tcW w:w="924"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tc>
        <w:tc>
          <w:tcPr>
            <w:tcW w:w="1030"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jc w:val="center"/>
            </w:pPr>
            <w:bookmarkStart w:id="6" w:name="Par263"/>
            <w:bookmarkEnd w:id="6"/>
            <w:r>
              <w:t>плановые проверки</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jc w:val="center"/>
            </w:pPr>
            <w:bookmarkStart w:id="7" w:name="Par264"/>
            <w:bookmarkEnd w:id="7"/>
            <w:r>
              <w:t>внеплановые проверки</w:t>
            </w:r>
          </w:p>
        </w:tc>
      </w:tr>
      <w:tr w:rsidR="005A2E42">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jc w:val="center"/>
            </w:pPr>
            <w:r>
              <w:t>1</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jc w:val="center"/>
            </w:pPr>
            <w:r>
              <w:t>2</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jc w:val="center"/>
            </w:pPr>
            <w:r>
              <w:t>3</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jc w:val="center"/>
            </w:pPr>
            <w:r>
              <w:t>4</w:t>
            </w:r>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jc w:val="center"/>
            </w:pPr>
            <w:r>
              <w:t>5</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jc w:val="center"/>
            </w:pPr>
            <w:r>
              <w:t>6</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jc w:val="center"/>
            </w:pPr>
            <w:r>
              <w:t>7</w:t>
            </w:r>
          </w:p>
        </w:tc>
      </w:tr>
      <w:tr w:rsidR="005A2E42">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pPr>
            <w:r>
              <w:t>Общее количество юридических лиц, индивидуальных предпринимателей, в ходе проведения проверок в отношении которых выявлены правонарушения</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16</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hyperlink r:id="rId22" w:history="1">
              <w:r>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222</w:t>
            </w:r>
          </w:p>
        </w:tc>
      </w:tr>
      <w:tr w:rsidR="005A2E42">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pPr>
            <w:r>
              <w:t>Общее количество юридических лиц, индивидуальных предпринимателей, в деятельности которых выявлены нарушения обязательных требований, представляющие непосредственную угрозу причинения вреда жизни 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имуществу физических и юридических лиц, безопасности государства, а также угрозу чрезвычайных ситуаций природного и техногенного характера</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17</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hyperlink r:id="rId23" w:history="1">
              <w:r>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r>
      <w:tr w:rsidR="005A2E42">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pPr>
            <w:r>
              <w:t>Общее количество юридических лиц, индивидуальных предпринимателей, в деятельности которых выявлены нарушения обязательных требований, явившиеся причиной причинения вреда жизни 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имуществу физических и юридических лиц, безопасности государства, а также возникновения чрезвычайных ситуаций природного и техногенного характера</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18</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hyperlink r:id="rId24" w:history="1">
              <w:r>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r>
      <w:tr w:rsidR="005A2E42">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pPr>
            <w:r>
              <w:t>Общее количество проверок, по итогам проведения которых выявлены правонарушения</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19</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hyperlink r:id="rId25" w:history="1">
              <w:r>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r>
      <w:tr w:rsidR="005A2E42">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pPr>
            <w:r>
              <w:t xml:space="preserve">Выявлено правонарушений - всего (сумма </w:t>
            </w:r>
            <w:hyperlink w:anchor="Par307" w:tooltip="нарушение обязательных требований законодательства" w:history="1">
              <w:r>
                <w:rPr>
                  <w:color w:val="0000FF"/>
                </w:rPr>
                <w:t>строк 21</w:t>
              </w:r>
            </w:hyperlink>
            <w:r>
              <w:t xml:space="preserve"> - </w:t>
            </w:r>
            <w:hyperlink w:anchor="Par321" w:tooltip="невыполнение предписаний органов государственного контроля (надзора), муниципального контроля" w:history="1">
              <w:r>
                <w:rPr>
                  <w:color w:val="0000FF"/>
                </w:rPr>
                <w:t>23</w:t>
              </w:r>
            </w:hyperlink>
            <w:r>
              <w:t>), в том числе:</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20</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hyperlink r:id="rId26" w:history="1">
              <w:r>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509</w:t>
            </w:r>
          </w:p>
        </w:tc>
      </w:tr>
      <w:tr w:rsidR="005A2E42">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ind w:left="567"/>
              <w:jc w:val="both"/>
            </w:pPr>
            <w:bookmarkStart w:id="8" w:name="Par307"/>
            <w:bookmarkEnd w:id="8"/>
            <w:r>
              <w:t>нарушение обязательных требований законодательства</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21</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hyperlink r:id="rId27" w:history="1">
              <w:r>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509</w:t>
            </w:r>
          </w:p>
        </w:tc>
      </w:tr>
      <w:tr w:rsidR="005A2E42">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ind w:left="567"/>
              <w:jc w:val="both"/>
            </w:pPr>
            <w:r>
              <w:t>несоответствие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22</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hyperlink r:id="rId28" w:history="1">
              <w:r>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r>
      <w:tr w:rsidR="005A2E42">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ind w:left="567"/>
              <w:jc w:val="both"/>
            </w:pPr>
            <w:bookmarkStart w:id="9" w:name="Par321"/>
            <w:bookmarkEnd w:id="9"/>
            <w:r>
              <w:t>невыполнение предписаний органов государственного контроля (надзора), муниципального контроля</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23</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hyperlink r:id="rId29" w:history="1">
              <w:r>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r>
      <w:tr w:rsidR="005A2E42">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pPr>
            <w:r>
              <w:t>Общее количество проверок, по итогам проведения которых по фактам выявленных нарушений возбуждены дела об административных правонарушениях</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24</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hyperlink r:id="rId30" w:history="1">
              <w:r>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r>
      <w:tr w:rsidR="005A2E42">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pPr>
            <w:r>
              <w:t>Общее количество проверок, по итогам которых по фактам выявленных нарушений наложены административные наказания</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25</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hyperlink r:id="rId31" w:history="1">
              <w:r>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r>
      <w:tr w:rsidR="005A2E42">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pPr>
            <w:r>
              <w:t xml:space="preserve">Общее количество административных наказаний, наложенных по итогам проверок, - всего (сумма </w:t>
            </w:r>
            <w:hyperlink w:anchor="Par349" w:tooltip="конфискация орудия совершения или предмета административного правонарушения" w:history="1">
              <w:r>
                <w:rPr>
                  <w:color w:val="0000FF"/>
                </w:rPr>
                <w:t>строк 27</w:t>
              </w:r>
            </w:hyperlink>
            <w:r>
              <w:t xml:space="preserve"> - </w:t>
            </w:r>
            <w:hyperlink w:anchor="Par398" w:tooltip="административный штраф - всего," w:history="1">
              <w:r>
                <w:rPr>
                  <w:color w:val="0000FF"/>
                </w:rPr>
                <w:t>34</w:t>
              </w:r>
            </w:hyperlink>
            <w:r>
              <w:t>), в том числе по видам наказаний:</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26</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hyperlink r:id="rId32" w:history="1">
              <w:r>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r>
      <w:tr w:rsidR="005A2E42">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ind w:left="567"/>
              <w:jc w:val="both"/>
            </w:pPr>
            <w:bookmarkStart w:id="10" w:name="Par349"/>
            <w:bookmarkEnd w:id="10"/>
            <w:r>
              <w:t>конфискация орудия совершения или предмета административного правонарушения</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27</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hyperlink r:id="rId33" w:history="1">
              <w:r>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r>
      <w:tr w:rsidR="005A2E42">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ind w:left="567"/>
              <w:jc w:val="both"/>
            </w:pPr>
            <w:r>
              <w:t>лишение специального права, предоставленного физическому лицу</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28</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hyperlink r:id="rId34" w:history="1">
              <w:r>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r>
      <w:tr w:rsidR="005A2E42">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ind w:left="567"/>
              <w:jc w:val="both"/>
            </w:pPr>
            <w:r>
              <w:t>административный арест</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29</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hyperlink r:id="rId35" w:history="1">
              <w:r>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r>
      <w:tr w:rsidR="005A2E42">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ind w:left="567"/>
              <w:jc w:val="both"/>
            </w:pPr>
            <w:r>
              <w:t>административное выдворение за пределы Российской Федерации иностранного гражданина или лица без гражданства</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30</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hyperlink r:id="rId36" w:history="1">
              <w:r>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r>
      <w:tr w:rsidR="005A2E42">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ind w:left="567"/>
              <w:jc w:val="both"/>
            </w:pPr>
            <w:r>
              <w:t>дисквалификация</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jc w:val="center"/>
            </w:pPr>
            <w:r>
              <w:t>31</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jc w:val="center"/>
            </w:pPr>
            <w:hyperlink r:id="rId37" w:history="1">
              <w:r>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r>
      <w:tr w:rsidR="005A2E42">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ind w:left="567"/>
              <w:jc w:val="both"/>
            </w:pPr>
            <w:r>
              <w:t>административное приостановление деятельности</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32</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hyperlink r:id="rId38" w:history="1">
              <w:r>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r>
      <w:tr w:rsidR="005A2E42">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ind w:left="567"/>
              <w:jc w:val="both"/>
            </w:pPr>
            <w:r>
              <w:t>предупреждение</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jc w:val="center"/>
            </w:pPr>
            <w:r>
              <w:t>33</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jc w:val="center"/>
            </w:pPr>
            <w:hyperlink r:id="rId39" w:history="1">
              <w:r>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r>
      <w:tr w:rsidR="005A2E42">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ind w:left="567"/>
              <w:jc w:val="both"/>
            </w:pPr>
            <w:bookmarkStart w:id="11" w:name="Par398"/>
            <w:bookmarkEnd w:id="11"/>
            <w:r>
              <w:t>административный штраф - всего,</w:t>
            </w:r>
          </w:p>
          <w:p w:rsidR="005A2E42" w:rsidRDefault="005A2E42">
            <w:pPr>
              <w:widowControl w:val="0"/>
              <w:ind w:left="567"/>
              <w:jc w:val="both"/>
            </w:pPr>
            <w:r>
              <w:t>в том числе:</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34</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hyperlink r:id="rId40" w:history="1">
              <w:r>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r>
      <w:tr w:rsidR="005A2E42">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ind w:left="850"/>
              <w:jc w:val="both"/>
            </w:pPr>
            <w:r>
              <w:t>на должностное лицо</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35</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hyperlink r:id="rId41" w:history="1">
              <w:r>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r>
      <w:tr w:rsidR="005A2E42">
        <w:trPr>
          <w:trHeight w:val="746"/>
        </w:trPr>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ind w:left="850"/>
              <w:jc w:val="both"/>
            </w:pPr>
            <w:r>
              <w:t>на индивидуального предпринимателя</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36</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hyperlink r:id="rId42" w:history="1">
              <w:r>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r>
      <w:tr w:rsidR="005A2E42">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ind w:left="850"/>
              <w:jc w:val="both"/>
            </w:pPr>
            <w:r>
              <w:t>на юридическое лицо</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37</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hyperlink r:id="rId43" w:history="1">
              <w:r>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r>
      <w:tr w:rsidR="005A2E42">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pPr>
            <w:r>
              <w:t>Общая сумма наложенных административных штрафов - всего,</w:t>
            </w:r>
          </w:p>
          <w:p w:rsidR="005A2E42" w:rsidRDefault="005A2E42">
            <w:pPr>
              <w:widowControl w:val="0"/>
            </w:pPr>
            <w:r>
              <w:t>в том числе:</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38</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тыс. руб.</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hyperlink r:id="rId44" w:history="1">
              <w:r>
                <w:t>384</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r>
      <w:tr w:rsidR="005A2E42">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ind w:left="567"/>
              <w:jc w:val="both"/>
            </w:pPr>
            <w:r>
              <w:t>на должностное лицо</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39</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jc w:val="center"/>
            </w:pPr>
            <w:r>
              <w:t>тыс. руб.</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hyperlink r:id="rId45" w:history="1">
              <w:r>
                <w:t>384</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r>
      <w:tr w:rsidR="005A2E42">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ind w:left="567"/>
              <w:jc w:val="both"/>
            </w:pPr>
            <w:r>
              <w:t>на индивидуального предпринимателя</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40</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тыс. руб.</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hyperlink r:id="rId46" w:history="1">
              <w:r>
                <w:t>384</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r>
      <w:tr w:rsidR="005A2E42">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ind w:left="567"/>
              <w:jc w:val="both"/>
            </w:pPr>
            <w:r>
              <w:t>на юридическое лицо</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41</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jc w:val="center"/>
            </w:pPr>
            <w:r>
              <w:t>тыс. руб.</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hyperlink r:id="rId47" w:history="1">
              <w:r>
                <w:t>384</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r>
      <w:tr w:rsidR="005A2E42">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pPr>
            <w:r>
              <w:t>Общая сумма уплаченных (взысканных) административных штрафов</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42</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тыс. руб.</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hyperlink r:id="rId48" w:history="1">
              <w:r>
                <w:t>384</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r>
      <w:tr w:rsidR="005A2E42">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pPr>
            <w:r>
              <w:t>Общее количество проверок, по итогам которых по фактам выявленных нарушений материалы переданы в правоохранительные органы для возбуждения уголовных дел</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43</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hyperlink r:id="rId49" w:history="1">
              <w:r>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r>
      <w:tr w:rsidR="005A2E42">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ind w:left="567"/>
              <w:jc w:val="both"/>
            </w:pPr>
            <w:r>
              <w:t>из них количество проверок, по итогам которых по фактам выявленных нарушений применены меры уголовного наказания</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44</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hyperlink r:id="rId50" w:history="1">
              <w:r>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r>
      <w:tr w:rsidR="005A2E42">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pPr>
            <w:r>
              <w:t xml:space="preserve">Количество проверок, результаты которых были признаны недействительными - всего, в том числе (сумма </w:t>
            </w:r>
            <w:hyperlink w:anchor="Par484" w:tooltip="по решению суда" w:history="1">
              <w:r>
                <w:rPr>
                  <w:color w:val="0000FF"/>
                </w:rPr>
                <w:t>строк 46</w:t>
              </w:r>
            </w:hyperlink>
            <w:r>
              <w:t xml:space="preserve"> - </w:t>
            </w:r>
            <w:hyperlink w:anchor="Par498" w:tooltip="по решению руководителя органа государственного контроля (надзора), муниципального контроля" w:history="1">
              <w:r>
                <w:rPr>
                  <w:color w:val="0000FF"/>
                </w:rPr>
                <w:t>48</w:t>
              </w:r>
            </w:hyperlink>
            <w:r>
              <w:t>)</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45</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hyperlink r:id="rId51" w:history="1">
              <w:r>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r>
      <w:tr w:rsidR="005A2E42">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ind w:left="567"/>
              <w:jc w:val="both"/>
            </w:pPr>
            <w:bookmarkStart w:id="12" w:name="Par484"/>
            <w:bookmarkEnd w:id="12"/>
            <w:r>
              <w:t>по решению суда</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jc w:val="center"/>
            </w:pPr>
            <w:r>
              <w:t>46</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jc w:val="center"/>
            </w:pPr>
            <w:hyperlink r:id="rId52" w:history="1">
              <w:r>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r>
      <w:tr w:rsidR="005A2E42">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ind w:left="567"/>
              <w:jc w:val="both"/>
            </w:pPr>
            <w:r>
              <w:t>по предписанию органов прокуратуры</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47</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hyperlink r:id="rId53" w:history="1">
              <w:r>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r>
      <w:tr w:rsidR="005A2E42">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ind w:left="567"/>
              <w:jc w:val="both"/>
            </w:pPr>
            <w:bookmarkStart w:id="13" w:name="Par498"/>
            <w:bookmarkEnd w:id="13"/>
            <w:r>
              <w:t>по решению руководителя органа государственного контроля (надзора), муниципального контроля</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48</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hyperlink r:id="rId54" w:history="1">
              <w:r>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r>
      <w:tr w:rsidR="005A2E42">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pPr>
            <w:r>
              <w:t>Количество проверок, проведенных с нарушением требований законодательства о порядке их проведения, по результатам выявления которых к должностным лицам органов государственного контроля (надзора) и муниципального контроля применены меры дисциплинарного и административного наказания</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49</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hyperlink r:id="rId55" w:history="1">
              <w:r>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r>
    </w:tbl>
    <w:p w:rsidR="005A2E42" w:rsidRDefault="005A2E42">
      <w:pPr>
        <w:jc w:val="center"/>
        <w:rPr>
          <w:sz w:val="28"/>
          <w:szCs w:val="28"/>
        </w:rPr>
      </w:pPr>
    </w:p>
    <w:p w:rsidR="005A2E42" w:rsidRDefault="005A2E42">
      <w:pPr>
        <w:pStyle w:val="ConsPlusNonformat"/>
        <w:jc w:val="center"/>
        <w:rPr>
          <w:rFonts w:ascii="Times New Roman" w:hAnsi="Times New Roman" w:cs="Times New Roman"/>
          <w:sz w:val="28"/>
          <w:szCs w:val="28"/>
        </w:rPr>
      </w:pPr>
      <w:r>
        <w:rPr>
          <w:rFonts w:ascii="Times New Roman" w:hAnsi="Times New Roman" w:cs="Times New Roman"/>
          <w:sz w:val="28"/>
          <w:szCs w:val="28"/>
        </w:rPr>
        <w:t>Раздел 3. Справочная информация</w:t>
      </w:r>
    </w:p>
    <w:p w:rsidR="005A2E42" w:rsidRDefault="005A2E42">
      <w:pPr>
        <w:jc w:val="center"/>
        <w:rPr>
          <w:sz w:val="28"/>
          <w:szCs w:val="28"/>
        </w:rPr>
      </w:pPr>
    </w:p>
    <w:tbl>
      <w:tblPr>
        <w:tblW w:w="0" w:type="auto"/>
        <w:tblInd w:w="-60" w:type="dxa"/>
        <w:tblLayout w:type="fixed"/>
        <w:tblCellMar>
          <w:top w:w="102" w:type="dxa"/>
          <w:left w:w="62" w:type="dxa"/>
          <w:bottom w:w="102" w:type="dxa"/>
          <w:right w:w="62" w:type="dxa"/>
        </w:tblCellMar>
        <w:tblLook w:val="00A0"/>
      </w:tblPr>
      <w:tblGrid>
        <w:gridCol w:w="5503"/>
        <w:gridCol w:w="1103"/>
        <w:gridCol w:w="2135"/>
        <w:gridCol w:w="1099"/>
        <w:gridCol w:w="4619"/>
      </w:tblGrid>
      <w:tr w:rsidR="005A2E42">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jc w:val="center"/>
            </w:pPr>
            <w:r>
              <w:t>Наименование показателей</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jc w:val="center"/>
            </w:pPr>
            <w:r>
              <w:t>N строки</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jc w:val="center"/>
            </w:pPr>
            <w:r>
              <w:t>Единица измерения</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jc w:val="center"/>
            </w:pPr>
            <w:r>
              <w:t xml:space="preserve">Код по </w:t>
            </w:r>
            <w:hyperlink r:id="rId56" w:history="1">
              <w:r>
                <w:rPr>
                  <w:color w:val="0000FF"/>
                </w:rPr>
                <w:t>ОКЕИ</w:t>
              </w:r>
            </w:hyperlink>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jc w:val="center"/>
            </w:pPr>
            <w:r>
              <w:t>Всего</w:t>
            </w:r>
          </w:p>
        </w:tc>
      </w:tr>
      <w:tr w:rsidR="005A2E42">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jc w:val="center"/>
            </w:pPr>
            <w:r>
              <w:t>1</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jc w:val="center"/>
            </w:pPr>
            <w:r>
              <w:t>2</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jc w:val="center"/>
            </w:pPr>
            <w:r>
              <w:t>3</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jc w:val="center"/>
            </w:pPr>
            <w:r>
              <w:t>4</w:t>
            </w:r>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jc w:val="center"/>
            </w:pPr>
            <w:r>
              <w:t>5</w:t>
            </w:r>
          </w:p>
        </w:tc>
      </w:tr>
      <w:tr w:rsidR="005A2E42">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pPr>
            <w:r>
              <w:t>Общее количество юридических лиц, индивидуальных предпринимателей, осуществляющих деятельность на территории Российской Федерации, соответствующего субъекта Российской Федерации, соответствующего муниципального образования, деятельность которых подлежит государственному контролю (надзору), муниципальному контролю со стороны контрольного органа</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50</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единица</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hyperlink r:id="rId57" w:history="1">
              <w:r>
                <w:t>642</w:t>
              </w:r>
            </w:hyperlink>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w:t>
            </w:r>
          </w:p>
        </w:tc>
      </w:tr>
      <w:tr w:rsidR="005A2E42">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pPr>
            <w:r>
              <w:t>Общее количество юридических лиц и индивидуальных предпринимателей, в отношении которых проводились плановые, внеплановые проверки</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51</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единица</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hyperlink r:id="rId58" w:history="1">
              <w:r>
                <w:t>642</w:t>
              </w:r>
            </w:hyperlink>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222</w:t>
            </w:r>
          </w:p>
        </w:tc>
      </w:tr>
      <w:tr w:rsidR="005A2E42">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pPr>
            <w:r>
              <w:t>Количество проверок, предусмотренных ежегодным планом проведения проверок на отчетный период</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52</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единица</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hyperlink r:id="rId59" w:history="1">
              <w:r>
                <w:t>642</w:t>
              </w:r>
            </w:hyperlink>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w:t>
            </w:r>
          </w:p>
        </w:tc>
      </w:tr>
      <w:tr w:rsidR="005A2E42">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pPr>
            <w:r>
              <w:t>Количество ликвидированных либо прекративших свою деятельность к моменту проведения плановой проверки юридических лиц, индивидуальных предпринимателей (из числа включенных в план проверок на отчетный период)</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53</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единица</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hyperlink r:id="rId60" w:history="1">
              <w:r>
                <w:t>642</w:t>
              </w:r>
            </w:hyperlink>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w:t>
            </w:r>
          </w:p>
        </w:tc>
      </w:tr>
      <w:tr w:rsidR="005A2E42">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pPr>
            <w:r>
              <w:t>Направлено в органы прокуратуры заявлений о согласовании проведения внеплановых выездных проверок</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54</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единица</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hyperlink r:id="rId61" w:history="1">
              <w:r>
                <w:t>642</w:t>
              </w:r>
            </w:hyperlink>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r>
      <w:tr w:rsidR="005A2E42">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ind w:left="567"/>
              <w:jc w:val="both"/>
            </w:pPr>
            <w:r>
              <w:t>из них отказано органами прокуратуры в согласовании</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55</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единица</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hyperlink r:id="rId62" w:history="1">
              <w:r>
                <w:t>642</w:t>
              </w:r>
            </w:hyperlink>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r>
      <w:tr w:rsidR="005A2E42">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pPr>
            <w:r>
              <w:t>Количество проверок, проводимых с привлечением экспертных организаций</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56</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единица</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hyperlink r:id="rId63" w:history="1">
              <w:r>
                <w:t>642</w:t>
              </w:r>
            </w:hyperlink>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r>
      <w:tr w:rsidR="005A2E42">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pPr>
            <w:r>
              <w:t>Количество проверок, проводимых с привлечением экспертов</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57</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единица</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hyperlink r:id="rId64" w:history="1">
              <w:r>
                <w:t>642</w:t>
              </w:r>
            </w:hyperlink>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r>
      <w:tr w:rsidR="005A2E42">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pPr>
            <w:r>
              <w:t>Объем финансовых средств, выделяемых в отчетном периоде из бюджетов всех уровней на финансирование участия экспертных организаций и экспертов в проведении проверок</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58</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тыс. руб.</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hyperlink r:id="rId65" w:history="1">
              <w:r>
                <w:t>384</w:t>
              </w:r>
            </w:hyperlink>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w:t>
            </w:r>
          </w:p>
        </w:tc>
      </w:tr>
      <w:tr w:rsidR="005A2E42">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pPr>
            <w:r>
              <w:t>Количество штатных единиц по должностям, предусматривающим выполнение функций по контролю (надзору)</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59</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Единица</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hyperlink r:id="rId66" w:history="1">
              <w:r>
                <w:t>642</w:t>
              </w:r>
            </w:hyperlink>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9</w:t>
            </w:r>
          </w:p>
        </w:tc>
      </w:tr>
      <w:tr w:rsidR="005A2E42">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ind w:left="567"/>
              <w:jc w:val="both"/>
            </w:pPr>
            <w:r>
              <w:t>из них занятых</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jc w:val="center"/>
            </w:pPr>
            <w:r>
              <w:t>60</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Единица</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hyperlink r:id="rId67" w:history="1">
              <w:r>
                <w:t>642</w:t>
              </w:r>
            </w:hyperlink>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9</w:t>
            </w:r>
          </w:p>
        </w:tc>
      </w:tr>
      <w:tr w:rsidR="005A2E42">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pPr>
            <w:r>
              <w:t>Объем финансовых средств, выделяемых в отчетном периоде из бюджетов всех уровней на выполнение функций по контролю (надзору)</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61</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тыс. руб.</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hyperlink r:id="rId68" w:history="1">
              <w:r>
                <w:t>384</w:t>
              </w:r>
            </w:hyperlink>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1 811,4</w:t>
            </w:r>
          </w:p>
        </w:tc>
      </w:tr>
      <w:tr w:rsidR="005A2E42">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pPr>
            <w:r>
              <w:t>Количество случаев причинения субъектами, относящимися к поднадзорной сфере, вреда жизни 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имуществу физических и юридических лиц, безопасности государства, а также чрезвычайных ситуаций природного и техногенного характера - всего, в том числе:</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62</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Единица</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hyperlink r:id="rId69" w:history="1">
              <w:r>
                <w:t>642</w:t>
              </w:r>
            </w:hyperlink>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r>
      <w:tr w:rsidR="005A2E42">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ind w:left="567"/>
              <w:jc w:val="both"/>
            </w:pPr>
            <w:r>
              <w:t>количество случаев причинения вреда жизни, здоровью граждан</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63</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Единица</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hyperlink r:id="rId70" w:history="1">
              <w:r>
                <w:t>642</w:t>
              </w:r>
            </w:hyperlink>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r>
      <w:tr w:rsidR="005A2E42">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ind w:left="567"/>
              <w:jc w:val="both"/>
            </w:pPr>
            <w:r>
              <w:t>количество случаев причинения вреда животным, растениям, окружающей среде</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64</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Единица</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hyperlink r:id="rId71" w:history="1">
              <w:r>
                <w:t>642</w:t>
              </w:r>
            </w:hyperlink>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r>
      <w:tr w:rsidR="005A2E42">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ind w:left="567"/>
              <w:jc w:val="both"/>
            </w:pPr>
            <w:r>
              <w:t>количество случаев причинения вреда объектам культурного наследия (памятникам истории и культуры) народов Российской Федерации</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65</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Единица</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hyperlink r:id="rId72" w:history="1">
              <w:r>
                <w:t>642</w:t>
              </w:r>
            </w:hyperlink>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r>
      <w:tr w:rsidR="005A2E42">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A2E42" w:rsidRDefault="005A2E42">
            <w:pPr>
              <w:widowControl w:val="0"/>
              <w:ind w:left="567"/>
              <w:jc w:val="both"/>
            </w:pPr>
            <w:r>
              <w:t>количество случаев возникновения чрезвычайных ситуаций техногенного характера</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66</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Единица</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hyperlink r:id="rId73" w:history="1">
              <w:r>
                <w:t>642</w:t>
              </w:r>
            </w:hyperlink>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5A2E42" w:rsidRDefault="005A2E42">
            <w:pPr>
              <w:widowControl w:val="0"/>
              <w:jc w:val="center"/>
            </w:pPr>
            <w:r>
              <w:t>0</w:t>
            </w:r>
          </w:p>
        </w:tc>
      </w:tr>
    </w:tbl>
    <w:p w:rsidR="005A2E42" w:rsidRDefault="005A2E42" w:rsidP="003757CB">
      <w:pPr>
        <w:pStyle w:val="ConsPlusNonformat"/>
        <w:jc w:val="both"/>
        <w:rPr>
          <w:rFonts w:ascii="Times New Roman" w:hAnsi="Times New Roman" w:cs="Times New Roman"/>
          <w:sz w:val="28"/>
          <w:szCs w:val="28"/>
        </w:rPr>
      </w:pPr>
    </w:p>
    <w:sectPr w:rsidR="005A2E42" w:rsidSect="00332934">
      <w:pgSz w:w="16838" w:h="11906" w:orient="landscape"/>
      <w:pgMar w:top="1079" w:right="1134" w:bottom="850" w:left="1134" w:header="708" w:footer="708"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XO Thames">
    <w:altName w:val="Times New Roman"/>
    <w:panose1 w:val="02020603050405020304"/>
    <w:charset w:val="CC"/>
    <w:family w:val="roman"/>
    <w:pitch w:val="variable"/>
    <w:sig w:usb0="800002FF" w:usb1="0000084A" w:usb2="00000000" w:usb3="00000000" w:csb0="00000015"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B6DBC"/>
    <w:rsid w:val="000945DF"/>
    <w:rsid w:val="000A15F6"/>
    <w:rsid w:val="000E3B66"/>
    <w:rsid w:val="002038F4"/>
    <w:rsid w:val="00265245"/>
    <w:rsid w:val="00295482"/>
    <w:rsid w:val="002C6F8E"/>
    <w:rsid w:val="002E639C"/>
    <w:rsid w:val="00332934"/>
    <w:rsid w:val="0037108B"/>
    <w:rsid w:val="003757CB"/>
    <w:rsid w:val="003B4B32"/>
    <w:rsid w:val="0041587A"/>
    <w:rsid w:val="004D4790"/>
    <w:rsid w:val="005A2E42"/>
    <w:rsid w:val="005D7268"/>
    <w:rsid w:val="0061461A"/>
    <w:rsid w:val="006D0BF1"/>
    <w:rsid w:val="0072410B"/>
    <w:rsid w:val="0079509C"/>
    <w:rsid w:val="007A3152"/>
    <w:rsid w:val="00895992"/>
    <w:rsid w:val="008E3398"/>
    <w:rsid w:val="00965AB6"/>
    <w:rsid w:val="00977A4E"/>
    <w:rsid w:val="00A70298"/>
    <w:rsid w:val="00A81A8C"/>
    <w:rsid w:val="00AC1813"/>
    <w:rsid w:val="00B40067"/>
    <w:rsid w:val="00BF2546"/>
    <w:rsid w:val="00D80F41"/>
    <w:rsid w:val="00D81AA5"/>
    <w:rsid w:val="00D869FA"/>
    <w:rsid w:val="00D90867"/>
    <w:rsid w:val="00DB6DBC"/>
    <w:rsid w:val="00EC00A9"/>
    <w:rsid w:val="00ED3312"/>
    <w:rsid w:val="00FC354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6DBC"/>
    <w:rPr>
      <w:rFonts w:ascii="Times New Roman" w:hAnsi="Times New Roman"/>
      <w:color w:val="000000"/>
      <w:sz w:val="24"/>
      <w:szCs w:val="24"/>
    </w:rPr>
  </w:style>
  <w:style w:type="paragraph" w:styleId="Heading1">
    <w:name w:val="heading 1"/>
    <w:basedOn w:val="Normal"/>
    <w:next w:val="Normal"/>
    <w:link w:val="Heading1Char"/>
    <w:uiPriority w:val="99"/>
    <w:qFormat/>
    <w:rsid w:val="00DB6DBC"/>
    <w:pPr>
      <w:spacing w:before="120" w:after="120"/>
      <w:jc w:val="both"/>
      <w:outlineLvl w:val="0"/>
    </w:pPr>
    <w:rPr>
      <w:rFonts w:ascii="XO Thames" w:hAnsi="XO Thames" w:cs="XO Thames"/>
      <w:b/>
      <w:bCs/>
      <w:color w:val="auto"/>
      <w:sz w:val="32"/>
      <w:szCs w:val="32"/>
    </w:rPr>
  </w:style>
  <w:style w:type="paragraph" w:styleId="Heading2">
    <w:name w:val="heading 2"/>
    <w:basedOn w:val="Normal"/>
    <w:next w:val="Normal"/>
    <w:link w:val="Heading2Char"/>
    <w:uiPriority w:val="99"/>
    <w:qFormat/>
    <w:rsid w:val="00DB6DBC"/>
    <w:pPr>
      <w:spacing w:before="120" w:after="120"/>
      <w:jc w:val="both"/>
      <w:outlineLvl w:val="1"/>
    </w:pPr>
    <w:rPr>
      <w:rFonts w:ascii="XO Thames" w:hAnsi="XO Thames" w:cs="XO Thames"/>
      <w:b/>
      <w:bCs/>
      <w:color w:val="auto"/>
      <w:sz w:val="28"/>
      <w:szCs w:val="28"/>
    </w:rPr>
  </w:style>
  <w:style w:type="paragraph" w:styleId="Heading3">
    <w:name w:val="heading 3"/>
    <w:basedOn w:val="Normal"/>
    <w:next w:val="Normal"/>
    <w:link w:val="Heading3Char"/>
    <w:uiPriority w:val="99"/>
    <w:qFormat/>
    <w:rsid w:val="00DB6DBC"/>
    <w:pPr>
      <w:spacing w:before="120" w:after="120"/>
      <w:jc w:val="both"/>
      <w:outlineLvl w:val="2"/>
    </w:pPr>
    <w:rPr>
      <w:rFonts w:ascii="XO Thames" w:hAnsi="XO Thames" w:cs="XO Thames"/>
      <w:b/>
      <w:bCs/>
      <w:color w:val="auto"/>
      <w:sz w:val="26"/>
      <w:szCs w:val="26"/>
    </w:rPr>
  </w:style>
  <w:style w:type="paragraph" w:styleId="Heading4">
    <w:name w:val="heading 4"/>
    <w:basedOn w:val="Normal"/>
    <w:next w:val="Normal"/>
    <w:link w:val="Heading4Char"/>
    <w:uiPriority w:val="99"/>
    <w:qFormat/>
    <w:rsid w:val="00DB6DBC"/>
    <w:pPr>
      <w:spacing w:before="120" w:after="120"/>
      <w:jc w:val="both"/>
      <w:outlineLvl w:val="3"/>
    </w:pPr>
    <w:rPr>
      <w:rFonts w:ascii="XO Thames" w:hAnsi="XO Thames" w:cs="XO Thames"/>
      <w:b/>
      <w:bCs/>
      <w:color w:val="auto"/>
    </w:rPr>
  </w:style>
  <w:style w:type="paragraph" w:styleId="Heading5">
    <w:name w:val="heading 5"/>
    <w:basedOn w:val="Normal"/>
    <w:next w:val="Normal"/>
    <w:link w:val="Heading5Char"/>
    <w:uiPriority w:val="99"/>
    <w:qFormat/>
    <w:rsid w:val="00DB6DBC"/>
    <w:pPr>
      <w:spacing w:before="120" w:after="120"/>
      <w:jc w:val="both"/>
      <w:outlineLvl w:val="4"/>
    </w:pPr>
    <w:rPr>
      <w:rFonts w:ascii="XO Thames" w:hAnsi="XO Thames" w:cs="XO Thames"/>
      <w:b/>
      <w:bCs/>
      <w:color w:val="auto"/>
      <w:sz w:val="22"/>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B6DBC"/>
    <w:rPr>
      <w:rFonts w:ascii="XO Thames" w:hAnsi="XO Thames" w:cs="XO Thames"/>
      <w:b/>
      <w:bCs/>
      <w:sz w:val="32"/>
      <w:szCs w:val="32"/>
    </w:rPr>
  </w:style>
  <w:style w:type="character" w:customStyle="1" w:styleId="Heading2Char">
    <w:name w:val="Heading 2 Char"/>
    <w:basedOn w:val="DefaultParagraphFont"/>
    <w:link w:val="Heading2"/>
    <w:uiPriority w:val="99"/>
    <w:locked/>
    <w:rsid w:val="00DB6DBC"/>
    <w:rPr>
      <w:rFonts w:ascii="XO Thames" w:hAnsi="XO Thames" w:cs="XO Thames"/>
      <w:b/>
      <w:bCs/>
      <w:sz w:val="28"/>
      <w:szCs w:val="28"/>
    </w:rPr>
  </w:style>
  <w:style w:type="character" w:customStyle="1" w:styleId="Heading3Char">
    <w:name w:val="Heading 3 Char"/>
    <w:basedOn w:val="DefaultParagraphFont"/>
    <w:link w:val="Heading3"/>
    <w:uiPriority w:val="99"/>
    <w:locked/>
    <w:rsid w:val="00DB6DBC"/>
    <w:rPr>
      <w:rFonts w:ascii="XO Thames" w:hAnsi="XO Thames" w:cs="XO Thames"/>
      <w:b/>
      <w:bCs/>
      <w:sz w:val="26"/>
      <w:szCs w:val="26"/>
    </w:rPr>
  </w:style>
  <w:style w:type="character" w:customStyle="1" w:styleId="Heading4Char">
    <w:name w:val="Heading 4 Char"/>
    <w:basedOn w:val="DefaultParagraphFont"/>
    <w:link w:val="Heading4"/>
    <w:uiPriority w:val="99"/>
    <w:locked/>
    <w:rsid w:val="00DB6DBC"/>
    <w:rPr>
      <w:rFonts w:ascii="XO Thames" w:hAnsi="XO Thames" w:cs="XO Thames"/>
      <w:b/>
      <w:bCs/>
      <w:sz w:val="24"/>
      <w:szCs w:val="24"/>
    </w:rPr>
  </w:style>
  <w:style w:type="character" w:customStyle="1" w:styleId="Heading5Char">
    <w:name w:val="Heading 5 Char"/>
    <w:basedOn w:val="DefaultParagraphFont"/>
    <w:link w:val="Heading5"/>
    <w:uiPriority w:val="99"/>
    <w:locked/>
    <w:rsid w:val="00DB6DBC"/>
    <w:rPr>
      <w:rFonts w:ascii="XO Thames" w:hAnsi="XO Thames" w:cs="XO Thames"/>
      <w:b/>
      <w:bCs/>
      <w:sz w:val="22"/>
      <w:szCs w:val="22"/>
    </w:rPr>
  </w:style>
  <w:style w:type="character" w:customStyle="1" w:styleId="Normal1">
    <w:name w:val="Normal1"/>
    <w:uiPriority w:val="99"/>
    <w:rsid w:val="00DB6DBC"/>
    <w:rPr>
      <w:rFonts w:ascii="Times New Roman" w:hAnsi="Times New Roman" w:cs="Times New Roman"/>
      <w:sz w:val="24"/>
      <w:szCs w:val="24"/>
    </w:rPr>
  </w:style>
  <w:style w:type="paragraph" w:styleId="TOC2">
    <w:name w:val="toc 2"/>
    <w:basedOn w:val="Normal"/>
    <w:next w:val="Normal"/>
    <w:link w:val="TOC2Char"/>
    <w:autoRedefine/>
    <w:uiPriority w:val="99"/>
    <w:semiHidden/>
    <w:rsid w:val="00DB6DBC"/>
    <w:pPr>
      <w:ind w:left="200"/>
    </w:pPr>
    <w:rPr>
      <w:rFonts w:ascii="XO Thames" w:hAnsi="XO Thames" w:cs="XO Thames"/>
      <w:color w:val="auto"/>
      <w:sz w:val="28"/>
      <w:szCs w:val="28"/>
    </w:rPr>
  </w:style>
  <w:style w:type="character" w:customStyle="1" w:styleId="TOC2Char">
    <w:name w:val="TOC 2 Char"/>
    <w:link w:val="TOC2"/>
    <w:uiPriority w:val="99"/>
    <w:locked/>
    <w:rsid w:val="00DB6DBC"/>
    <w:rPr>
      <w:rFonts w:ascii="XO Thames" w:hAnsi="XO Thames" w:cs="XO Thames"/>
      <w:sz w:val="28"/>
      <w:szCs w:val="28"/>
    </w:rPr>
  </w:style>
  <w:style w:type="paragraph" w:styleId="TOC4">
    <w:name w:val="toc 4"/>
    <w:basedOn w:val="Normal"/>
    <w:next w:val="Normal"/>
    <w:link w:val="TOC4Char"/>
    <w:autoRedefine/>
    <w:uiPriority w:val="99"/>
    <w:semiHidden/>
    <w:rsid w:val="00DB6DBC"/>
    <w:pPr>
      <w:ind w:left="600"/>
    </w:pPr>
    <w:rPr>
      <w:rFonts w:ascii="XO Thames" w:hAnsi="XO Thames" w:cs="XO Thames"/>
      <w:color w:val="auto"/>
      <w:sz w:val="28"/>
      <w:szCs w:val="28"/>
    </w:rPr>
  </w:style>
  <w:style w:type="character" w:customStyle="1" w:styleId="TOC4Char">
    <w:name w:val="TOC 4 Char"/>
    <w:link w:val="TOC4"/>
    <w:uiPriority w:val="99"/>
    <w:locked/>
    <w:rsid w:val="00DB6DBC"/>
    <w:rPr>
      <w:rFonts w:ascii="XO Thames" w:hAnsi="XO Thames" w:cs="XO Thames"/>
      <w:sz w:val="28"/>
      <w:szCs w:val="28"/>
    </w:rPr>
  </w:style>
  <w:style w:type="paragraph" w:styleId="TOC6">
    <w:name w:val="toc 6"/>
    <w:basedOn w:val="Normal"/>
    <w:next w:val="Normal"/>
    <w:link w:val="TOC6Char"/>
    <w:autoRedefine/>
    <w:uiPriority w:val="99"/>
    <w:semiHidden/>
    <w:rsid w:val="00DB6DBC"/>
    <w:pPr>
      <w:ind w:left="1000"/>
    </w:pPr>
    <w:rPr>
      <w:rFonts w:ascii="XO Thames" w:hAnsi="XO Thames" w:cs="XO Thames"/>
      <w:color w:val="auto"/>
      <w:sz w:val="28"/>
      <w:szCs w:val="28"/>
    </w:rPr>
  </w:style>
  <w:style w:type="character" w:customStyle="1" w:styleId="TOC6Char">
    <w:name w:val="TOC 6 Char"/>
    <w:link w:val="TOC6"/>
    <w:uiPriority w:val="99"/>
    <w:locked/>
    <w:rsid w:val="00DB6DBC"/>
    <w:rPr>
      <w:rFonts w:ascii="XO Thames" w:hAnsi="XO Thames" w:cs="XO Thames"/>
      <w:sz w:val="28"/>
      <w:szCs w:val="28"/>
    </w:rPr>
  </w:style>
  <w:style w:type="paragraph" w:styleId="TOC7">
    <w:name w:val="toc 7"/>
    <w:basedOn w:val="Normal"/>
    <w:next w:val="Normal"/>
    <w:link w:val="TOC7Char"/>
    <w:autoRedefine/>
    <w:uiPriority w:val="99"/>
    <w:semiHidden/>
    <w:rsid w:val="00DB6DBC"/>
    <w:pPr>
      <w:ind w:left="1200"/>
    </w:pPr>
    <w:rPr>
      <w:rFonts w:ascii="XO Thames" w:hAnsi="XO Thames" w:cs="XO Thames"/>
      <w:color w:val="auto"/>
      <w:sz w:val="28"/>
      <w:szCs w:val="28"/>
    </w:rPr>
  </w:style>
  <w:style w:type="character" w:customStyle="1" w:styleId="TOC7Char">
    <w:name w:val="TOC 7 Char"/>
    <w:link w:val="TOC7"/>
    <w:uiPriority w:val="99"/>
    <w:locked/>
    <w:rsid w:val="00DB6DBC"/>
    <w:rPr>
      <w:rFonts w:ascii="XO Thames" w:hAnsi="XO Thames" w:cs="XO Thames"/>
      <w:sz w:val="28"/>
      <w:szCs w:val="28"/>
    </w:rPr>
  </w:style>
  <w:style w:type="paragraph" w:customStyle="1" w:styleId="DefaultParagraphFont1">
    <w:name w:val="Default Paragraph Font1"/>
    <w:uiPriority w:val="99"/>
    <w:rsid w:val="00DB6DBC"/>
    <w:pPr>
      <w:spacing w:after="200" w:line="276" w:lineRule="auto"/>
    </w:pPr>
    <w:rPr>
      <w:rFonts w:cs="Calibri"/>
      <w:color w:val="000000"/>
    </w:rPr>
  </w:style>
  <w:style w:type="paragraph" w:customStyle="1" w:styleId="ConsPlusNormal">
    <w:name w:val="ConsPlusNormal"/>
    <w:link w:val="ConsPlusNormal1"/>
    <w:uiPriority w:val="99"/>
    <w:rsid w:val="00DB6DBC"/>
    <w:pPr>
      <w:widowControl w:val="0"/>
    </w:pPr>
    <w:rPr>
      <w:rFonts w:ascii="Times New Roman" w:hAnsi="Times New Roman"/>
      <w:sz w:val="24"/>
      <w:szCs w:val="24"/>
    </w:rPr>
  </w:style>
  <w:style w:type="character" w:customStyle="1" w:styleId="ConsPlusNormal1">
    <w:name w:val="ConsPlusNormal1"/>
    <w:link w:val="ConsPlusNormal"/>
    <w:uiPriority w:val="99"/>
    <w:locked/>
    <w:rsid w:val="00DB6DBC"/>
    <w:rPr>
      <w:rFonts w:ascii="Times New Roman" w:hAnsi="Times New Roman" w:cs="Times New Roman"/>
      <w:sz w:val="24"/>
      <w:szCs w:val="24"/>
    </w:rPr>
  </w:style>
  <w:style w:type="paragraph" w:styleId="TOC3">
    <w:name w:val="toc 3"/>
    <w:basedOn w:val="Normal"/>
    <w:next w:val="Normal"/>
    <w:link w:val="TOC3Char"/>
    <w:autoRedefine/>
    <w:uiPriority w:val="99"/>
    <w:semiHidden/>
    <w:rsid w:val="00DB6DBC"/>
    <w:pPr>
      <w:ind w:left="400"/>
    </w:pPr>
    <w:rPr>
      <w:rFonts w:ascii="XO Thames" w:hAnsi="XO Thames" w:cs="XO Thames"/>
      <w:color w:val="auto"/>
      <w:sz w:val="28"/>
      <w:szCs w:val="28"/>
    </w:rPr>
  </w:style>
  <w:style w:type="character" w:customStyle="1" w:styleId="TOC3Char">
    <w:name w:val="TOC 3 Char"/>
    <w:link w:val="TOC3"/>
    <w:uiPriority w:val="99"/>
    <w:locked/>
    <w:rsid w:val="00DB6DBC"/>
    <w:rPr>
      <w:rFonts w:ascii="XO Thames" w:hAnsi="XO Thames" w:cs="XO Thames"/>
      <w:sz w:val="28"/>
      <w:szCs w:val="28"/>
    </w:rPr>
  </w:style>
  <w:style w:type="paragraph" w:customStyle="1" w:styleId="Hyperlink1">
    <w:name w:val="Hyperlink1"/>
    <w:link w:val="Hyperlink"/>
    <w:uiPriority w:val="99"/>
    <w:rsid w:val="00DB6DBC"/>
    <w:pPr>
      <w:spacing w:after="200" w:line="276" w:lineRule="auto"/>
    </w:pPr>
    <w:rPr>
      <w:rFonts w:cs="Calibri"/>
      <w:color w:val="0000FF"/>
      <w:u w:val="single"/>
    </w:rPr>
  </w:style>
  <w:style w:type="character" w:styleId="Hyperlink">
    <w:name w:val="Hyperlink"/>
    <w:basedOn w:val="DefaultParagraphFont"/>
    <w:link w:val="Hyperlink1"/>
    <w:uiPriority w:val="99"/>
    <w:locked/>
    <w:rsid w:val="00DB6DBC"/>
    <w:rPr>
      <w:color w:val="0000FF"/>
      <w:sz w:val="22"/>
      <w:szCs w:val="22"/>
      <w:u w:val="single"/>
      <w:lang w:val="ru-RU" w:eastAsia="ru-RU"/>
    </w:rPr>
  </w:style>
  <w:style w:type="paragraph" w:customStyle="1" w:styleId="Footnote">
    <w:name w:val="Footnote"/>
    <w:link w:val="Footnote1"/>
    <w:uiPriority w:val="99"/>
    <w:rsid w:val="00DB6DBC"/>
    <w:pPr>
      <w:ind w:firstLine="851"/>
      <w:jc w:val="both"/>
    </w:pPr>
    <w:rPr>
      <w:rFonts w:ascii="XO Thames" w:hAnsi="XO Thames" w:cs="XO Thames"/>
    </w:rPr>
  </w:style>
  <w:style w:type="character" w:customStyle="1" w:styleId="Footnote1">
    <w:name w:val="Footnote1"/>
    <w:link w:val="Footnote"/>
    <w:uiPriority w:val="99"/>
    <w:locked/>
    <w:rsid w:val="00DB6DBC"/>
    <w:rPr>
      <w:rFonts w:ascii="XO Thames" w:hAnsi="XO Thames" w:cs="XO Thames"/>
      <w:sz w:val="22"/>
      <w:szCs w:val="22"/>
    </w:rPr>
  </w:style>
  <w:style w:type="paragraph" w:styleId="TOC1">
    <w:name w:val="toc 1"/>
    <w:basedOn w:val="Normal"/>
    <w:next w:val="Normal"/>
    <w:link w:val="TOC1Char"/>
    <w:autoRedefine/>
    <w:uiPriority w:val="99"/>
    <w:semiHidden/>
    <w:rsid w:val="00DB6DBC"/>
    <w:pPr>
      <w:spacing w:after="200" w:line="276" w:lineRule="auto"/>
    </w:pPr>
    <w:rPr>
      <w:rFonts w:ascii="XO Thames" w:hAnsi="XO Thames" w:cs="XO Thames"/>
      <w:b/>
      <w:bCs/>
      <w:color w:val="auto"/>
      <w:sz w:val="28"/>
      <w:szCs w:val="28"/>
    </w:rPr>
  </w:style>
  <w:style w:type="character" w:customStyle="1" w:styleId="TOC1Char">
    <w:name w:val="TOC 1 Char"/>
    <w:link w:val="TOC1"/>
    <w:uiPriority w:val="99"/>
    <w:locked/>
    <w:rsid w:val="00DB6DBC"/>
    <w:rPr>
      <w:rFonts w:ascii="XO Thames" w:hAnsi="XO Thames" w:cs="XO Thames"/>
      <w:b/>
      <w:bCs/>
      <w:sz w:val="28"/>
      <w:szCs w:val="28"/>
    </w:rPr>
  </w:style>
  <w:style w:type="paragraph" w:customStyle="1" w:styleId="HeaderandFooter">
    <w:name w:val="Header and Footer"/>
    <w:link w:val="HeaderandFooter1"/>
    <w:uiPriority w:val="99"/>
    <w:rsid w:val="00DB6DBC"/>
    <w:pPr>
      <w:jc w:val="both"/>
    </w:pPr>
    <w:rPr>
      <w:rFonts w:ascii="XO Thames" w:hAnsi="XO Thames" w:cs="XO Thames"/>
      <w:color w:val="000000"/>
    </w:rPr>
  </w:style>
  <w:style w:type="character" w:customStyle="1" w:styleId="HeaderandFooter1">
    <w:name w:val="Header and Footer1"/>
    <w:link w:val="HeaderandFooter"/>
    <w:uiPriority w:val="99"/>
    <w:locked/>
    <w:rsid w:val="00DB6DBC"/>
    <w:rPr>
      <w:rFonts w:ascii="XO Thames" w:hAnsi="XO Thames" w:cs="XO Thames"/>
      <w:color w:val="000000"/>
      <w:sz w:val="22"/>
      <w:szCs w:val="22"/>
      <w:lang w:val="ru-RU" w:eastAsia="ru-RU"/>
    </w:rPr>
  </w:style>
  <w:style w:type="paragraph" w:styleId="TOC9">
    <w:name w:val="toc 9"/>
    <w:basedOn w:val="Normal"/>
    <w:next w:val="Normal"/>
    <w:link w:val="TOC9Char"/>
    <w:autoRedefine/>
    <w:uiPriority w:val="99"/>
    <w:semiHidden/>
    <w:rsid w:val="00DB6DBC"/>
    <w:pPr>
      <w:ind w:left="1600"/>
    </w:pPr>
    <w:rPr>
      <w:rFonts w:ascii="XO Thames" w:hAnsi="XO Thames" w:cs="XO Thames"/>
      <w:color w:val="auto"/>
      <w:sz w:val="28"/>
      <w:szCs w:val="28"/>
    </w:rPr>
  </w:style>
  <w:style w:type="character" w:customStyle="1" w:styleId="TOC9Char">
    <w:name w:val="TOC 9 Char"/>
    <w:link w:val="TOC9"/>
    <w:uiPriority w:val="99"/>
    <w:locked/>
    <w:rsid w:val="00DB6DBC"/>
    <w:rPr>
      <w:rFonts w:ascii="XO Thames" w:hAnsi="XO Thames" w:cs="XO Thames"/>
      <w:sz w:val="28"/>
      <w:szCs w:val="28"/>
    </w:rPr>
  </w:style>
  <w:style w:type="paragraph" w:styleId="TOC8">
    <w:name w:val="toc 8"/>
    <w:basedOn w:val="Normal"/>
    <w:next w:val="Normal"/>
    <w:link w:val="TOC8Char"/>
    <w:autoRedefine/>
    <w:uiPriority w:val="99"/>
    <w:semiHidden/>
    <w:rsid w:val="00DB6DBC"/>
    <w:pPr>
      <w:ind w:left="1400"/>
    </w:pPr>
    <w:rPr>
      <w:rFonts w:ascii="XO Thames" w:hAnsi="XO Thames" w:cs="XO Thames"/>
      <w:color w:val="auto"/>
      <w:sz w:val="28"/>
      <w:szCs w:val="28"/>
    </w:rPr>
  </w:style>
  <w:style w:type="character" w:customStyle="1" w:styleId="TOC8Char">
    <w:name w:val="TOC 8 Char"/>
    <w:link w:val="TOC8"/>
    <w:uiPriority w:val="99"/>
    <w:locked/>
    <w:rsid w:val="00DB6DBC"/>
    <w:rPr>
      <w:rFonts w:ascii="XO Thames" w:hAnsi="XO Thames" w:cs="XO Thames"/>
      <w:sz w:val="28"/>
      <w:szCs w:val="28"/>
    </w:rPr>
  </w:style>
  <w:style w:type="paragraph" w:styleId="TOC5">
    <w:name w:val="toc 5"/>
    <w:basedOn w:val="Normal"/>
    <w:next w:val="Normal"/>
    <w:link w:val="TOC5Char"/>
    <w:autoRedefine/>
    <w:uiPriority w:val="99"/>
    <w:semiHidden/>
    <w:rsid w:val="00DB6DBC"/>
    <w:pPr>
      <w:ind w:left="800"/>
    </w:pPr>
    <w:rPr>
      <w:rFonts w:ascii="XO Thames" w:hAnsi="XO Thames" w:cs="XO Thames"/>
      <w:color w:val="auto"/>
      <w:sz w:val="28"/>
      <w:szCs w:val="28"/>
    </w:rPr>
  </w:style>
  <w:style w:type="character" w:customStyle="1" w:styleId="TOC5Char">
    <w:name w:val="TOC 5 Char"/>
    <w:link w:val="TOC5"/>
    <w:uiPriority w:val="99"/>
    <w:locked/>
    <w:rsid w:val="00DB6DBC"/>
    <w:rPr>
      <w:rFonts w:ascii="XO Thames" w:hAnsi="XO Thames" w:cs="XO Thames"/>
      <w:sz w:val="28"/>
      <w:szCs w:val="28"/>
    </w:rPr>
  </w:style>
  <w:style w:type="paragraph" w:styleId="Subtitle">
    <w:name w:val="Subtitle"/>
    <w:basedOn w:val="Normal"/>
    <w:next w:val="Normal"/>
    <w:link w:val="SubtitleChar"/>
    <w:uiPriority w:val="99"/>
    <w:qFormat/>
    <w:rsid w:val="00DB6DBC"/>
    <w:pPr>
      <w:jc w:val="both"/>
    </w:pPr>
    <w:rPr>
      <w:rFonts w:ascii="XO Thames" w:hAnsi="XO Thames" w:cs="XO Thames"/>
      <w:i/>
      <w:iCs/>
      <w:color w:val="auto"/>
    </w:rPr>
  </w:style>
  <w:style w:type="character" w:customStyle="1" w:styleId="SubtitleChar">
    <w:name w:val="Subtitle Char"/>
    <w:basedOn w:val="DefaultParagraphFont"/>
    <w:link w:val="Subtitle"/>
    <w:uiPriority w:val="99"/>
    <w:locked/>
    <w:rsid w:val="00DB6DBC"/>
    <w:rPr>
      <w:rFonts w:ascii="XO Thames" w:hAnsi="XO Thames" w:cs="XO Thames"/>
      <w:i/>
      <w:iCs/>
      <w:sz w:val="24"/>
      <w:szCs w:val="24"/>
    </w:rPr>
  </w:style>
  <w:style w:type="paragraph" w:styleId="Title">
    <w:name w:val="Title"/>
    <w:basedOn w:val="Normal"/>
    <w:next w:val="Normal"/>
    <w:link w:val="TitleChar"/>
    <w:uiPriority w:val="99"/>
    <w:qFormat/>
    <w:rsid w:val="00DB6DBC"/>
    <w:pPr>
      <w:spacing w:before="567" w:after="567"/>
      <w:jc w:val="center"/>
    </w:pPr>
    <w:rPr>
      <w:rFonts w:ascii="XO Thames" w:hAnsi="XO Thames" w:cs="XO Thames"/>
      <w:b/>
      <w:bCs/>
      <w:caps/>
      <w:color w:val="auto"/>
      <w:sz w:val="40"/>
      <w:szCs w:val="40"/>
    </w:rPr>
  </w:style>
  <w:style w:type="character" w:customStyle="1" w:styleId="TitleChar">
    <w:name w:val="Title Char"/>
    <w:basedOn w:val="DefaultParagraphFont"/>
    <w:link w:val="Title"/>
    <w:uiPriority w:val="99"/>
    <w:locked/>
    <w:rsid w:val="00DB6DBC"/>
    <w:rPr>
      <w:rFonts w:ascii="XO Thames" w:hAnsi="XO Thames" w:cs="XO Thames"/>
      <w:b/>
      <w:bCs/>
      <w:caps/>
      <w:sz w:val="40"/>
      <w:szCs w:val="40"/>
    </w:rPr>
  </w:style>
  <w:style w:type="paragraph" w:customStyle="1" w:styleId="ConsPlusNonformat">
    <w:name w:val="ConsPlusNonformat"/>
    <w:link w:val="ConsPlusNonformat1"/>
    <w:uiPriority w:val="99"/>
    <w:rsid w:val="00DB6DBC"/>
    <w:pPr>
      <w:widowControl w:val="0"/>
    </w:pPr>
    <w:rPr>
      <w:rFonts w:ascii="Courier New" w:hAnsi="Courier New" w:cs="Courier New"/>
      <w:color w:val="000000"/>
    </w:rPr>
  </w:style>
  <w:style w:type="character" w:customStyle="1" w:styleId="ConsPlusNonformat1">
    <w:name w:val="ConsPlusNonformat1"/>
    <w:link w:val="ConsPlusNonformat"/>
    <w:uiPriority w:val="99"/>
    <w:locked/>
    <w:rsid w:val="00DB6DBC"/>
    <w:rPr>
      <w:rFonts w:ascii="Courier New" w:hAnsi="Courier New" w:cs="Courier New"/>
      <w:color w:val="000000"/>
      <w:sz w:val="22"/>
      <w:szCs w:val="22"/>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41135&amp;date=04.04.2024&amp;dst=102132&amp;field=134" TargetMode="External"/><Relationship Id="rId18" Type="http://schemas.openxmlformats.org/officeDocument/2006/relationships/hyperlink" Target="https://login.consultant.ru/link/?req=doc&amp;base=LAW&amp;n=441135&amp;date=04.04.2024&amp;dst=102132&amp;field=134" TargetMode="External"/><Relationship Id="rId26" Type="http://schemas.openxmlformats.org/officeDocument/2006/relationships/hyperlink" Target="https://login.consultant.ru/link/?req=doc&amp;base=LAW&amp;n=441135&amp;date=04.04.2024&amp;dst=102132&amp;field=134" TargetMode="External"/><Relationship Id="rId39" Type="http://schemas.openxmlformats.org/officeDocument/2006/relationships/hyperlink" Target="https://login.consultant.ru/link/?req=doc&amp;base=LAW&amp;n=441135&amp;date=04.04.2024&amp;dst=102132&amp;field=134" TargetMode="External"/><Relationship Id="rId21" Type="http://schemas.openxmlformats.org/officeDocument/2006/relationships/hyperlink" Target="https://login.consultant.ru/link/?req=doc&amp;base=LAW&amp;n=441135&amp;date=04.04.2024" TargetMode="External"/><Relationship Id="rId34" Type="http://schemas.openxmlformats.org/officeDocument/2006/relationships/hyperlink" Target="https://login.consultant.ru/link/?req=doc&amp;base=LAW&amp;n=441135&amp;date=04.04.2024&amp;dst=102132&amp;field=134" TargetMode="External"/><Relationship Id="rId42" Type="http://schemas.openxmlformats.org/officeDocument/2006/relationships/hyperlink" Target="https://login.consultant.ru/link/?req=doc&amp;base=LAW&amp;n=441135&amp;date=04.04.2024&amp;dst=102132&amp;field=134" TargetMode="External"/><Relationship Id="rId47" Type="http://schemas.openxmlformats.org/officeDocument/2006/relationships/hyperlink" Target="https://login.consultant.ru/link/?req=doc&amp;base=LAW&amp;n=441135&amp;date=04.04.2024&amp;dst=101920&amp;field=134" TargetMode="External"/><Relationship Id="rId50" Type="http://schemas.openxmlformats.org/officeDocument/2006/relationships/hyperlink" Target="https://login.consultant.ru/link/?req=doc&amp;base=LAW&amp;n=441135&amp;date=04.04.2024&amp;dst=102132&amp;field=134" TargetMode="External"/><Relationship Id="rId55" Type="http://schemas.openxmlformats.org/officeDocument/2006/relationships/hyperlink" Target="https://login.consultant.ru/link/?req=doc&amp;base=LAW&amp;n=441135&amp;date=04.04.2024&amp;dst=102132&amp;field=134" TargetMode="External"/><Relationship Id="rId63" Type="http://schemas.openxmlformats.org/officeDocument/2006/relationships/hyperlink" Target="https://login.consultant.ru/link/?req=doc&amp;base=LAW&amp;n=441135&amp;date=04.04.2024&amp;dst=102132&amp;field=134" TargetMode="External"/><Relationship Id="rId68" Type="http://schemas.openxmlformats.org/officeDocument/2006/relationships/hyperlink" Target="https://login.consultant.ru/link/?req=doc&amp;base=LAW&amp;n=441135&amp;date=04.04.2024&amp;dst=101920&amp;field=134" TargetMode="External"/><Relationship Id="rId7" Type="http://schemas.openxmlformats.org/officeDocument/2006/relationships/hyperlink" Target="https://login.consultant.ru/link/?req=doc&amp;base=LAW&amp;n=441135&amp;date=04.04.2024&amp;dst=102132&amp;field=134" TargetMode="External"/><Relationship Id="rId71" Type="http://schemas.openxmlformats.org/officeDocument/2006/relationships/hyperlink" Target="https://login.consultant.ru/link/?req=doc&amp;base=LAW&amp;n=441135&amp;date=04.04.2024&amp;dst=102132&amp;field=134" TargetMode="External"/><Relationship Id="rId2" Type="http://schemas.openxmlformats.org/officeDocument/2006/relationships/settings" Target="settings.xml"/><Relationship Id="rId16" Type="http://schemas.openxmlformats.org/officeDocument/2006/relationships/hyperlink" Target="https://login.consultant.ru/link/?req=doc&amp;base=LAW&amp;n=441135&amp;date=04.04.2024&amp;dst=102132&amp;field=134" TargetMode="External"/><Relationship Id="rId29" Type="http://schemas.openxmlformats.org/officeDocument/2006/relationships/hyperlink" Target="https://login.consultant.ru/link/?req=doc&amp;base=LAW&amp;n=441135&amp;date=04.04.2024&amp;dst=102132&amp;field=134" TargetMode="External"/><Relationship Id="rId11" Type="http://schemas.openxmlformats.org/officeDocument/2006/relationships/hyperlink" Target="https://login.consultant.ru/link/?req=doc&amp;base=LAW&amp;n=441135&amp;date=04.04.2024&amp;dst=102132&amp;field=134" TargetMode="External"/><Relationship Id="rId24" Type="http://schemas.openxmlformats.org/officeDocument/2006/relationships/hyperlink" Target="https://login.consultant.ru/link/?req=doc&amp;base=LAW&amp;n=441135&amp;date=04.04.2024&amp;dst=102132&amp;field=134" TargetMode="External"/><Relationship Id="rId32" Type="http://schemas.openxmlformats.org/officeDocument/2006/relationships/hyperlink" Target="https://login.consultant.ru/link/?req=doc&amp;base=LAW&amp;n=441135&amp;date=04.04.2024&amp;dst=102132&amp;field=134" TargetMode="External"/><Relationship Id="rId37" Type="http://schemas.openxmlformats.org/officeDocument/2006/relationships/hyperlink" Target="https://login.consultant.ru/link/?req=doc&amp;base=LAW&amp;n=441135&amp;date=04.04.2024&amp;dst=102132&amp;field=134" TargetMode="External"/><Relationship Id="rId40" Type="http://schemas.openxmlformats.org/officeDocument/2006/relationships/hyperlink" Target="https://login.consultant.ru/link/?req=doc&amp;base=LAW&amp;n=441135&amp;date=04.04.2024&amp;dst=102132&amp;field=134" TargetMode="External"/><Relationship Id="rId45" Type="http://schemas.openxmlformats.org/officeDocument/2006/relationships/hyperlink" Target="https://login.consultant.ru/link/?req=doc&amp;base=LAW&amp;n=441135&amp;date=04.04.2024&amp;dst=101920&amp;field=134" TargetMode="External"/><Relationship Id="rId53" Type="http://schemas.openxmlformats.org/officeDocument/2006/relationships/hyperlink" Target="https://login.consultant.ru/link/?req=doc&amp;base=LAW&amp;n=441135&amp;date=04.04.2024&amp;dst=102132&amp;field=134" TargetMode="External"/><Relationship Id="rId58" Type="http://schemas.openxmlformats.org/officeDocument/2006/relationships/hyperlink" Target="https://login.consultant.ru/link/?req=doc&amp;base=LAW&amp;n=441135&amp;date=04.04.2024&amp;dst=102132&amp;field=134" TargetMode="External"/><Relationship Id="rId66" Type="http://schemas.openxmlformats.org/officeDocument/2006/relationships/hyperlink" Target="https://login.consultant.ru/link/?req=doc&amp;base=LAW&amp;n=441135&amp;date=04.04.2024&amp;dst=102132&amp;field=134" TargetMode="External"/><Relationship Id="rId74" Type="http://schemas.openxmlformats.org/officeDocument/2006/relationships/fontTable" Target="fontTable.xml"/><Relationship Id="rId5" Type="http://schemas.openxmlformats.org/officeDocument/2006/relationships/hyperlink" Target="https://login.consultant.ru/link/?req=doc&amp;base=LAW&amp;n=441135&amp;date=04.04.2024" TargetMode="External"/><Relationship Id="rId15" Type="http://schemas.openxmlformats.org/officeDocument/2006/relationships/hyperlink" Target="https://login.consultant.ru/link/?req=doc&amp;base=LAW&amp;n=441135&amp;date=04.04.2024&amp;dst=102132&amp;field=134" TargetMode="External"/><Relationship Id="rId23" Type="http://schemas.openxmlformats.org/officeDocument/2006/relationships/hyperlink" Target="https://login.consultant.ru/link/?req=doc&amp;base=LAW&amp;n=441135&amp;date=04.04.2024&amp;dst=102132&amp;field=134" TargetMode="External"/><Relationship Id="rId28" Type="http://schemas.openxmlformats.org/officeDocument/2006/relationships/hyperlink" Target="https://login.consultant.ru/link/?req=doc&amp;base=LAW&amp;n=441135&amp;date=04.04.2024&amp;dst=102132&amp;field=134" TargetMode="External"/><Relationship Id="rId36" Type="http://schemas.openxmlformats.org/officeDocument/2006/relationships/hyperlink" Target="https://login.consultant.ru/link/?req=doc&amp;base=LAW&amp;n=441135&amp;date=04.04.2024&amp;dst=102132&amp;field=134" TargetMode="External"/><Relationship Id="rId49" Type="http://schemas.openxmlformats.org/officeDocument/2006/relationships/hyperlink" Target="https://login.consultant.ru/link/?req=doc&amp;base=LAW&amp;n=441135&amp;date=04.04.2024&amp;dst=102132&amp;field=134" TargetMode="External"/><Relationship Id="rId57" Type="http://schemas.openxmlformats.org/officeDocument/2006/relationships/hyperlink" Target="https://login.consultant.ru/link/?req=doc&amp;base=LAW&amp;n=441135&amp;date=04.04.2024&amp;dst=102132&amp;field=134" TargetMode="External"/><Relationship Id="rId61" Type="http://schemas.openxmlformats.org/officeDocument/2006/relationships/hyperlink" Target="https://login.consultant.ru/link/?req=doc&amp;base=LAW&amp;n=441135&amp;date=04.04.2024&amp;dst=102132&amp;field=134" TargetMode="External"/><Relationship Id="rId10" Type="http://schemas.openxmlformats.org/officeDocument/2006/relationships/hyperlink" Target="https://login.consultant.ru/link/?req=doc&amp;base=LAW&amp;n=441135&amp;date=04.04.2024&amp;dst=102132&amp;field=134" TargetMode="External"/><Relationship Id="rId19" Type="http://schemas.openxmlformats.org/officeDocument/2006/relationships/hyperlink" Target="https://login.consultant.ru/link/?req=doc&amp;base=LAW&amp;n=441135&amp;date=04.04.2024&amp;dst=102132&amp;field=134" TargetMode="External"/><Relationship Id="rId31" Type="http://schemas.openxmlformats.org/officeDocument/2006/relationships/hyperlink" Target="https://login.consultant.ru/link/?req=doc&amp;base=LAW&amp;n=441135&amp;date=04.04.2024&amp;dst=102132&amp;field=134" TargetMode="External"/><Relationship Id="rId44" Type="http://schemas.openxmlformats.org/officeDocument/2006/relationships/hyperlink" Target="https://login.consultant.ru/link/?req=doc&amp;base=LAW&amp;n=441135&amp;date=04.04.2024&amp;dst=101920&amp;field=134" TargetMode="External"/><Relationship Id="rId52" Type="http://schemas.openxmlformats.org/officeDocument/2006/relationships/hyperlink" Target="https://login.consultant.ru/link/?req=doc&amp;base=LAW&amp;n=441135&amp;date=04.04.2024&amp;dst=102132&amp;field=134" TargetMode="External"/><Relationship Id="rId60" Type="http://schemas.openxmlformats.org/officeDocument/2006/relationships/hyperlink" Target="https://login.consultant.ru/link/?req=doc&amp;base=LAW&amp;n=441135&amp;date=04.04.2024&amp;dst=102132&amp;field=134" TargetMode="External"/><Relationship Id="rId65" Type="http://schemas.openxmlformats.org/officeDocument/2006/relationships/hyperlink" Target="https://login.consultant.ru/link/?req=doc&amp;base=LAW&amp;n=441135&amp;date=04.04.2024&amp;dst=101920&amp;field=134" TargetMode="External"/><Relationship Id="rId73" Type="http://schemas.openxmlformats.org/officeDocument/2006/relationships/hyperlink" Target="https://login.consultant.ru/link/?req=doc&amp;base=LAW&amp;n=441135&amp;date=04.04.2024&amp;dst=102132&amp;field=134" TargetMode="External"/><Relationship Id="rId4" Type="http://schemas.openxmlformats.org/officeDocument/2006/relationships/hyperlink" Target="https://login.consultant.ru/link/?req=doc&amp;base=LAW&amp;n=471732&amp;date=04.04.2024" TargetMode="External"/><Relationship Id="rId9" Type="http://schemas.openxmlformats.org/officeDocument/2006/relationships/hyperlink" Target="https://login.consultant.ru/link/?req=doc&amp;base=LAW&amp;n=441135&amp;date=04.04.2024&amp;dst=102132&amp;field=134" TargetMode="External"/><Relationship Id="rId14" Type="http://schemas.openxmlformats.org/officeDocument/2006/relationships/hyperlink" Target="https://login.consultant.ru/link/?req=doc&amp;base=LAW&amp;n=441135&amp;date=04.04.2024&amp;dst=102132&amp;field=134" TargetMode="External"/><Relationship Id="rId22" Type="http://schemas.openxmlformats.org/officeDocument/2006/relationships/hyperlink" Target="https://login.consultant.ru/link/?req=doc&amp;base=LAW&amp;n=441135&amp;date=04.04.2024&amp;dst=102132&amp;field=134" TargetMode="External"/><Relationship Id="rId27" Type="http://schemas.openxmlformats.org/officeDocument/2006/relationships/hyperlink" Target="https://login.consultant.ru/link/?req=doc&amp;base=LAW&amp;n=441135&amp;date=04.04.2024&amp;dst=102132&amp;field=134" TargetMode="External"/><Relationship Id="rId30" Type="http://schemas.openxmlformats.org/officeDocument/2006/relationships/hyperlink" Target="https://login.consultant.ru/link/?req=doc&amp;base=LAW&amp;n=441135&amp;date=04.04.2024&amp;dst=102132&amp;field=134" TargetMode="External"/><Relationship Id="rId35" Type="http://schemas.openxmlformats.org/officeDocument/2006/relationships/hyperlink" Target="https://login.consultant.ru/link/?req=doc&amp;base=LAW&amp;n=441135&amp;date=04.04.2024&amp;dst=102132&amp;field=134" TargetMode="External"/><Relationship Id="rId43" Type="http://schemas.openxmlformats.org/officeDocument/2006/relationships/hyperlink" Target="https://login.consultant.ru/link/?req=doc&amp;base=LAW&amp;n=441135&amp;date=04.04.2024&amp;dst=102132&amp;field=134" TargetMode="External"/><Relationship Id="rId48" Type="http://schemas.openxmlformats.org/officeDocument/2006/relationships/hyperlink" Target="https://login.consultant.ru/link/?req=doc&amp;base=LAW&amp;n=441135&amp;date=04.04.2024&amp;dst=101920&amp;field=134" TargetMode="External"/><Relationship Id="rId56" Type="http://schemas.openxmlformats.org/officeDocument/2006/relationships/hyperlink" Target="https://login.consultant.ru/link/?req=doc&amp;base=LAW&amp;n=441135&amp;date=04.04.2024" TargetMode="External"/><Relationship Id="rId64" Type="http://schemas.openxmlformats.org/officeDocument/2006/relationships/hyperlink" Target="https://login.consultant.ru/link/?req=doc&amp;base=LAW&amp;n=441135&amp;date=04.04.2024&amp;dst=102132&amp;field=134" TargetMode="External"/><Relationship Id="rId69" Type="http://schemas.openxmlformats.org/officeDocument/2006/relationships/hyperlink" Target="https://login.consultant.ru/link/?req=doc&amp;base=LAW&amp;n=441135&amp;date=04.04.2024&amp;dst=102132&amp;field=134" TargetMode="External"/><Relationship Id="rId8" Type="http://schemas.openxmlformats.org/officeDocument/2006/relationships/hyperlink" Target="https://login.consultant.ru/link/?req=doc&amp;base=LAW&amp;n=441135&amp;date=04.04.2024&amp;dst=102132&amp;field=134" TargetMode="External"/><Relationship Id="rId51" Type="http://schemas.openxmlformats.org/officeDocument/2006/relationships/hyperlink" Target="https://login.consultant.ru/link/?req=doc&amp;base=LAW&amp;n=441135&amp;date=04.04.2024&amp;dst=102132&amp;field=134" TargetMode="External"/><Relationship Id="rId72" Type="http://schemas.openxmlformats.org/officeDocument/2006/relationships/hyperlink" Target="https://login.consultant.ru/link/?req=doc&amp;base=LAW&amp;n=441135&amp;date=04.04.2024&amp;dst=102132&amp;field=134"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441135&amp;date=04.04.2024&amp;dst=102132&amp;field=134" TargetMode="External"/><Relationship Id="rId17" Type="http://schemas.openxmlformats.org/officeDocument/2006/relationships/hyperlink" Target="https://login.consultant.ru/link/?req=doc&amp;base=LAW&amp;n=441135&amp;date=04.04.2024&amp;dst=102132&amp;field=134" TargetMode="External"/><Relationship Id="rId25" Type="http://schemas.openxmlformats.org/officeDocument/2006/relationships/hyperlink" Target="https://login.consultant.ru/link/?req=doc&amp;base=LAW&amp;n=441135&amp;date=04.04.2024&amp;dst=102132&amp;field=134" TargetMode="External"/><Relationship Id="rId33" Type="http://schemas.openxmlformats.org/officeDocument/2006/relationships/hyperlink" Target="https://login.consultant.ru/link/?req=doc&amp;base=LAW&amp;n=441135&amp;date=04.04.2024&amp;dst=102132&amp;field=134" TargetMode="External"/><Relationship Id="rId38" Type="http://schemas.openxmlformats.org/officeDocument/2006/relationships/hyperlink" Target="https://login.consultant.ru/link/?req=doc&amp;base=LAW&amp;n=441135&amp;date=04.04.2024&amp;dst=102132&amp;field=134" TargetMode="External"/><Relationship Id="rId46" Type="http://schemas.openxmlformats.org/officeDocument/2006/relationships/hyperlink" Target="https://login.consultant.ru/link/?req=doc&amp;base=LAW&amp;n=441135&amp;date=04.04.2024&amp;dst=101920&amp;field=134" TargetMode="External"/><Relationship Id="rId59" Type="http://schemas.openxmlformats.org/officeDocument/2006/relationships/hyperlink" Target="https://login.consultant.ru/link/?req=doc&amp;base=LAW&amp;n=441135&amp;date=04.04.2024&amp;dst=102132&amp;field=134" TargetMode="External"/><Relationship Id="rId67" Type="http://schemas.openxmlformats.org/officeDocument/2006/relationships/hyperlink" Target="https://login.consultant.ru/link/?req=doc&amp;base=LAW&amp;n=441135&amp;date=04.04.2024&amp;dst=102132&amp;field=134" TargetMode="External"/><Relationship Id="rId20" Type="http://schemas.openxmlformats.org/officeDocument/2006/relationships/hyperlink" Target="https://login.consultant.ru/link/?req=doc&amp;base=LAW&amp;n=441135&amp;date=04.04.2024&amp;dst=102132&amp;field=134" TargetMode="External"/><Relationship Id="rId41" Type="http://schemas.openxmlformats.org/officeDocument/2006/relationships/hyperlink" Target="https://login.consultant.ru/link/?req=doc&amp;base=LAW&amp;n=441135&amp;date=04.04.2024&amp;dst=102132&amp;field=134" TargetMode="External"/><Relationship Id="rId54" Type="http://schemas.openxmlformats.org/officeDocument/2006/relationships/hyperlink" Target="https://login.consultant.ru/link/?req=doc&amp;base=LAW&amp;n=441135&amp;date=04.04.2024&amp;dst=102132&amp;field=134" TargetMode="External"/><Relationship Id="rId62" Type="http://schemas.openxmlformats.org/officeDocument/2006/relationships/hyperlink" Target="https://login.consultant.ru/link/?req=doc&amp;base=LAW&amp;n=441135&amp;date=04.04.2024&amp;dst=102132&amp;field=134" TargetMode="External"/><Relationship Id="rId70" Type="http://schemas.openxmlformats.org/officeDocument/2006/relationships/hyperlink" Target="https://login.consultant.ru/link/?req=doc&amp;base=LAW&amp;n=441135&amp;date=04.04.2024&amp;dst=102132&amp;field=134" TargetMode="External"/><Relationship Id="rId75"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441135&amp;date=04.04.2024&amp;dst=102132&amp;field=1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52</TotalTime>
  <Pages>15</Pages>
  <Words>3990</Words>
  <Characters>22743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Управления наружной рекламой </dc:title>
  <dc:subject/>
  <dc:creator>Наталья</dc:creator>
  <cp:keywords/>
  <dc:description/>
  <cp:lastModifiedBy>Наталья</cp:lastModifiedBy>
  <cp:revision>28</cp:revision>
  <dcterms:created xsi:type="dcterms:W3CDTF">2024-05-28T08:25:00Z</dcterms:created>
  <dcterms:modified xsi:type="dcterms:W3CDTF">2024-05-28T12:22:00Z</dcterms:modified>
</cp:coreProperties>
</file>