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971B9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1B91" w:rsidRDefault="00C13A60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B9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1B91" w:rsidRDefault="00C13A60">
            <w:pPr>
              <w:pStyle w:val="ConsPlusTitlePage0"/>
              <w:jc w:val="center"/>
            </w:pPr>
            <w:r>
              <w:rPr>
                <w:sz w:val="48"/>
              </w:rPr>
              <w:t>Решение Ростовской-на-Дону городской Думы от 21.12.2021 N 208</w:t>
            </w:r>
            <w:r>
              <w:rPr>
                <w:sz w:val="48"/>
              </w:rPr>
              <w:br/>
              <w:t>(ред. от 21.10.2025)</w:t>
            </w:r>
            <w:r>
              <w:rPr>
                <w:sz w:val="48"/>
              </w:rPr>
              <w:br/>
              <w:t>"Об утверждении Положения об осуществлении муниципального контроля в сфере благоустройства на территории муниципального образования "Город Ростов-на-Дону"</w:t>
            </w:r>
          </w:p>
        </w:tc>
      </w:tr>
      <w:tr w:rsidR="00971B9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1B91" w:rsidRDefault="00C13A6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20.05.2026</w:t>
            </w:r>
            <w:r>
              <w:rPr>
                <w:sz w:val="28"/>
              </w:rPr>
              <w:br/>
              <w:t> </w:t>
            </w:r>
          </w:p>
        </w:tc>
      </w:tr>
    </w:tbl>
    <w:p w:rsidR="00971B91" w:rsidRDefault="00971B91">
      <w:pPr>
        <w:pStyle w:val="ConsPlusNormal0"/>
        <w:sectPr w:rsidR="00971B9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71B91" w:rsidRDefault="00971B91">
      <w:pPr>
        <w:pStyle w:val="ConsPlusNormal0"/>
        <w:jc w:val="both"/>
        <w:outlineLvl w:val="0"/>
      </w:pPr>
    </w:p>
    <w:p w:rsidR="00971B91" w:rsidRDefault="00C13A60">
      <w:pPr>
        <w:pStyle w:val="ConsPlusTitle0"/>
        <w:jc w:val="center"/>
        <w:outlineLvl w:val="0"/>
      </w:pPr>
      <w:r>
        <w:t>РОСТОВСКАЯ-НА-ДОНУ ГОРОДСКАЯ ДУМА</w:t>
      </w:r>
    </w:p>
    <w:p w:rsidR="00971B91" w:rsidRDefault="00971B91">
      <w:pPr>
        <w:pStyle w:val="ConsPlusTitle0"/>
        <w:ind w:firstLine="540"/>
        <w:jc w:val="both"/>
      </w:pPr>
    </w:p>
    <w:p w:rsidR="00971B91" w:rsidRDefault="00C13A60">
      <w:pPr>
        <w:pStyle w:val="ConsPlusTitle0"/>
        <w:jc w:val="center"/>
      </w:pPr>
      <w:r>
        <w:t>РЕШЕНИЕ</w:t>
      </w:r>
    </w:p>
    <w:p w:rsidR="00971B91" w:rsidRDefault="00C13A60">
      <w:pPr>
        <w:pStyle w:val="ConsPlusTitle0"/>
        <w:jc w:val="center"/>
      </w:pPr>
      <w:r>
        <w:t>от 21 декабря 2021 г. N 208</w:t>
      </w:r>
    </w:p>
    <w:p w:rsidR="00971B91" w:rsidRDefault="00971B91">
      <w:pPr>
        <w:pStyle w:val="ConsPlusTitle0"/>
        <w:ind w:firstLine="540"/>
        <w:jc w:val="both"/>
      </w:pPr>
    </w:p>
    <w:p w:rsidR="00971B91" w:rsidRDefault="00C13A60">
      <w:pPr>
        <w:pStyle w:val="ConsPlusTitle0"/>
        <w:jc w:val="center"/>
      </w:pPr>
      <w:r>
        <w:t>ОБ УТВЕРЖДЕНИИ ПОЛОЖЕНИЯ</w:t>
      </w:r>
    </w:p>
    <w:p w:rsidR="00971B91" w:rsidRDefault="00C13A60">
      <w:pPr>
        <w:pStyle w:val="ConsPlusTitle0"/>
        <w:jc w:val="center"/>
      </w:pPr>
      <w:r>
        <w:t>ОБ ОСУЩЕСТВЛЕНИИ МУНИЦИПАЛЬНОГО КОНТРОЛЯ В СФЕРЕ</w:t>
      </w:r>
    </w:p>
    <w:p w:rsidR="00971B91" w:rsidRDefault="00C13A60">
      <w:pPr>
        <w:pStyle w:val="ConsPlusTitle0"/>
        <w:jc w:val="center"/>
      </w:pPr>
      <w:r>
        <w:t>БЛАГОУСТРОЙСТВА НА ТЕРРИТОРИИ МУНИЦИПАЛЬНОГО ОБРАЗОВАНИЯ</w:t>
      </w:r>
    </w:p>
    <w:p w:rsidR="00971B91" w:rsidRDefault="00C13A60">
      <w:pPr>
        <w:pStyle w:val="ConsPlusTitle0"/>
        <w:jc w:val="center"/>
      </w:pPr>
      <w:r>
        <w:t>"ГОРОД РОСТОВ-НА-ДОНУ"</w:t>
      </w:r>
    </w:p>
    <w:p w:rsidR="00971B91" w:rsidRDefault="00971B9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71B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B91" w:rsidRDefault="00971B9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B91" w:rsidRDefault="00971B9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1B91" w:rsidRDefault="00C13A6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1B91" w:rsidRDefault="00C13A60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971B91" w:rsidRDefault="00C13A6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23.08.2022 </w:t>
            </w:r>
            <w:hyperlink r:id="rId9" w:tooltip="Решение Ростовской-на-Дону городской Думы от 23.08.2022 N 365 &quot;О внесении изменений в решение Ростовской-на-Дону городской Думы &quot;Об утверждении &quot;Положения об осуществлении муниципального контроля в сфере благоустройства на территории муниципального образования">
              <w:r>
                <w:rPr>
                  <w:color w:val="0000FF"/>
                </w:rPr>
                <w:t>N 365</w:t>
              </w:r>
            </w:hyperlink>
            <w:r>
              <w:rPr>
                <w:color w:val="392C69"/>
              </w:rPr>
              <w:t xml:space="preserve">, от 24.10.2023 </w:t>
            </w:r>
            <w:hyperlink r:id="rId10" w:tooltip="Решение Ростовской-на-Дону городской Думы от 24.10.2023 N 568 &quot;О внесении изменений в решение Ростовской-на-Дону городской Думы &quot;Об утверждении Положения об осуществлении муниципального контроля в сфере благоустройства на территории муниципального образования ">
              <w:r>
                <w:rPr>
                  <w:color w:val="0000FF"/>
                </w:rPr>
                <w:t>N 568</w:t>
              </w:r>
            </w:hyperlink>
            <w:r>
              <w:rPr>
                <w:color w:val="392C69"/>
              </w:rPr>
              <w:t xml:space="preserve">, от 20.02.2024 </w:t>
            </w:r>
            <w:hyperlink r:id="rId11" w:tooltip="Решение Ростовской-на-Дону городской Думы от 20.02.2024 N 637 &quot;О внесении изменений в отдельные решения Ростовской-на-Дону городской Думы&quot; ------------ Утратил силу или отменен {КонсультантПлюс}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>,</w:t>
            </w:r>
          </w:p>
          <w:p w:rsidR="00971B91" w:rsidRDefault="00C13A6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21.10.2025 </w:t>
            </w:r>
            <w:hyperlink r:id="rId12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B91" w:rsidRDefault="00971B91">
            <w:pPr>
              <w:pStyle w:val="ConsPlusNormal0"/>
            </w:pPr>
          </w:p>
        </w:tc>
      </w:tr>
    </w:tbl>
    <w:p w:rsidR="00971B91" w:rsidRDefault="00971B91">
      <w:pPr>
        <w:pStyle w:val="ConsPlusNormal0"/>
        <w:jc w:val="both"/>
      </w:pPr>
    </w:p>
    <w:p w:rsidR="00971B91" w:rsidRDefault="00C13A60">
      <w:pPr>
        <w:pStyle w:val="ConsPlusNormal0"/>
        <w:ind w:firstLine="540"/>
        <w:jc w:val="both"/>
      </w:pPr>
      <w:r>
        <w:t xml:space="preserve">В соответствии с </w:t>
      </w:r>
      <w:hyperlink r:id="rId13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пунктом 25 части 1 статьи 16</w:t>
        </w:r>
      </w:hyperlink>
      <w:r>
        <w:t xml:space="preserve">, </w:t>
      </w:r>
      <w:hyperlink r:id="rId14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статьи 17.1</w:t>
        </w:r>
      </w:hyperlink>
      <w:r>
        <w:t xml:space="preserve"> Федерального закона от 06.10.200</w:t>
      </w:r>
      <w:r>
        <w:t xml:space="preserve">3 N 131-ФЗ "Об общих принципах организации местного самоуправления в Российской Федерации", Федеральным </w:t>
      </w:r>
      <w:hyperlink r:id="rId1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31.07.2020 N 248-ФЗ "О государственном контроле (надзоре) и муниципальном контроле в Российской Федерации",</w:t>
      </w:r>
      <w:r>
        <w:t xml:space="preserve"> руководствуясь </w:t>
      </w:r>
      <w:hyperlink r:id="rId16" w:tooltip="&quot;Устав города Ростова-на-Дону&quot; (принят решением Ростовской-на-Дону городской Думы от 09.04.1996 N 211) (ред. от 24.02.2026) (Зарегистрировано Отделом юстиции администрации РО 14.06.1996 N 1) {КонсультантПлюс}">
        <w:r>
          <w:rPr>
            <w:color w:val="0000FF"/>
          </w:rPr>
          <w:t>статьями 21</w:t>
        </w:r>
      </w:hyperlink>
      <w:r>
        <w:t xml:space="preserve">, </w:t>
      </w:r>
      <w:hyperlink r:id="rId17" w:tooltip="&quot;Устав города Ростова-на-Дону&quot; (принят решением Ростовской-на-Дону городской Думы от 09.04.1996 N 211) (ред. от 24.02.2026) (Зарегистрировано Отделом юстиции администрации РО 14.06.1996 N 1) {КонсультантПлюс}">
        <w:r>
          <w:rPr>
            <w:color w:val="0000FF"/>
          </w:rPr>
          <w:t>39</w:t>
        </w:r>
      </w:hyperlink>
      <w:r>
        <w:t xml:space="preserve">, </w:t>
      </w:r>
      <w:hyperlink r:id="rId18" w:tooltip="&quot;Устав города Ростова-на-Дону&quot; (принят решением Ростовской-на-Дону городской Думы от 09.04.1996 N 211) (ред. от 24.02.2026) (Зарегистрировано Отделом юстиции администрации РО 14.06.1996 N 1) {КонсультантПлюс}">
        <w:r>
          <w:rPr>
            <w:color w:val="0000FF"/>
          </w:rPr>
          <w:t>41</w:t>
        </w:r>
      </w:hyperlink>
      <w:r>
        <w:t xml:space="preserve">, </w:t>
      </w:r>
      <w:hyperlink r:id="rId19" w:tooltip="&quot;Устав города Ростова-на-Дону&quot; (принят решением Ростовской-на-Дону городской Думы от 09.04.1996 N 211) (ред. от 24.02.2026) (Зарегистрировано Отделом юстиции администрации РО 14.06.1996 N 1) {КонсультантПлюс}">
        <w:r>
          <w:rPr>
            <w:color w:val="0000FF"/>
          </w:rPr>
          <w:t>46</w:t>
        </w:r>
      </w:hyperlink>
      <w:r>
        <w:t xml:space="preserve"> Устава города Ростова-на-Дону, городская Дума решила: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7" w:tooltip="ПОЛОЖЕНИЕ">
        <w:r>
          <w:rPr>
            <w:color w:val="0000FF"/>
          </w:rPr>
          <w:t>Положение</w:t>
        </w:r>
      </w:hyperlink>
      <w:r>
        <w:t xml:space="preserve"> об осуществлении муниципального контроля в сфере благоустройства на территории муниципального образования "Город Ростов-на-Дону" (приложение).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2. Настоящее решение вступает в силу со дня его официального опу</w:t>
      </w:r>
      <w:r>
        <w:t xml:space="preserve">бликования, но не ранее 1 января 2022 года, за исключением положений </w:t>
      </w:r>
      <w:hyperlink w:anchor="P239" w:tooltip="4. Обжалование решений органа,">
        <w:r>
          <w:rPr>
            <w:color w:val="0000FF"/>
          </w:rPr>
          <w:t>раздела 4</w:t>
        </w:r>
      </w:hyperlink>
      <w:r>
        <w:t xml:space="preserve"> Положения об осуществлении муниципального контроля в сфере благоустройства на территории муниципального образовани</w:t>
      </w:r>
      <w:r>
        <w:t>я "Город Ростов-на-Дону", вступающего в силу с 1 марта 2022 года.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3. 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Normal0"/>
        <w:jc w:val="right"/>
      </w:pPr>
      <w:r>
        <w:t>Председатель го</w:t>
      </w:r>
      <w:r>
        <w:t>родской Думы -</w:t>
      </w:r>
    </w:p>
    <w:p w:rsidR="00971B91" w:rsidRDefault="00C13A60">
      <w:pPr>
        <w:pStyle w:val="ConsPlusNormal0"/>
        <w:jc w:val="right"/>
      </w:pPr>
      <w:r>
        <w:t>глава города Ростова-на-Дону</w:t>
      </w:r>
    </w:p>
    <w:p w:rsidR="00971B91" w:rsidRDefault="00C13A60">
      <w:pPr>
        <w:pStyle w:val="ConsPlusNormal0"/>
        <w:jc w:val="right"/>
      </w:pPr>
      <w:r>
        <w:t>З.В.НЕЯРОХИНА</w:t>
      </w:r>
    </w:p>
    <w:p w:rsidR="00971B91" w:rsidRDefault="00971B91">
      <w:pPr>
        <w:pStyle w:val="ConsPlusNormal0"/>
        <w:jc w:val="both"/>
      </w:pPr>
    </w:p>
    <w:p w:rsidR="00971B91" w:rsidRDefault="00971B91">
      <w:pPr>
        <w:pStyle w:val="ConsPlusNormal0"/>
        <w:jc w:val="both"/>
      </w:pPr>
    </w:p>
    <w:p w:rsidR="00971B91" w:rsidRDefault="00971B91">
      <w:pPr>
        <w:pStyle w:val="ConsPlusNormal0"/>
        <w:jc w:val="both"/>
      </w:pPr>
    </w:p>
    <w:p w:rsidR="00971B91" w:rsidRDefault="00971B91">
      <w:pPr>
        <w:pStyle w:val="ConsPlusNormal0"/>
        <w:jc w:val="both"/>
      </w:pP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Normal0"/>
        <w:jc w:val="right"/>
        <w:outlineLvl w:val="0"/>
      </w:pPr>
      <w:r>
        <w:t>Приложение</w:t>
      </w:r>
    </w:p>
    <w:p w:rsidR="00971B91" w:rsidRDefault="00C13A60">
      <w:pPr>
        <w:pStyle w:val="ConsPlusNormal0"/>
        <w:jc w:val="right"/>
      </w:pPr>
      <w:r>
        <w:t>к решению</w:t>
      </w:r>
    </w:p>
    <w:p w:rsidR="00971B91" w:rsidRDefault="00C13A60">
      <w:pPr>
        <w:pStyle w:val="ConsPlusNormal0"/>
        <w:jc w:val="right"/>
      </w:pPr>
      <w:r>
        <w:t>Ростовской-на-Дону городской Думы</w:t>
      </w:r>
    </w:p>
    <w:p w:rsidR="00971B91" w:rsidRDefault="00C13A60">
      <w:pPr>
        <w:pStyle w:val="ConsPlusNormal0"/>
        <w:jc w:val="right"/>
      </w:pPr>
      <w:r>
        <w:lastRenderedPageBreak/>
        <w:t>"Об утверждении Положения</w:t>
      </w:r>
    </w:p>
    <w:p w:rsidR="00971B91" w:rsidRDefault="00C13A60">
      <w:pPr>
        <w:pStyle w:val="ConsPlusNormal0"/>
        <w:jc w:val="right"/>
      </w:pPr>
      <w:r>
        <w:t>об осуществлении муниципального</w:t>
      </w:r>
    </w:p>
    <w:p w:rsidR="00971B91" w:rsidRDefault="00C13A60">
      <w:pPr>
        <w:pStyle w:val="ConsPlusNormal0"/>
        <w:jc w:val="right"/>
      </w:pPr>
      <w:r>
        <w:t>контроля в сфере благоустройства</w:t>
      </w:r>
    </w:p>
    <w:p w:rsidR="00971B91" w:rsidRDefault="00C13A60">
      <w:pPr>
        <w:pStyle w:val="ConsPlusNormal0"/>
        <w:jc w:val="right"/>
      </w:pPr>
      <w:r>
        <w:t>на территории муниципального</w:t>
      </w:r>
    </w:p>
    <w:p w:rsidR="00971B91" w:rsidRDefault="00C13A60">
      <w:pPr>
        <w:pStyle w:val="ConsPlusNormal0"/>
        <w:jc w:val="right"/>
      </w:pPr>
      <w:r>
        <w:t>образования "Город</w:t>
      </w:r>
      <w:r>
        <w:t xml:space="preserve"> Ростов-на-Дону"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Title0"/>
        <w:jc w:val="center"/>
      </w:pPr>
      <w:bookmarkStart w:id="1" w:name="P37"/>
      <w:bookmarkEnd w:id="1"/>
      <w:r>
        <w:t>ПОЛОЖЕНИЕ</w:t>
      </w:r>
    </w:p>
    <w:p w:rsidR="00971B91" w:rsidRDefault="00C13A60">
      <w:pPr>
        <w:pStyle w:val="ConsPlusTitle0"/>
        <w:jc w:val="center"/>
      </w:pPr>
      <w:r>
        <w:t>ОБ ОСУЩЕСТВЛЕНИИ МУНИЦИПАЛЬНОГО КОНТРОЛЯ В СФЕРЕ</w:t>
      </w:r>
    </w:p>
    <w:p w:rsidR="00971B91" w:rsidRDefault="00C13A60">
      <w:pPr>
        <w:pStyle w:val="ConsPlusTitle0"/>
        <w:jc w:val="center"/>
      </w:pPr>
      <w:r>
        <w:t>БЛАГОУСТРОЙСТВА НА ТЕРРИТОРИИ МУНИЦИПАЛЬНОГО ОБРАЗОВАНИЯ</w:t>
      </w:r>
    </w:p>
    <w:p w:rsidR="00971B91" w:rsidRDefault="00C13A60">
      <w:pPr>
        <w:pStyle w:val="ConsPlusTitle0"/>
        <w:jc w:val="center"/>
      </w:pPr>
      <w:r>
        <w:t>"ГОРОД РОСТОВ-НА-ДОНУ"</w:t>
      </w:r>
    </w:p>
    <w:p w:rsidR="00971B91" w:rsidRDefault="00971B9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71B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B91" w:rsidRDefault="00971B9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B91" w:rsidRDefault="00971B9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1B91" w:rsidRDefault="00C13A6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1B91" w:rsidRDefault="00C13A60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971B91" w:rsidRDefault="00C13A6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23.08.2022 </w:t>
            </w:r>
            <w:hyperlink r:id="rId20" w:tooltip="Решение Ростовской-на-Дону городской Думы от 23.08.2022 N 365 &quot;О внесении изменений в решение Ростовской-на-Дону городской Думы &quot;Об утверждении &quot;Положения об осуществлении муниципального контроля в сфере благоустройства на территории муниципального образования">
              <w:r>
                <w:rPr>
                  <w:color w:val="0000FF"/>
                </w:rPr>
                <w:t>N 365</w:t>
              </w:r>
            </w:hyperlink>
            <w:r>
              <w:rPr>
                <w:color w:val="392C69"/>
              </w:rPr>
              <w:t xml:space="preserve">, от 24.10.2023 </w:t>
            </w:r>
            <w:hyperlink r:id="rId21" w:tooltip="Решение Ростовской-на-Дону городской Думы от 24.10.2023 N 568 &quot;О внесении изменений в решение Ростовской-на-Дону городской Думы &quot;Об утверждении Положения об осуществлении муниципального контроля в сфере благоустройства на территории муниципального образования ">
              <w:r>
                <w:rPr>
                  <w:color w:val="0000FF"/>
                </w:rPr>
                <w:t>N 568</w:t>
              </w:r>
            </w:hyperlink>
            <w:r>
              <w:rPr>
                <w:color w:val="392C69"/>
              </w:rPr>
              <w:t xml:space="preserve">, от 20.02.2024 </w:t>
            </w:r>
            <w:hyperlink r:id="rId22" w:tooltip="Решение Ростовской-на-Дону городской Думы от 20.02.2024 N 637 &quot;О внесении изменений в отдельные решения Ростовской-на-Дону городской Думы&quot; ------------ Утратил силу или отменен {КонсультантПлюс}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>,</w:t>
            </w:r>
          </w:p>
          <w:p w:rsidR="00971B91" w:rsidRDefault="00C13A6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21.10.2025 </w:t>
            </w:r>
            <w:hyperlink r:id="rId23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B91" w:rsidRDefault="00971B91">
            <w:pPr>
              <w:pStyle w:val="ConsPlusNormal0"/>
            </w:pPr>
          </w:p>
        </w:tc>
      </w:tr>
    </w:tbl>
    <w:p w:rsidR="00971B91" w:rsidRDefault="00971B91">
      <w:pPr>
        <w:pStyle w:val="ConsPlusNormal0"/>
        <w:jc w:val="both"/>
      </w:pPr>
    </w:p>
    <w:p w:rsidR="00971B91" w:rsidRDefault="00C13A60">
      <w:pPr>
        <w:pStyle w:val="ConsPlusTitle0"/>
        <w:jc w:val="center"/>
        <w:outlineLvl w:val="1"/>
      </w:pPr>
      <w:r>
        <w:t>1. Общие положения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Normal0"/>
        <w:ind w:firstLine="540"/>
        <w:jc w:val="both"/>
      </w:pPr>
      <w:r>
        <w:t>1. Настоящее Положение устанавливает порядок осуществления муниципального контроля в сфере благоустройства на территории муниципального образования "Город Ростов-на-Дону" (далее - муниципальный контроль в сфере благоустройства).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2. Предметом муниципального</w:t>
      </w:r>
      <w:r>
        <w:t xml:space="preserve"> контроля в сфере благоустройства является соблюдение юридическими лицами, индивидуальными предпринимателями, гражданами (далее - контролируемые лица) </w:t>
      </w:r>
      <w:hyperlink r:id="rId24" w:tooltip="Решение Ростовской-на-Дону городской Думы от 24.10.2017 N 398 (ред. от 18.06.2024) &quot;Об утверждении &quot;Правил благоустройства территории города Ростова-на-Дону&quot; в новой редакции&quot; (с изм. и доп., вступающими в силу с 01.01.2025) {КонсультантПлюс}">
        <w:r>
          <w:rPr>
            <w:color w:val="0000FF"/>
          </w:rPr>
          <w:t>Правил</w:t>
        </w:r>
      </w:hyperlink>
      <w:r>
        <w:t xml:space="preserve"> благоустройства города Ростов-на-Дону, утвержденных решением Ростовской-на-Дону городской Думы от 24.10.2017 N 398 (далее - Правила благоустройства), требований к обеспечению доступности для инвалидов объектов социальной, инженерной и тра</w:t>
      </w:r>
      <w:r>
        <w:t>нспортной инфраструктур и предоставляемых услуг (далее также - обязательные требования).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3. Целью муниципального контроля в сфере благоустройства является предупреждение, выявление и пресечение нарушений обязательных требований.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4. Муниципальный контроль в</w:t>
      </w:r>
      <w:r>
        <w:t xml:space="preserve"> сфере благоустройства в пределах компетенции осуществляется Департаментом жилищно-коммунального хозяйства и энергетики города Ростова-на-Дону, Департаментом социальной защиты населения города Ростова-на-Дону, Управлением наружной рекламой города Ростова-н</w:t>
      </w:r>
      <w:r>
        <w:t>а-Дону, Управлением торговли и бытового обслуживания города Ростова-на-Дону, Комитетом по охране окружающей среды, администрациями районов города Ростова-на-Дону (далее - орган, осуществляющий муниципальный контроль в сфере благоустройства).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5. От имени ор</w:t>
      </w:r>
      <w:r>
        <w:t>гана, осуществляющего муниципальный контроль в сфере благоустройства муниципальный контроль вправе осуществлять: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руководитель (заместитель руководителя);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должностное лицо, в должностные обязанности которого в соответствии с должностной инструкцией входит о</w:t>
      </w:r>
      <w:r>
        <w:t>существление полномочий по осуществлению муниципального контроля в сфере благоустройства, в том числе проведение профилактических мероприятий и контрольных мероприятий (далее также - инспектор).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6. Должностными лицами органа, осуществляющего муниципальный </w:t>
      </w:r>
      <w:r>
        <w:t>контроль в сфере благоустройства, уполномоченными на принятие решения о проведении контрольного мероприятия, являются руководитель, его заместитель (далее - уполномоченные должностные лица).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7. К отношениям, связанным с осуществлением муниципального контро</w:t>
      </w:r>
      <w:r>
        <w:t xml:space="preserve">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hyperlink r:id="rId2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(дал</w:t>
      </w:r>
      <w:r>
        <w:t xml:space="preserve">ее - Федеральный закон N 248-ФЗ), Федерального </w:t>
      </w:r>
      <w:hyperlink r:id="rId26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06.10.2003 N 131-ФЗ "Об общих принципах организации местного самоуправления в Российской Федерации".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8. В целях, связанных с осуществлением муниципального контроля в сфере благоустройства, орга</w:t>
      </w:r>
      <w:r>
        <w:t>н, осуществляющий муниципальный контроль в сфере благоустройства получает на безвозмездной основе документы и (или) сведения от иных органов либо подведомственных таким органам организаций, в распоряжении которых находятся эти документы и (или) сведения, в</w:t>
      </w:r>
      <w:r>
        <w:t xml:space="preserve"> рамках межведомственного информационного взаимодействия, в том числе в электронной форме.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Передача в рамках межведомственного информационного взаимодействия документов и (или) сведений, раскрытие информации, в том числе ознакомление с такими документами и</w:t>
      </w:r>
      <w:r>
        <w:t xml:space="preserve"> (или) сведениями в случаях, предусмотренных Федеральным </w:t>
      </w:r>
      <w:hyperlink r:id="rId27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248-ФЗ, осуществляются с учетом требований законодательства Российской Федерации о государственной и иной охраняемой законом тайне.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9. К объектам муниципального контроля в сфер</w:t>
      </w:r>
      <w:r>
        <w:t>е благоустройства относится территория муниципального образования "Город Ростов-на-Дону" с расположенными на ней объектами, элементами благоустройства, а именно: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а) деятельность, действия (бездействие) контролируемых лиц по исполнению обязательных требован</w:t>
      </w:r>
      <w:r>
        <w:t>ий, в том числе: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уборка территорий;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содержание прилегающих территорий;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содержание территорий объектов строительства;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содержание объекта благоустройства;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содержание объекта благоустройства территории;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содержание и восстановление элементов благоустройства;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</w:t>
      </w:r>
      <w:r>
        <w:t>одержание (ремонт) фасадов зданий, строений и сооружений;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размещение и содержание знаков адресации;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размещение и эксплуатация элементов праздничного оформления;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содержание рекламных конструкций;</w:t>
      </w:r>
    </w:p>
    <w:p w:rsidR="00971B91" w:rsidRDefault="00C13A60">
      <w:pPr>
        <w:pStyle w:val="ConsPlusNormal0"/>
        <w:jc w:val="both"/>
      </w:pPr>
      <w:r>
        <w:t xml:space="preserve">(в ред. </w:t>
      </w:r>
      <w:hyperlink r:id="rId28" w:tooltip="Решение Ростовской-на-Дону городской Думы от 23.08.2022 N 365 &quot;О внесении изменений в решение Ростовской-на-Дону городской Думы &quot;Об утверждении &quot;Положения об осуществлении муниципального контроля в сфере благоустройства на территории муниципального образования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23.08.2022 N 365)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размещение и содержание информационных конструкций;</w:t>
      </w:r>
    </w:p>
    <w:p w:rsidR="00971B91" w:rsidRDefault="00C13A60">
      <w:pPr>
        <w:pStyle w:val="ConsPlusNormal0"/>
        <w:jc w:val="both"/>
      </w:pPr>
      <w:r>
        <w:t>(абзац вве</w:t>
      </w:r>
      <w:r>
        <w:t xml:space="preserve">ден </w:t>
      </w:r>
      <w:hyperlink r:id="rId29" w:tooltip="Решение Ростовской-на-Дону городской Думы от 23.08.2022 N 365 &quot;О внесении изменений в решение Ростовской-на-Дону городской Думы &quot;Об утверждении &quot;Положения об осуществлении муниципального контроля в сфере благоустройства на территории муниципального образования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23.08.2022 N 365)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размещение, установка и содержание малых архитектурных </w:t>
      </w:r>
      <w:r>
        <w:t>форм, элементов внешнего благоустройства, ограждений зданий и сооружений;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установка ограждений, 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</w:t>
      </w:r>
      <w:r>
        <w:t>обслуживания населения;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обеспечение условий доступности для инвалидов объектов социальной, инженерной и транспортной инфраструктур и предоставляемых услуг;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оборудование и содержание специализированных площадок (детские, спортивные, площадки для выгула и др</w:t>
      </w:r>
      <w:r>
        <w:t>ессировки животных, контейнерные площадки для сбора отходов, открытые автостоянки);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работы по озеленению, в том числе содержание объектов озеленения;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эксплуатация и прокладка (ремонт) подземных коммуникаций и осуществление иных земляных работ;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объекты освещения и иное осветительное оборудование;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нестационарные объекты, в том числе нестационарные торговые;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б) результаты деятельности контролируемых лиц, в том числе продукция (товары), работы и услуги, к которым предъявляются обязательные требовани</w:t>
      </w:r>
      <w:r>
        <w:t>я;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в) здания, помещения, сооружения, линейные объекты, территории, включая земельные участки, оборудование, устройства, предметы, материалы и другие объекты, которыми контролируемые лица владеют и (или) пользуются, а также не находящиеся во владении и (или</w:t>
      </w:r>
      <w:r>
        <w:t>) пользовании (далее - производственные объекты), к которым предъявляются обязательные требования том числе.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10. Орган, осуществляющий муниципальный контроль в сфере благоустройства осуществляет контроль за соблюдением исполнения предписаний об устранении </w:t>
      </w:r>
      <w:r>
        <w:t>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11. Органом, осуществляющим муниципальный контроль в сфере благоустройства, обеспечивается учет объектов муниципального контр</w:t>
      </w:r>
      <w:r>
        <w:t>оля.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12. Утратил силу. - </w:t>
      </w:r>
      <w:hyperlink r:id="rId30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21.10.2025 N 24.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Title0"/>
        <w:jc w:val="center"/>
        <w:outlineLvl w:val="1"/>
      </w:pPr>
      <w:r>
        <w:t>2. Профилактика рисков причинения вр</w:t>
      </w:r>
      <w:r>
        <w:t>еда (ущерба)</w:t>
      </w:r>
    </w:p>
    <w:p w:rsidR="00971B91" w:rsidRDefault="00C13A60">
      <w:pPr>
        <w:pStyle w:val="ConsPlusTitle0"/>
        <w:jc w:val="center"/>
      </w:pPr>
      <w:r>
        <w:t>охраняемым законом ценностям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Normal0"/>
        <w:ind w:firstLine="540"/>
        <w:jc w:val="both"/>
      </w:pPr>
      <w:r>
        <w:t>1. Муниципальный контроль в сфере благоустройства осуществляется в том числе, посредством проведения профилактических мероприятий.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2. Профилактические мероприятия осуществляются в целях стимулирования добросовестн</w:t>
      </w:r>
      <w:r>
        <w:t>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</w:t>
      </w:r>
      <w:r>
        <w:t>й до контролируемых лиц, способов их соблюдения.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3. 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</w:t>
      </w:r>
      <w:r>
        <w:t>оведению контрольных мероприятий.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</w:t>
      </w:r>
      <w:r>
        <w:t>акже могут проводиться профилактические мероприятия, не предусмотренные программой профилактики рисков причинения вреда.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</w:t>
      </w:r>
      <w:r>
        <w:t>причинения вреда (ущерба) охраняемым законом ценностям или такой вред (ущерб) причинен, инспектор незамедлительно направляет информацию об этом уполномоченному должностному лицу для принятия решения о проведении контрольных мероприятий.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Утвержденная органом, осуществляющим муниципальный контроль в сфере благоустройства, программа профилактики рисков причинения вреда (ущерба) охраняемым законом ценностям размещается на официальном интернет-портале городской Думы и Администрации города Рост</w:t>
      </w:r>
      <w:r>
        <w:t>ова-на-Дону (далее - Портал).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5. При осуществлении муниципального контроля в сфере благоустройства могут проводиться следующие виды профилактических мероприятий: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1) информирование;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2) обобщение правоприменительной практики;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3) объявление предостережений;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4</w:t>
      </w:r>
      <w:r>
        <w:t>) консультирование;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5) профилактический визит.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6. Орган, осуществляющий муниципальный контроль в сфере благоустройства информирует контролируемых лиц и иных заинтересованных лиц по вопросам соблюдения обязательных требований в сфере благоустройства посредс</w:t>
      </w:r>
      <w:r>
        <w:t xml:space="preserve">твом размещения сведений, предусмотренных </w:t>
      </w:r>
      <w:hyperlink r:id="rId31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3 статьи 46</w:t>
        </w:r>
      </w:hyperlink>
      <w:r>
        <w:t xml:space="preserve"> Федерального закона N 248-ФЗ, на Портале, в средствах массовой информации, через личные кабинеты контролируемых лиц в государственных информационных системах (пр</w:t>
      </w:r>
      <w:r>
        <w:t>и их наличии) и в иных формах.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Размещенные на Портале сведения поддерживаются в актуальном состоянии.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7. Обобщение правоприменительной практики осуществляется органом, осуществляющим муниципальный контроль в сфере благоустройства посредством сбора и анализ</w:t>
      </w:r>
      <w:r>
        <w:t>а данных о проведенных контрольных мероприятиях и их результатах.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По итогам обобщения правоприменительной практики должностными лицами, уполномоченными осуществлять муниципальный контроль в сфере благоустройства, не реже одного раза в год готовится доклад,</w:t>
      </w:r>
      <w:r>
        <w:t xml:space="preserve"> содержащий результаты обобщения правоприменительной практики по осуществлению муниципального контроля в сфере благоустройства.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Орган, осуществляющий муниципальный контроль в сфере благоустройства, обеспечивает публичное обсуждение проекта доклада о правоп</w:t>
      </w:r>
      <w:r>
        <w:t>рименительной практике путем размещения на Портале. Замечания и предложения участники публичного обсуждения могут представить в орган, осуществляющий муниципальный контроль в сфере благоустройства, в письменной форме или в форме электронного документа.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Док</w:t>
      </w:r>
      <w:r>
        <w:t>лад о правоприменительной практике утверждается приказом (распоряжением) руководителя органа, осуществляющего муниципальный контроль в сфере благоустройства.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Указанный доклад размещается в срок до 1 июля года, следующего за отчетным годом, на Портале.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8. П</w:t>
      </w:r>
      <w:r>
        <w:t>редостережение о недопустимости нарушения обязательных требований (далее - предостережение) и предложение принять меры по обеспечению соблюдения обязательных требований объявляются контролируемому лицу в случае наличия у органа, осуществляющего муниципальн</w:t>
      </w:r>
      <w:r>
        <w:t>ый контроль в сфере благоустройства,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</w:t>
      </w:r>
      <w:r>
        <w:t>рб) охраняемым законом ценностям либо создало угрозу причинения вреда (ущерба) охраняемым законом ценностям в срок не позднее тридцати дней со дня получения указанных сведений.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Предостережение оформляется в письменной форме или в форме электронного докумен</w:t>
      </w:r>
      <w:r>
        <w:t>та и направляется в адрес контролируемого лица.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Объявляемые предостережения регистрируются в журнале учета предостережений с присвоением регистрационного номера.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случае объявления предостережения контролируемое лицо вправе подать возражение в отношении у</w:t>
      </w:r>
      <w:r>
        <w:t>казанного предостережения.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возражениях указываются: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наименование органа контроля, в который направляется возражение;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наименование юридического лица, фамилия, имя, отчество (при наличии) индивидуального предпринимателя или гражданина, а также номер (номер</w:t>
      </w:r>
      <w:r>
        <w:t>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идентификационный номер налогоплательщика - контролируемого лица;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дата и номер предостережения;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обоснован</w:t>
      </w:r>
      <w:r>
        <w:t>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случае необходимости в подтверждение своих доводов контролируемое лицо прилагает к во</w:t>
      </w:r>
      <w:r>
        <w:t>зражению соответствующие документы либо их заверенные копии.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Возражения направляются контролируемым лицом в бумажном виде почтовым отправлением либо в виде электронного документа, подписанного простой электронной подписью или усиленной электронной подписью</w:t>
      </w:r>
      <w:r>
        <w:t xml:space="preserve"> гражданина, усиленной квалифицированной электронной подписью индивидуального предпринимателя и лица, уполномоченного действовать от имени юридического лица, на указанный в предостережении адрес электронной почты органа, осуществляющий муниципальный контро</w:t>
      </w:r>
      <w:r>
        <w:t>ль в сфере благоустройства либо иными указанными в предостережении способами.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Возражение в отношении предостережения рассматривается в течение тридцати дней со дня получения.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По итогам рассмотрения возражений орган, осуществляющий муниципальный контроль в </w:t>
      </w:r>
      <w:r>
        <w:t>сфере благоустройства, направляет контролируемому лицу ответ в письменной форме или в форме электронного документа с информацией о согласии или несогласии с возражением.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Орган, осуществляющий муниципальный контроль в сфере благоустройства, осуществляют учет объявленных им предостережений и возражений в отношении указанных предостережений.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9. Консультирование контролируемых лиц и их представителей осуществляется должностным</w:t>
      </w:r>
      <w:r>
        <w:t xml:space="preserve"> лицом органа, осуществляющего муниципальный контроль в сфере благоустройства по вопросам, связанным с организацией и осуществлением муниципального контроля по телефону, посредством видео-конференц-связи, на личном приеме либо в ходе проведения профилактич</w:t>
      </w:r>
      <w:r>
        <w:t>еского мероприятия, контрольного мероприятия и не должно превышать 15 минут.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Личный прием граждан проводится должностным лицом, уполномоченным на осуществление муниципального контроля в сфере благоустройства. Информация о месте приема, а также об установле</w:t>
      </w:r>
      <w:r>
        <w:t>нных для приема днях и часах размещается Портале.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Консультирование осуществляется в устной или письменной форме по следующим вопросам: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1) организация и осуществление муниципального контроля в сфере благоустройства;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2) порядок осуществления контрольных меро</w:t>
      </w:r>
      <w:r>
        <w:t>приятий, установленных настоящим Положением;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3) порядок обжалования действий (бездействия) должностных лиц, уполномоченных осуществлять муниципальный контроль в сфере благоустройства контроль;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4) получение информации о нормативных правовых актах (их отдель</w:t>
      </w:r>
      <w:r>
        <w:t>ных положениях), содержащих обязательные требования, оценка соблюдения которых осуществляется в рамках контрольных мероприятий.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Консультирование в письменной форме осуществляется в следующих случаях: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1) контролируемым лицом представлен письменный запрос о </w:t>
      </w:r>
      <w:r>
        <w:t>представлении письменного ответа по вопросам консультирования;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2) за время консультирования предоставить в устной форме ответ на поставленные вопросы невозможно;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3) ответ на поставленные вопросы требует дополнительного запроса сведений.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Предоставление пись</w:t>
      </w:r>
      <w:r>
        <w:t xml:space="preserve">менного ответа осуществляется органом, осуществляющим муниципальный контроль в сфере благоустройства в соответствии с Федеральным </w:t>
      </w:r>
      <w:hyperlink r:id="rId32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 в течение тридцати дней со дня регистрации </w:t>
      </w:r>
      <w:r>
        <w:t>письменного обращения.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При осуществлении консультирования должностное лицо органа, осуществляющего муниципальный контроль в сфере благоустройства обязано соблюдать конфиденциальность информации, доступ к которой ограничен в соответствии с законодательством</w:t>
      </w:r>
      <w:r>
        <w:t xml:space="preserve"> Российской Федерации.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уполномоченного органа, иных участников контрольного мероприятия, а также р</w:t>
      </w:r>
      <w:r>
        <w:t>езультаты проведенных в рамках контрольного мероприятия экспертизы, испытаний.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Информация, ставшая известной должностному лицу органа, осуществляющего муниципальный контроль в сфере благоустройства в ходе консультирования, не может использоваться в целях о</w:t>
      </w:r>
      <w:r>
        <w:t>ценки контролируемого лица по вопросам соблюдения обязательных требований.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Орган, осуществляющий муниципальный контроль в сфере благоустройства осуществляет учет консультирований.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Консультирование по однотипным обращениям контролируемых лиц и их представит</w:t>
      </w:r>
      <w:r>
        <w:t>елей осуществляется посредством размещения на Портале письменного разъяснения, подписанного уполномоченным должностным лицом.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10. Профилактический визит проводится в форме профилактической беседы по месту осуществления деятельности контролируемого лица либ</w:t>
      </w:r>
      <w:r>
        <w:t>о путем использования видео-конференц-связи или мобильного приложения "Инспектор".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ходе профилактического ви</w:t>
      </w:r>
      <w:r>
        <w:t>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и риска, видах, содержании и об ин</w:t>
      </w:r>
      <w:r>
        <w:t>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</w:t>
      </w:r>
      <w:r>
        <w:t>иска, и проводит оценку уровня соблюдения контролируемым лицом обязательных требований.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Обязательный профилактический визит не предусматривает отказ контролируемого лица от его проведения.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Для объектов контроля, отнесенных к категориям среднего и умеренног</w:t>
      </w:r>
      <w:r>
        <w:t xml:space="preserve">о риска, проводится обязательный профилактический визит в порядке, определенном </w:t>
      </w:r>
      <w:hyperlink r:id="rId33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52.1</w:t>
        </w:r>
      </w:hyperlink>
      <w:r>
        <w:t xml:space="preserve"> Федерального закона N 248-ФЗ, и с периодичностью, установленной Правительства Российской Федерации.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рамках обязательного профил</w:t>
      </w:r>
      <w:r>
        <w:t>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Срок проведения обязательного профилактического визита не может превышать деся</w:t>
      </w:r>
      <w:r>
        <w:t>ть рабочих дней и может быть продлен на срок, необходимый для проведения экспертизы, испытаний.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По окончании проведения обязательного профилактического визита составляется акт о проведении обязательного профилактического визита (далее также - акт обязатель</w:t>
      </w:r>
      <w:r>
        <w:t xml:space="preserve">ного профилактического визита). Контролируемое лицо или его представитель знакомится с содержанием акта обязательного профилактического визита в порядке, предусмотренном </w:t>
      </w:r>
      <w:hyperlink r:id="rId34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88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случае не</w:t>
      </w:r>
      <w:r>
        <w:t xml:space="preserve">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</w:t>
      </w:r>
      <w:hyperlink r:id="rId3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10 статьи 65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случае невозможности проведения обязательного профилактического визита уполномоченное должностное лицо контрольного (надзорного) органа вправе не позднее трех месяцев с даты составления</w:t>
      </w:r>
      <w:r>
        <w:t xml:space="preserve">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hyperlink r:id="rId36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90.1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Профилактический визит по инициативе контролируемого лица проводится в соответствии со </w:t>
      </w:r>
      <w:hyperlink r:id="rId37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52.2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Профилактический визит по инициативе</w:t>
      </w:r>
      <w:r>
        <w:t xml:space="preserve">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Контролируемое </w:t>
      </w:r>
      <w:r>
        <w:t>лицо подает заявление о проведении профилактического визита посредством единого портала государственных и муниципальных услуг. Контрольный (надзорный) орган рассматривает заявление в течение 10 рабочих дней и принимает решение о проведении профилактическог</w:t>
      </w:r>
      <w:r>
        <w:t>о визита либо об отказе в его проведении, о чем уведомляет контролируемое лицо.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случае принятия решения о проведении профилактического визита контрольный (надзорный) орган в течение 20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Решение об отк</w:t>
      </w:r>
      <w:r>
        <w:t>азе в проведении профилактического визита принимается в следующих случаях: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1) от контролируемого лица поступило уведомление об отзыве заявления;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2) в течение шести месяцев до даты подачи повторного заявления проведение профилактического визита было невозмо</w:t>
      </w:r>
      <w:r>
        <w:t>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3) в течение года до даты подачи заявления</w:t>
      </w:r>
      <w:r>
        <w:t xml:space="preserve"> контрольным (надзорным) органом проведен профилактический визит по ранее поданному заявлению;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4) заявление содержит нецензурные либо оскорбительные выражения, угрозы жизни, здоровью и имуществу должностных лиц контрольного (надзорного) органа либо членов </w:t>
      </w:r>
      <w:r>
        <w:t>их семей.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Разъяснения и рекомендации, полученные контролируемым лицом в ходе профилактического визита, носят рекомендательный характер.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Предписания об устранении выявленных в ходе профилактического визита нарушений обязательных требований контролируемым ли</w:t>
      </w:r>
      <w:r>
        <w:t>цам не могут выдаваться.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инспектор не</w:t>
      </w:r>
      <w:r>
        <w:t>замедлительно направляет информацию об этом уполномоченному должностному лицу контрольного (надзорного) органа для принятия решения о проведении контрольных (надзорных) мероприятий.</w:t>
      </w:r>
    </w:p>
    <w:p w:rsidR="00971B91" w:rsidRDefault="00C13A60">
      <w:pPr>
        <w:pStyle w:val="ConsPlusNormal0"/>
        <w:jc w:val="both"/>
      </w:pPr>
      <w:r>
        <w:t xml:space="preserve">(п. 10 в ред. </w:t>
      </w:r>
      <w:hyperlink r:id="rId38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21.10.2025 N 24)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11. Утратил силу. - </w:t>
      </w:r>
      <w:hyperlink r:id="rId39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21.10.2025 N 24.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Title0"/>
        <w:jc w:val="center"/>
        <w:outlineLvl w:val="1"/>
      </w:pPr>
      <w:r>
        <w:t>3. Осуществление контрольных мероприятий</w:t>
      </w:r>
    </w:p>
    <w:p w:rsidR="00971B91" w:rsidRDefault="00C13A60">
      <w:pPr>
        <w:pStyle w:val="ConsPlusTitle0"/>
        <w:jc w:val="center"/>
      </w:pPr>
      <w:r>
        <w:t>и контрольных действий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Normal0"/>
        <w:ind w:firstLine="540"/>
        <w:jc w:val="both"/>
      </w:pPr>
      <w:r>
        <w:t>1. При осуществлении муниципального контроля в сфере благоустройства могут проводиться следующие в</w:t>
      </w:r>
      <w:r>
        <w:t>неплановые контрольные мероприятия: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1) инспекционный визит;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2) рейдовый осмотр;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3) документарная проверка;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4) выездная проверка;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5) выездное обследование.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Выездное обследование в рамках контрольного мероприятия проводится без взаимодействия с контролируемым лицом.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2. Организация проведения внеплановых контрольных мероприятий осуществляется в соответствии с положениями </w:t>
      </w:r>
      <w:hyperlink r:id="rId40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статьи</w:t>
        </w:r>
        <w:r>
          <w:rPr>
            <w:color w:val="0000FF"/>
          </w:rPr>
          <w:t xml:space="preserve"> 66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Внеплановые контрольные мероприятия могут проводиться только после согласования с органами прокуратуры, за исключением случаев при проведении инспекционного визита и выездной проверки в соответствии с </w:t>
      </w:r>
      <w:hyperlink r:id="rId41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42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6 части 1</w:t>
        </w:r>
      </w:hyperlink>
      <w:r>
        <w:t xml:space="preserve">, </w:t>
      </w:r>
      <w:hyperlink r:id="rId43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3 статьи 57</w:t>
        </w:r>
      </w:hyperlink>
      <w:r>
        <w:t xml:space="preserve"> и </w:t>
      </w:r>
      <w:hyperlink r:id="rId44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12 статьи 66</w:t>
        </w:r>
      </w:hyperlink>
      <w:r>
        <w:t xml:space="preserve"> Федерального закона N 248-ФЗ, и с </w:t>
      </w:r>
      <w:hyperlink r:id="rId4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пунктами</w:t>
        </w:r>
        <w:r>
          <w:rPr>
            <w:color w:val="0000FF"/>
          </w:rPr>
          <w:t xml:space="preserve"> 3</w:t>
        </w:r>
      </w:hyperlink>
      <w:r>
        <w:t xml:space="preserve"> - </w:t>
      </w:r>
      <w:hyperlink r:id="rId46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6 части 1 статьи 57</w:t>
        </w:r>
      </w:hyperlink>
      <w:r>
        <w:t xml:space="preserve"> и </w:t>
      </w:r>
      <w:hyperlink r:id="rId47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12 статьи 66</w:t>
        </w:r>
      </w:hyperlink>
      <w:r>
        <w:t xml:space="preserve"> Федерального закона N 248-ФЗ при проведении рейдового осмотра.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3. Контрольные мероприятия, предусматривающие взаимодействие с контролируемым лицом, а также документарная проверка проводятся на основании решения органа, осуществляющего муниципальный контроль в сфере благоустройства о проведении контрольного мероприятия</w:t>
      </w:r>
      <w:r>
        <w:t xml:space="preserve"> (далее - решение о проведении контрольного мероприятия), в котором указываются сведения, предусмотренные </w:t>
      </w:r>
      <w:hyperlink r:id="rId48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49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14 части 1 статьи 64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В случае принятия </w:t>
      </w:r>
      <w:r>
        <w:t>решения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решение принимается на основании мотивированного представления должностного лица орг</w:t>
      </w:r>
      <w:r>
        <w:t>ана, осуществляющего муниципальный контроль в сфере благоустройства, о проведении контрольного мероприятия.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4. Решение о проведении контрольного мероприятия принимается и подписывается уполномоченным должностным лицом.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5. Инспекционный визит проводится дол</w:t>
      </w:r>
      <w:r>
        <w:t xml:space="preserve">жностными лицами органа, осуществляющего муниципальный контроль в сфере благоустройства, в соответствии со </w:t>
      </w:r>
      <w:hyperlink r:id="rId50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70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Инспекционный визит проводится во взаимодействии с конкретным контролируем</w:t>
      </w:r>
      <w:r>
        <w:t>ым лицом и (или) владельцем (пользователем) объекта контроля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В ходе инспекционного визита </w:t>
      </w:r>
      <w:r>
        <w:t xml:space="preserve">допускаются следующие контрольные действия: осмотр; опрос; получение письменных объяснений;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</w:t>
      </w:r>
      <w:r>
        <w:t>(его филиалов, представительств, обособленных структурных подразделений) либо объекта контроля.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Инспекционный визит проводится без предварительного уведомления контролируемого лица и собственника объекта контроля.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Срок проведения инспекционного визита в од</w:t>
      </w:r>
      <w:r>
        <w:t>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Контролируемые лица или их представители обязаны обеспечить беспрепятственный доступ должностного лица в здания, сооружения, поме</w:t>
      </w:r>
      <w:r>
        <w:t>щения.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6. Рейдовый осмотр проводится должностными лицами органа, осуществляющего муниципальный контроль в сфере благоустройства, в соответствии со </w:t>
      </w:r>
      <w:hyperlink r:id="rId51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71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Рейдовый осмотр проводится в отнош</w:t>
      </w:r>
      <w:r>
        <w:t>ении всех контролируемых лиц, осуществляющих владение, пользование или управление объектом контроля, либо неограниченного круга контролируемых лиц, осуществляющих деятельность или совершающих действия на определенной территории, в целях оценки соблюдения и</w:t>
      </w:r>
      <w:r>
        <w:t>ми обязательных требований.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Проведение рейдового осмотра осуществляется в соответствии с решением о проведении контрольного мероприятия, с участием экспертов, специалистов, привлекаемых к проведению контрольного мероприятия (при необходимости).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ходе рейд</w:t>
      </w:r>
      <w:r>
        <w:t>ового осмотра допускаются следующие контрольные действия: осмотр; опрос; получение письменных объяснений; истребование документов; проведение экспертизы.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Срок взаимодействия с одним контролируемым лицом в период проведения рейдового осмотра не может превыш</w:t>
      </w:r>
      <w:r>
        <w:t>ать один рабочий день. Срок проведения рейдового осмотра не может превышать десять рабочих дней.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При проведении рейдового осмотра должностные лица органа, осуществляющего муниципальный контроль в сфере благоустройства, вправе взаимодействовать с находящими</w:t>
      </w:r>
      <w:r>
        <w:t xml:space="preserve">ся на объектах, подлежащих контролю, лицами. Контролируемые лица, владеющие объектами контроля и (или) находящиеся на территории, на которой проводится рейдовый осмотр, обязаны обеспечить в ходе рейдового осмотра беспрепятственный доступ должностным лицам </w:t>
      </w:r>
      <w:r>
        <w:t>к территории и иным объектам, указанным в решении о проведении рейдового осмотра.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7. Документарная проверка проводится должностными лицами органа, осуществляющего муниципальный контроль в сфере благоустройства, в соответствии со </w:t>
      </w:r>
      <w:hyperlink r:id="rId52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72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Документарная проверка проводится по месту нахождения органа, осуществляющего муниципальный контроль в сфере благоустройства, ее предметом являются исключительно сведения, содержащиеся в документах контролиру</w:t>
      </w:r>
      <w:r>
        <w:t>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органа, осуществляющего муниципальный контрол</w:t>
      </w:r>
      <w:r>
        <w:t>ь в сфере благоустройства.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ходе документарной проверки рассматриваются документы контролируемых лиц, имеющиеся в распоряжении органа, осуществляющего муниципальный контроль в сфере благоустройства, результаты предыдущих контрольных мероприятий, материалы</w:t>
      </w:r>
      <w:r>
        <w:t xml:space="preserve">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 в сфере благоустройства.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ходе документарной проверки допускаются следующие контрольные действ</w:t>
      </w:r>
      <w:r>
        <w:t>ия: получение письменных объяснений, истребование документов, экспертиза.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случае если достоверность сведений, содержащихся в документах, имеющихся в распоряжении органа, осуществляющего муниципальный контроль в сфере благоустройства вызывает обоснованные</w:t>
      </w:r>
      <w:r>
        <w:t xml:space="preserve"> сомнения либо эти сведения не позволяют оценить исполнение контролируемым лицом обязательных требований, орган, осуществляющий муниципальный контроль в сфере благоустройства, направляет в адрес контролируемого лица требование представить иные необходимые </w:t>
      </w:r>
      <w:r>
        <w:t>для рассмотрения в ходе документарной проверки документы.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</w:t>
      </w:r>
      <w:r>
        <w:t>иям, содержащимся в имеющихся у органа, осуществляющего муниципальный контроль в сфере благоустройства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</w:t>
      </w:r>
      <w:r>
        <w:t>нтролируемому лицу с требованием представить в течение десяти рабочих дней необходимые письменные объяснения. Контролируемое лицо, представляющее в орган, осуществляющий муниципальный контроль в сфере благоустройства, письменные объяснения относительно выя</w:t>
      </w:r>
      <w:r>
        <w:t>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органа, осуществляющего муниципальный контроль в сфере благоустройства документ</w:t>
      </w:r>
      <w:r>
        <w:t>ах и (или) полученным при осуществлении муниципального контроля, вправе дополнительно представить документы, подтверждающие достоверность ранее представленных документов.</w:t>
      </w:r>
    </w:p>
    <w:p w:rsidR="00971B91" w:rsidRDefault="00C13A60">
      <w:pPr>
        <w:pStyle w:val="ConsPlusNormal0"/>
        <w:jc w:val="both"/>
      </w:pPr>
      <w:r>
        <w:t xml:space="preserve">(в ред. </w:t>
      </w:r>
      <w:hyperlink r:id="rId53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21.10.2025 N 24)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При проведении документарной проверки сведения и документы, не относящиеся к предмету документарной проверки, а также сведения и документы,</w:t>
      </w:r>
      <w:r>
        <w:t xml:space="preserve"> которые могут быть получены органом, осуществляющим муниципальный контроль в сфере благоустройства, от иных органов у контролируемого лица, не истребуются.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Срок проведения документарной проверки не может превышать десять рабочих дней.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8. Выездная проверка проводится должностными лицами органа, осуществляющего муниципальный контроль в сфере благоустройства, в соответствии со </w:t>
      </w:r>
      <w:hyperlink r:id="rId54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73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Выездная проверка проводится посредство</w:t>
      </w:r>
      <w:r>
        <w:t>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органа, осуществляющего муниципальный контро</w:t>
      </w:r>
      <w:r>
        <w:t>ль в сфере благоустройства.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Выездная проверка проводится по месту нахождения (осуществления деятельности) контролируемого лица либо объекта контроля.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 проведении выездной проверки контролируемое лицо уведомляется путем направления копии решения о проведен</w:t>
      </w:r>
      <w:r>
        <w:t>ии выездной проверки не позднее чем за 24 часа до ее начала.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</w:t>
      </w:r>
      <w:r>
        <w:t xml:space="preserve">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</w:t>
      </w:r>
      <w:hyperlink r:id="rId5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 6 части 1 статьи 57</w:t>
        </w:r>
      </w:hyperlink>
      <w:r>
        <w:t xml:space="preserve"> Федерального закона N 248-ФЗ и которая для микропредприятия не может продолжаться более 40 часов.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ходе выездной проверки допускаются следующие контрольные действия: осмотр; опрос; получение письменных объяснений; истребование документов; экспертиза.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9. </w:t>
      </w:r>
      <w:r>
        <w:t xml:space="preserve">Выездное обследование проводится должностными лицами органа, осуществляющего муниципальный контроль в сфере благоустройства в соответствии со </w:t>
      </w:r>
      <w:hyperlink r:id="rId56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70</w:t>
        </w:r>
      </w:hyperlink>
      <w:r>
        <w:t xml:space="preserve"> Федерального закона N 248-ФЗ в целях визуальной оценки соблюдения кон</w:t>
      </w:r>
      <w:r>
        <w:t>тролируемым лицом обязательных требований.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Выездное обследование проводится по месту нахождения объектов и территорий контроля, при этом не допускается взаимодействие с контролируемым лицом.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ходе выездного обследования должностное лицо имеет право осущес</w:t>
      </w:r>
      <w:r>
        <w:t>твлять осмотр общедоступных (открытых для посещения неограниченным кругом лиц) объектов контроля, проводить обследование с применением видеозаписи.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Выездное обследование проводится без информирования контролируемого лица.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Срок проведения выездного обследов</w:t>
      </w:r>
      <w:r>
        <w:t>ания одного объекта (нескольких объектов, расположенных в непосредственной близости друг от друга) не может превышать один рабочий день.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По результатам проведения выездного обследования решения, предусмотренные </w:t>
      </w:r>
      <w:hyperlink r:id="rId57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пунктами 1</w:t>
        </w:r>
      </w:hyperlink>
      <w:r>
        <w:t xml:space="preserve"> </w:t>
      </w:r>
      <w:r>
        <w:t xml:space="preserve">и </w:t>
      </w:r>
      <w:hyperlink r:id="rId58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2 части 2 статьи 90</w:t>
        </w:r>
      </w:hyperlink>
      <w:r>
        <w:t xml:space="preserve"> Федерального закона N 248-ФЗ, не принимаются.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10. К случаю, при наступлении которого индивидуальный предприниматель, гражданин, являющиеся контролируемыми лицами, вправе представить в орган, осуществл</w:t>
      </w:r>
      <w:r>
        <w:t>яющий муниципальный контроль в сфере благоустройства информацию о невозможности присутствия при проведении контрольного мероприятия, в связи с чем проведение контрольного мероприятия переносится на срок, необходимый для устранения обстоятельств, послуживши</w:t>
      </w:r>
      <w:r>
        <w:t>х поводом для данного обращения индивидуального предпринимателя, гражданина в уполномоченный орган (но не более чем на двадцать дней), относится соблюдение одновременно следующих условий: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1) отсутствие контролируемого лица либо его представителя не препятс</w:t>
      </w:r>
      <w:r>
        <w:t>твует оценке должностным лицом, уполномоченным осуществлять муниципальный контроль в сфере благоустройства, соблюдения обязательных требований при проведении контрольного мероприятия при условии, что контролируемое лицо было надлежащим образом уведомлено о</w:t>
      </w:r>
      <w:r>
        <w:t xml:space="preserve"> проведении контрольного мероприятия;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3) имеются уважительные причины для отсутствия контролируемого лица (болезнь кон</w:t>
      </w:r>
      <w:r>
        <w:t>тролируемого лица, его командировка, нахождение за пределами Российской Федерации, вызов в официальные органы) при проведении контрольного мероприятия.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11. Во всех случаях проведения контрольных мероприятий для фиксации должностными лицами, уполномоченными</w:t>
      </w:r>
      <w:r>
        <w:t xml:space="preserve"> осуществлять муниципальный контроль в сфере благоустройства,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</w:t>
      </w:r>
      <w:r>
        <w:t>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</w:t>
      </w:r>
      <w:r>
        <w:t>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Использование фотосъемки, аудио- и видеозаписи для фиксации </w:t>
      </w:r>
      <w:r>
        <w:t>доказательств нарушений обязательных требований осуществляется с учетом требований законодательства Российской Федерации о защите государственной, коммерческой, служебной или иной охраняемой законом тайны.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Проведение фотосъемки, аудио- и видеозаписи осущес</w:t>
      </w:r>
      <w:r>
        <w:t>твляется с обязательным уведомлением контролируемого лица.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12.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</w:t>
      </w:r>
      <w:r>
        <w:t xml:space="preserve">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59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пунктом 2 части 2 статьи 90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13.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</w:t>
      </w:r>
      <w:r>
        <w:t xml:space="preserve">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</w:t>
      </w:r>
      <w:r>
        <w:t>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Оформление акта производится на месте</w:t>
      </w:r>
      <w:r>
        <w:t xml:space="preserve"> проведения контрольного (надзорного)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</w:t>
      </w:r>
      <w:r>
        <w:t xml:space="preserve">чинам, установленным Федеральным </w:t>
      </w:r>
      <w:hyperlink r:id="rId60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248.</w:t>
      </w:r>
    </w:p>
    <w:p w:rsidR="00971B91" w:rsidRDefault="00C13A60">
      <w:pPr>
        <w:pStyle w:val="ConsPlusNormal0"/>
        <w:jc w:val="both"/>
      </w:pPr>
      <w:r>
        <w:t xml:space="preserve">(в ред. </w:t>
      </w:r>
      <w:hyperlink r:id="rId61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21.10.2025</w:t>
      </w:r>
      <w:r>
        <w:t xml:space="preserve"> N 24)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14. Информация о контрол</w:t>
      </w:r>
      <w:r>
        <w:t>ьных мероприятиях размещается в едином реестре контрольных (надзорных) мероприятий.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15. Информирование контролируемых лиц о совершаемых должностными лицами, уполномоченными осуществлять муниципальный контроль в сфере благоустройства, действиях и принимаемы</w:t>
      </w:r>
      <w:r>
        <w:t>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</w:t>
      </w:r>
      <w:r>
        <w:t>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</w:t>
      </w:r>
      <w:r>
        <w:t xml:space="preserve"> "Единый портал государственных и муниципальных услуг (функций)" (далее -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Гражданин, не осуществляющий предпринимательской деятель</w:t>
      </w:r>
      <w:r>
        <w:t>ности, являющийся контролируемым лицом, информируется о совершаемых должностными лицами, уполномоченными осуществлять муниципальный контроль в сфере благоустройства, действиях и принимаемых решениях путем направления ему документов на бумажном носителе в с</w:t>
      </w:r>
      <w:r>
        <w:t>лучае направления им в адрес органа, осуществляющего муниципальный контроль в сфере благоустройства уведомления о необходимости получения документов на бумажном носителе либо отсутствия у органа, осуществляющего муниципальный контроль в сфере благоустройст</w:t>
      </w:r>
      <w:r>
        <w:t>ва,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</w:t>
      </w:r>
      <w:r>
        <w:t>утентификации либо если оно не завершило прохождение процедуры регистрации в единой системе идентификации и аутентификации). Указанный гражданин вправе направлять документы на бумажном носителе.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До 31 декабря 2025 года информирование контролируемого лица о совершаемых должностными лицами, уполномоченными осуществлять муниципальный контроль в сфере благоустройства, действиях и принимаемых решениях, направление документов и сведений контролируемому </w:t>
      </w:r>
      <w:r>
        <w:t>лицу органом, осуществляющим муниципальный контроль в сфере благоустройства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</w:t>
      </w:r>
      <w:r>
        <w:t xml:space="preserve"> контролируемого лица.</w:t>
      </w:r>
    </w:p>
    <w:p w:rsidR="00971B91" w:rsidRDefault="00C13A60">
      <w:pPr>
        <w:pStyle w:val="ConsPlusNormal0"/>
        <w:jc w:val="both"/>
      </w:pPr>
      <w:r>
        <w:t xml:space="preserve">(в ред. </w:t>
      </w:r>
      <w:hyperlink r:id="rId62" w:tooltip="Решение Ростовской-на-Дону городской Думы от 20.02.2024 N 637 &quot;О внесении изменений в отдельные решения Ростовской-на-Дону городской Думы&quot; ------------ Утратил силу или отменен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20.02.2024 N 637)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16. Формы документов, используемых при осуществлении муниципального контроля в сфере благоустрой</w:t>
      </w:r>
      <w:r>
        <w:t xml:space="preserve">ства, утверждены </w:t>
      </w:r>
      <w:hyperlink r:id="rId63" w:tooltip="Приказ Минэкономразвития России от 31.03.2021 N 151 (ред. от 12.05.2025) &quot;О типовых формах документов, используемых контрольным (надзорным) органом&quot; (Зарегистрировано в Минюсте России 31.05.2021 N 63710) {КонсультантПлюс}">
        <w:r>
          <w:rPr>
            <w:color w:val="0000FF"/>
          </w:rPr>
          <w:t>Приказом</w:t>
        </w:r>
      </w:hyperlink>
      <w:r>
        <w:t xml:space="preserve"> Министерства экономического развития Российской Федерации от 31.03.2021 N 151 "О типовых формах документов, используемых контрольным (надзорным) органом".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17. В случае несогласия с фактами и выводами, изложенными в акте, контролируемое лицо вправе направить жалобу в порядке, предусмотренном </w:t>
      </w:r>
      <w:hyperlink r:id="rId64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статьями 39</w:t>
        </w:r>
      </w:hyperlink>
      <w:r>
        <w:t xml:space="preserve"> - </w:t>
      </w:r>
      <w:hyperlink r:id="rId6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40</w:t>
        </w:r>
      </w:hyperlink>
      <w:r>
        <w:t xml:space="preserve"> Федерального закона N 248-ФЗ и </w:t>
      </w:r>
      <w:hyperlink w:anchor="P239" w:tooltip="4. Обжалование решений органа,">
        <w:r>
          <w:rPr>
            <w:color w:val="0000FF"/>
          </w:rPr>
          <w:t>разделом 4</w:t>
        </w:r>
      </w:hyperlink>
      <w:r>
        <w:t xml:space="preserve"> настоящего Положения.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</w:t>
      </w:r>
      <w:r>
        <w:t>(надзорных) мероприятий. Должностное лицо, уполномоченное осуществлять муниципальный контроль в сфере благоустройства, вправе выдать рекомендации по соблюдению обязательных требований, провести иные мероприятия, направленные на профилактику рисков причинен</w:t>
      </w:r>
      <w:r>
        <w:t>ия вреда (ущерба) охраняемым законом ценностям.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19. В случае выявления при проведении контрольного мероприятия нарушений обязательных требований контролируемым лицом орган, осуществляющий муниципальный контроль в сфере благоустройства, в пределах полномочи</w:t>
      </w:r>
      <w:r>
        <w:t xml:space="preserve">й, предусмотренных законодательством Российской Федерации, обязан принять меры, предусмотренные </w:t>
      </w:r>
      <w:hyperlink r:id="rId66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2 статьи 90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20. Должностные лица, осуществляющие контроль, при осуществлении муниципально</w:t>
      </w:r>
      <w:r>
        <w:t>го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Ростовской области, органами местного самоуправления, правоохранитель</w:t>
      </w:r>
      <w:r>
        <w:t>ными органами, организациями и гражданами.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Title0"/>
        <w:jc w:val="center"/>
        <w:outlineLvl w:val="1"/>
      </w:pPr>
      <w:bookmarkStart w:id="2" w:name="P239"/>
      <w:bookmarkEnd w:id="2"/>
      <w:r>
        <w:t>4. Обжалование решений органа,</w:t>
      </w:r>
    </w:p>
    <w:p w:rsidR="00971B91" w:rsidRDefault="00C13A60">
      <w:pPr>
        <w:pStyle w:val="ConsPlusTitle0"/>
        <w:jc w:val="center"/>
      </w:pPr>
      <w:r>
        <w:t>осуществляющего муниципальный контроль в сфере</w:t>
      </w:r>
    </w:p>
    <w:p w:rsidR="00971B91" w:rsidRDefault="00C13A60">
      <w:pPr>
        <w:pStyle w:val="ConsPlusTitle0"/>
        <w:jc w:val="center"/>
      </w:pPr>
      <w:r>
        <w:t>благоустройства, действий (бездействия) должностных лиц,</w:t>
      </w:r>
    </w:p>
    <w:p w:rsidR="00971B91" w:rsidRDefault="00C13A60">
      <w:pPr>
        <w:pStyle w:val="ConsPlusTitle0"/>
        <w:jc w:val="center"/>
      </w:pPr>
      <w:r>
        <w:t>уполномоченных осуществлять муниципальный контроль</w:t>
      </w:r>
    </w:p>
    <w:p w:rsidR="00971B91" w:rsidRDefault="00C13A60">
      <w:pPr>
        <w:pStyle w:val="ConsPlusTitle0"/>
        <w:jc w:val="center"/>
      </w:pPr>
      <w:r>
        <w:t>в сфере благоустройства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Normal0"/>
        <w:ind w:firstLine="540"/>
        <w:jc w:val="both"/>
      </w:pPr>
      <w:r>
        <w:t>1</w:t>
      </w:r>
      <w:r>
        <w:t xml:space="preserve">. Решения органа, осуществляющего муниципальный контроль в сфере благоустройства, действия (бездействие) его должностных лиц, могут быть обжалованы в порядке, установленном </w:t>
      </w:r>
      <w:hyperlink r:id="rId67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главой 9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2. Контрол</w:t>
      </w:r>
      <w:r>
        <w:t>ируемые лица, права и законные интересы которых, по их мнению, были непосредственно нарушены в рамках осуществления муниципального контроля в сфере благоустройства, имеют право на досудебное обжалование: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1) решений о проведении контрольных мероприятий;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2) </w:t>
      </w:r>
      <w:r>
        <w:t>актов контрольных мероприятий, предписаний об устранении выявленных нарушений;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3) действий (бездействия) должностных лиц, уполномоченных осуществлять муниципальный контроль в сфере благоустройства, в рамках контрольных мероприятий;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4) решений об отнесении </w:t>
      </w:r>
      <w:r>
        <w:t>объектов контроля к соответствующей категории риска;</w:t>
      </w:r>
    </w:p>
    <w:p w:rsidR="00971B91" w:rsidRDefault="00C13A60">
      <w:pPr>
        <w:pStyle w:val="ConsPlusNormal0"/>
        <w:jc w:val="both"/>
      </w:pPr>
      <w:r>
        <w:t xml:space="preserve">(пп. 4 введен </w:t>
      </w:r>
      <w:hyperlink r:id="rId68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21.10.2025 </w:t>
      </w:r>
      <w:r>
        <w:t>N 24)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5) решений об отказе в проведении обязательных профилактических визитов по заявлениям контролируемых лиц;</w:t>
      </w:r>
    </w:p>
    <w:p w:rsidR="00971B91" w:rsidRDefault="00C13A60">
      <w:pPr>
        <w:pStyle w:val="ConsPlusNormal0"/>
        <w:jc w:val="both"/>
      </w:pPr>
      <w:r>
        <w:t xml:space="preserve">(пп. 5 введен </w:t>
      </w:r>
      <w:hyperlink r:id="rId69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21.10.2025 N 24)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6) иных решений, принимаемых контрольными (надзорными) органами по итогам профилактических и (или) контрольных (надзорных) мероприятий, предусмотренных Федеральным </w:t>
      </w:r>
      <w:hyperlink r:id="rId70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</w:t>
      </w:r>
      <w:r>
        <w:t>ФЗ.</w:t>
      </w:r>
    </w:p>
    <w:p w:rsidR="00971B91" w:rsidRDefault="00C13A60">
      <w:pPr>
        <w:pStyle w:val="ConsPlusNormal0"/>
        <w:jc w:val="both"/>
      </w:pPr>
      <w:r>
        <w:t xml:space="preserve">(пп. 6 введен </w:t>
      </w:r>
      <w:hyperlink r:id="rId71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21.10.2025 N 24)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3. Жалоба подается контролируемым лицом уполномоченным на рассмотрение жалобы должностным лицам, в определяемым в соответствии с </w:t>
      </w:r>
      <w:hyperlink w:anchor="P258" w:tooltip="5. Жалоба в досудебном порядке может быть направлена в случае обжалования решений и действий (бездействия):">
        <w:r>
          <w:rPr>
            <w:color w:val="0000FF"/>
          </w:rPr>
          <w:t>пунктом 5</w:t>
        </w:r>
      </w:hyperlink>
      <w:r>
        <w:t xml:space="preserve"> настоящего раздела, в электронном виде с использованием единого портала государственных и муниципальных услуг или регионального портала государственных и муниципальных услуг, за исключением случая, предусмотренного </w:t>
      </w:r>
      <w:hyperlink w:anchor="P257" w:tooltip="4. 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">
        <w:r>
          <w:rPr>
            <w:color w:val="0000FF"/>
          </w:rPr>
          <w:t>пунктом 4</w:t>
        </w:r>
      </w:hyperlink>
      <w:r>
        <w:t xml:space="preserve"> настоящего раздела.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</w:t>
      </w:r>
      <w:r>
        <w:t>й подписью.</w:t>
      </w:r>
    </w:p>
    <w:p w:rsidR="00971B91" w:rsidRDefault="00C13A60">
      <w:pPr>
        <w:pStyle w:val="ConsPlusNormal0"/>
        <w:spacing w:before="240"/>
        <w:ind w:firstLine="540"/>
        <w:jc w:val="both"/>
      </w:pPr>
      <w:bookmarkStart w:id="3" w:name="P257"/>
      <w:bookmarkEnd w:id="3"/>
      <w:r>
        <w:t>4. 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</w:t>
      </w:r>
      <w:r>
        <w:t xml:space="preserve">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с предварительным информированием о наличии в жалобе (документах) свед</w:t>
      </w:r>
      <w:r>
        <w:t>ений, составляющих государственную или иную охраняемую законом тайну либо направляется заказным письмом с уведомлением о вручении с обязательным указанием на документе соответствующего грифа или пометки о наличии в документах охраняемой законом тайны.</w:t>
      </w:r>
    </w:p>
    <w:p w:rsidR="00971B91" w:rsidRDefault="00C13A60">
      <w:pPr>
        <w:pStyle w:val="ConsPlusNormal0"/>
        <w:spacing w:before="240"/>
        <w:ind w:firstLine="540"/>
        <w:jc w:val="both"/>
      </w:pPr>
      <w:bookmarkStart w:id="4" w:name="P258"/>
      <w:bookmarkEnd w:id="4"/>
      <w:r>
        <w:t>5. Ж</w:t>
      </w:r>
      <w:r>
        <w:t>алоба в досудебном порядке может быть направлена в случае обжалования решений и действий (бездействия):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должностных лиц органа, осуществляющего муниципальный контроль в сфере благоустройства, - руководителю соответствующего органа;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руководителя органа, осу</w:t>
      </w:r>
      <w:r>
        <w:t>ществляющего муниципальный контроль в сфере благоустройства, - заместителю главы Администрации города в порядке подчиненности.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6. Жалоба может быть подана в течение тридцати календарных дней со дня, когда контролируемое лицо узнало или должно было узнать о</w:t>
      </w:r>
      <w:r>
        <w:t xml:space="preserve"> нарушении своих прав.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Жалоба на предписание органа, осуществляющего муниципальный контроль в сфере благоустройства может быть подана в течение десяти рабочих дней с момента получения контролируемым лицом предписания.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случае пропуска по уважительной прич</w:t>
      </w:r>
      <w:r>
        <w:t>ине срока подачи жалобы этот срок по ходатайству лица, подающего жалобу, может быть восстановлен.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971B91" w:rsidRDefault="00C13A60">
      <w:pPr>
        <w:pStyle w:val="ConsPlusNormal0"/>
        <w:jc w:val="both"/>
      </w:pPr>
      <w:r>
        <w:t xml:space="preserve">(в ред. </w:t>
      </w:r>
      <w:hyperlink r:id="rId72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21.10.2025 N 24)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7. Жалоба подлежит рассмотрению уполномоченным на рассмотрение жа</w:t>
      </w:r>
      <w:r>
        <w:t>лобы должностным лицом в течение пятнадцати рабочих дней со дня ее регистрации в подсистеме досудебного обжалования.</w:t>
      </w:r>
    </w:p>
    <w:p w:rsidR="00971B91" w:rsidRDefault="00C13A60">
      <w:pPr>
        <w:pStyle w:val="ConsPlusNormal0"/>
        <w:jc w:val="both"/>
      </w:pPr>
      <w:r>
        <w:t xml:space="preserve">(п. 7 в ред. </w:t>
      </w:r>
      <w:hyperlink r:id="rId73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21.10.2025 N 24)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8. Уполномоченное на рассмотрение жалобы должностное лицо вправе запросить у контролируемого лица, подавшего жалобу, дополнительную информацию и документы, относящиеся к предмету жалобы. К</w:t>
      </w:r>
      <w:r>
        <w:t>онтролируемое лицо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</w:t>
      </w:r>
      <w:r>
        <w:t xml:space="preserve"> документов, относящихся к предмету жалобы, до момента получения их уполномоченным на рассмотрение жалобы должностным лицом, но не более чем на пять рабочих дней с момента направления запроса. Неполучение от контролируемого лица дополнительных информации и</w:t>
      </w:r>
      <w:r>
        <w:t xml:space="preserve"> документов, относящихся к предмету жалобы, не является основанием для отказа в рассмотрении жалобы.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</w:t>
      </w:r>
      <w:r>
        <w:t>нов местного самоуправления либо подведомственных им организаций.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971B91" w:rsidRDefault="00C13A60">
      <w:pPr>
        <w:pStyle w:val="ConsPlusNormal0"/>
        <w:jc w:val="both"/>
      </w:pPr>
      <w:r>
        <w:t xml:space="preserve">(абзац введен </w:t>
      </w:r>
      <w:hyperlink r:id="rId74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21.10.2025 N 24)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9. Обязанность доказывания законности и обоснованности принятого решения и (и</w:t>
      </w:r>
      <w:r>
        <w:t>ли) совершенного действия (бездействия) возлагается на орган, решение и (или) действие (бездействие) должностного лица которого обжалуются.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10. По итогам рассмотрения жалобы уполномоченное на рассмотрение жалобы должностное лицо принимает одно из следующих</w:t>
      </w:r>
      <w:r>
        <w:t xml:space="preserve"> решений: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оставляет жалобу без удовлетворения;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отменяет решение органа полностью или частично;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отменяет решение органа полностью и принимает новое решение;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 xml:space="preserve">признает действия (бездействие) должностных лиц органа незаконными и выносит решение по существу, в </w:t>
      </w:r>
      <w:r>
        <w:t>том числе об осуществлении при необходимости определенных действий.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11. Решение уполномоченного на рассмотрение жалобы должностного лица, содержащее обоснование принятого решения, срок и порядок его исполнения, размещается в личном кабинете контролируемого</w:t>
      </w:r>
      <w:r>
        <w:t xml:space="preserve">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Title0"/>
        <w:jc w:val="center"/>
        <w:outlineLvl w:val="1"/>
      </w:pPr>
      <w:r>
        <w:t>5. Оценка результативности и эффективности деятельности</w:t>
      </w:r>
    </w:p>
    <w:p w:rsidR="00971B91" w:rsidRDefault="00C13A60">
      <w:pPr>
        <w:pStyle w:val="ConsPlusTitle0"/>
        <w:jc w:val="center"/>
      </w:pPr>
      <w:r>
        <w:t>органа, осу</w:t>
      </w:r>
      <w:r>
        <w:t>ществляющего муниципальный контроль в сфере</w:t>
      </w:r>
    </w:p>
    <w:p w:rsidR="00971B91" w:rsidRDefault="00C13A60">
      <w:pPr>
        <w:pStyle w:val="ConsPlusTitle0"/>
        <w:jc w:val="center"/>
      </w:pPr>
      <w:r>
        <w:t>благоустройства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Normal0"/>
        <w:ind w:firstLine="540"/>
        <w:jc w:val="both"/>
      </w:pPr>
      <w:r>
        <w:t xml:space="preserve">1. Оценка результативности и эффективности осуществления муниципального контроля в сфере благоустройства осуществляется на основании </w:t>
      </w:r>
      <w:hyperlink r:id="rId75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статьи 30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2. Ключевые показатели вида контроля и их целевые значения, индикативные показатели для контроля в сфере благоустройства утверждаются Ростовской-на-Дону городской Думой.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Title0"/>
        <w:jc w:val="center"/>
        <w:outlineLvl w:val="1"/>
      </w:pPr>
      <w:r>
        <w:t>6. Управление</w:t>
      </w:r>
      <w:r>
        <w:t xml:space="preserve"> рисками причинения вреда (ущерба)</w:t>
      </w:r>
    </w:p>
    <w:p w:rsidR="00971B91" w:rsidRDefault="00C13A60">
      <w:pPr>
        <w:pStyle w:val="ConsPlusTitle0"/>
        <w:jc w:val="center"/>
      </w:pPr>
      <w:r>
        <w:t>при осуществлении муниципального контроля в сфере</w:t>
      </w:r>
    </w:p>
    <w:p w:rsidR="00971B91" w:rsidRDefault="00C13A60">
      <w:pPr>
        <w:pStyle w:val="ConsPlusTitle0"/>
        <w:jc w:val="center"/>
      </w:pPr>
      <w:r>
        <w:t>благоустройства</w:t>
      </w:r>
    </w:p>
    <w:p w:rsidR="00971B91" w:rsidRDefault="00971B91">
      <w:pPr>
        <w:pStyle w:val="ConsPlusNormal0"/>
        <w:jc w:val="center"/>
      </w:pPr>
    </w:p>
    <w:p w:rsidR="00971B91" w:rsidRDefault="00C13A60">
      <w:pPr>
        <w:pStyle w:val="ConsPlusNormal0"/>
        <w:jc w:val="center"/>
      </w:pPr>
      <w:r>
        <w:t xml:space="preserve">(введен </w:t>
      </w:r>
      <w:hyperlink r:id="rId76" w:tooltip="Решение Ростовской-на-Дону городской Думы от 21.10.2025 N 24 &quot;О рассмотрении протеста прокурора города Ростова-на-Дону и внесении изменений в решение Ростовской-на-Дону городской Думы &quot;Об утверждении Положения об осуществлении муниципального контроля в сфере б">
        <w:r>
          <w:rPr>
            <w:color w:val="0000FF"/>
          </w:rPr>
          <w:t>решением</w:t>
        </w:r>
      </w:hyperlink>
      <w:r>
        <w:t xml:space="preserve"> Росто</w:t>
      </w:r>
      <w:r>
        <w:t>вской-на-Дону городской Думы</w:t>
      </w:r>
    </w:p>
    <w:p w:rsidR="00971B91" w:rsidRDefault="00C13A60">
      <w:pPr>
        <w:pStyle w:val="ConsPlusNormal0"/>
        <w:jc w:val="center"/>
      </w:pPr>
      <w:r>
        <w:t>от 21.10.2025 N 24)</w:t>
      </w:r>
    </w:p>
    <w:p w:rsidR="00971B91" w:rsidRDefault="00971B91">
      <w:pPr>
        <w:pStyle w:val="ConsPlusNormal0"/>
        <w:jc w:val="both"/>
      </w:pPr>
    </w:p>
    <w:p w:rsidR="00971B91" w:rsidRDefault="00C13A60">
      <w:pPr>
        <w:pStyle w:val="ConsPlusNormal0"/>
        <w:ind w:firstLine="540"/>
        <w:jc w:val="both"/>
      </w:pPr>
      <w:r>
        <w:t>1. Система оценки и управления рисками причинения вреда (ущерба) охраняемым законом ценностям, в том числе критерии отнесения объектов контроля к категориям риска причинения вреда (ущерба) охраняемым законом ценностям при осуществлении органом контроля мун</w:t>
      </w:r>
      <w:r>
        <w:t xml:space="preserve">иципального контроля в сфере благоустройства, применяются в соответствии с требованиями </w:t>
      </w:r>
      <w:hyperlink r:id="rId77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статей 22</w:t>
        </w:r>
      </w:hyperlink>
      <w:r>
        <w:t xml:space="preserve">, </w:t>
      </w:r>
      <w:hyperlink r:id="rId78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23</w:t>
        </w:r>
      </w:hyperlink>
      <w:r>
        <w:t xml:space="preserve"> Федерального закона N 248-ФЗ.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2. Контрольный орган при осуществлении муниципального ко</w:t>
      </w:r>
      <w:r>
        <w:t>нтроля в сфере благоустройства относит объекты контроля к одной из следующих категорий риска причинения вреда (ущерба) (далее - категории риска):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1) средний риск;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2) умеренный риск;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3) низкий риск.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Отнесение объектов контроля к определенной категории риска</w:t>
      </w:r>
      <w:r>
        <w:t xml:space="preserve"> осуществляется на основании сопоставления их характеристик с критериями отнесения объектов контроля к категориям риска: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для среднего риска - деятельность контролируемого лица, при которой в течение года, предшествующего дате отнесения органом контроля объ</w:t>
      </w:r>
      <w:r>
        <w:t>екта муниципального контроля в сфере благоустройства к категории риска, имеется не исполненное в срок предписание об устранении выявленных нарушений обязательных требований;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для умеренного риска - деятельность контролируемого лица, при которой в течение го</w:t>
      </w:r>
      <w:r>
        <w:t>да, предшествующего дате отнесения Органом контроля объекта муниципального контроля в сфере благоустройства к категории риска, имеется исполненное предписание об устранении выявленных нарушений обязательных требований;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для низкого риска - отсутствие обстоя</w:t>
      </w:r>
      <w:r>
        <w:t>тельств, предусмотренных для среднего и умеренного рисков.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Сбор, обработка,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осуществляются Органом конт</w:t>
      </w:r>
      <w:r>
        <w:t>роля без взаимодействия с контролируемыми лицами (за исключением сбора, обработки, анализа и учета сведений в рамках обязательного профилактического визита). При осуществлении сбора, обработки, анализа и учета сведений об объектах контроля в целях их отнес</w:t>
      </w:r>
      <w:r>
        <w:t>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обязанности, не предусмотренные федеральными законами.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В случае если объект контроля не отнесен органом к</w:t>
      </w:r>
      <w:r>
        <w:t>онтроля к определенной категории риска, он считается отнесенным к категории низкого риска.</w:t>
      </w:r>
    </w:p>
    <w:p w:rsidR="00971B91" w:rsidRDefault="00C13A60">
      <w:pPr>
        <w:pStyle w:val="ConsPlusNormal0"/>
        <w:spacing w:before="240"/>
        <w:ind w:firstLine="540"/>
        <w:jc w:val="both"/>
      </w:pPr>
      <w:r>
        <w:t>Контролируемое лицо, в том числе с использованием федеральной государственной информационной системы "Единый портал государственных и муниципальных услуг (функций)",</w:t>
      </w:r>
      <w:r>
        <w:t xml:space="preserve"> вправе подать в Контрольный орган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</w:t>
      </w:r>
      <w:r>
        <w:t xml:space="preserve"> риска.</w:t>
      </w:r>
    </w:p>
    <w:p w:rsidR="00971B91" w:rsidRDefault="00971B91">
      <w:pPr>
        <w:pStyle w:val="ConsPlusNormal0"/>
        <w:jc w:val="both"/>
      </w:pPr>
    </w:p>
    <w:p w:rsidR="00971B91" w:rsidRDefault="00971B91">
      <w:pPr>
        <w:pStyle w:val="ConsPlusNormal0"/>
        <w:jc w:val="both"/>
      </w:pPr>
    </w:p>
    <w:p w:rsidR="00971B91" w:rsidRDefault="00971B9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71B91">
      <w:headerReference w:type="default" r:id="rId79"/>
      <w:footerReference w:type="default" r:id="rId80"/>
      <w:headerReference w:type="first" r:id="rId81"/>
      <w:footerReference w:type="first" r:id="rId8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13A60">
      <w:r>
        <w:separator/>
      </w:r>
    </w:p>
  </w:endnote>
  <w:endnote w:type="continuationSeparator" w:id="0">
    <w:p w:rsidR="00000000" w:rsidRDefault="00C13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B91" w:rsidRDefault="00971B9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1B9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1B91" w:rsidRDefault="00C13A6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1B91" w:rsidRDefault="00C13A6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1B91" w:rsidRDefault="00C13A6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971B91" w:rsidRDefault="00C13A6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B91" w:rsidRDefault="00971B9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71B9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1B91" w:rsidRDefault="00C13A6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1B91" w:rsidRDefault="00C13A6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1B91" w:rsidRDefault="00C13A6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971B91" w:rsidRDefault="00C13A6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13A60">
      <w:r>
        <w:separator/>
      </w:r>
    </w:p>
  </w:footnote>
  <w:footnote w:type="continuationSeparator" w:id="0">
    <w:p w:rsidR="00000000" w:rsidRDefault="00C13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71B9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1B91" w:rsidRDefault="00C13A6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21.12.2021 N 208</w:t>
          </w:r>
          <w:r>
            <w:rPr>
              <w:rFonts w:ascii="Tahoma" w:hAnsi="Tahoma" w:cs="Tahoma"/>
              <w:sz w:val="16"/>
              <w:szCs w:val="16"/>
            </w:rPr>
            <w:br/>
            <w:t>(ред. от 21.10.2025)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об осуществ...</w:t>
          </w:r>
        </w:p>
      </w:tc>
      <w:tc>
        <w:tcPr>
          <w:tcW w:w="2300" w:type="pct"/>
          <w:vAlign w:val="center"/>
        </w:tcPr>
        <w:p w:rsidR="00971B91" w:rsidRDefault="00C13A6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20.05.2026</w:t>
          </w:r>
        </w:p>
      </w:tc>
    </w:tr>
  </w:tbl>
  <w:p w:rsidR="00971B91" w:rsidRDefault="00971B9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1B91" w:rsidRDefault="00971B9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71B9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1B91" w:rsidRDefault="00C13A6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21.12.2021 N 208</w:t>
          </w:r>
          <w:r>
            <w:rPr>
              <w:rFonts w:ascii="Tahoma" w:hAnsi="Tahoma" w:cs="Tahoma"/>
              <w:sz w:val="16"/>
              <w:szCs w:val="16"/>
            </w:rPr>
            <w:br/>
            <w:t>(ред. от 21.10.2025)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об </w:t>
          </w:r>
          <w:r>
            <w:rPr>
              <w:rFonts w:ascii="Tahoma" w:hAnsi="Tahoma" w:cs="Tahoma"/>
              <w:sz w:val="16"/>
              <w:szCs w:val="16"/>
            </w:rPr>
            <w:t>осуществ...</w:t>
          </w:r>
        </w:p>
      </w:tc>
      <w:tc>
        <w:tcPr>
          <w:tcW w:w="2300" w:type="pct"/>
          <w:vAlign w:val="center"/>
        </w:tcPr>
        <w:p w:rsidR="00971B91" w:rsidRDefault="00C13A6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20.05.2026</w:t>
          </w:r>
        </w:p>
      </w:tc>
    </w:tr>
  </w:tbl>
  <w:p w:rsidR="00971B91" w:rsidRDefault="00971B9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1B91" w:rsidRDefault="00971B9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B91"/>
    <w:rsid w:val="00971B91"/>
    <w:rsid w:val="00C1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AEA93C-B8AE-464B-86EC-EF2443BE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1480&amp;date=20.05.2026" TargetMode="External"/><Relationship Id="rId21" Type="http://schemas.openxmlformats.org/officeDocument/2006/relationships/hyperlink" Target="https://login.consultant.ru/link/?req=doc&amp;base=RLAW186&amp;n=135146&amp;date=20.05.2026&amp;dst=100006&amp;field=134" TargetMode="External"/><Relationship Id="rId42" Type="http://schemas.openxmlformats.org/officeDocument/2006/relationships/hyperlink" Target="https://login.consultant.ru/link/?req=doc&amp;base=LAW&amp;n=532260&amp;date=20.05.2026&amp;dst=100639&amp;field=134" TargetMode="External"/><Relationship Id="rId47" Type="http://schemas.openxmlformats.org/officeDocument/2006/relationships/hyperlink" Target="https://login.consultant.ru/link/?req=doc&amp;base=LAW&amp;n=532260&amp;date=20.05.2026&amp;dst=101187&amp;field=134" TargetMode="External"/><Relationship Id="rId63" Type="http://schemas.openxmlformats.org/officeDocument/2006/relationships/hyperlink" Target="https://login.consultant.ru/link/?req=doc&amp;base=LAW&amp;n=507514&amp;date=20.05.2026" TargetMode="External"/><Relationship Id="rId68" Type="http://schemas.openxmlformats.org/officeDocument/2006/relationships/hyperlink" Target="https://login.consultant.ru/link/?req=doc&amp;base=RLAW186&amp;n=153694&amp;date=20.05.2026&amp;dst=100040&amp;field=134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login.consultant.ru/link/?req=doc&amp;base=RLAW186&amp;n=158653&amp;date=20.05.2026&amp;dst=102208&amp;field=134" TargetMode="External"/><Relationship Id="rId11" Type="http://schemas.openxmlformats.org/officeDocument/2006/relationships/hyperlink" Target="https://login.consultant.ru/link/?req=doc&amp;base=RLAW186&amp;n=138198&amp;date=20.05.2026&amp;dst=100007&amp;field=134" TargetMode="External"/><Relationship Id="rId32" Type="http://schemas.openxmlformats.org/officeDocument/2006/relationships/hyperlink" Target="https://login.consultant.ru/link/?req=doc&amp;base=LAW&amp;n=494960&amp;date=20.05.2026" TargetMode="External"/><Relationship Id="rId37" Type="http://schemas.openxmlformats.org/officeDocument/2006/relationships/hyperlink" Target="https://login.consultant.ru/link/?req=doc&amp;base=LAW&amp;n=532260&amp;date=20.05.2026&amp;dst=101391&amp;field=134" TargetMode="External"/><Relationship Id="rId53" Type="http://schemas.openxmlformats.org/officeDocument/2006/relationships/hyperlink" Target="https://login.consultant.ru/link/?req=doc&amp;base=RLAW186&amp;n=153694&amp;date=20.05.2026&amp;dst=100036&amp;field=134" TargetMode="External"/><Relationship Id="rId58" Type="http://schemas.openxmlformats.org/officeDocument/2006/relationships/hyperlink" Target="https://login.consultant.ru/link/?req=doc&amp;base=LAW&amp;n=532260&amp;date=20.05.2026&amp;dst=101000&amp;field=134" TargetMode="External"/><Relationship Id="rId74" Type="http://schemas.openxmlformats.org/officeDocument/2006/relationships/hyperlink" Target="https://login.consultant.ru/link/?req=doc&amp;base=RLAW186&amp;n=153694&amp;date=20.05.2026&amp;dst=100048&amp;field=134" TargetMode="External"/><Relationship Id="rId79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RLAW186&amp;n=153694&amp;date=20.05.2026&amp;dst=100037&amp;field=134" TargetMode="External"/><Relationship Id="rId82" Type="http://schemas.openxmlformats.org/officeDocument/2006/relationships/footer" Target="footer2.xml"/><Relationship Id="rId19" Type="http://schemas.openxmlformats.org/officeDocument/2006/relationships/hyperlink" Target="https://login.consultant.ru/link/?req=doc&amp;base=RLAW186&amp;n=158653&amp;date=20.05.2026&amp;dst=101523&amp;field=134" TargetMode="External"/><Relationship Id="rId14" Type="http://schemas.openxmlformats.org/officeDocument/2006/relationships/hyperlink" Target="https://login.consultant.ru/link/?req=doc&amp;base=LAW&amp;n=501480&amp;date=20.05.2026&amp;dst=465&amp;field=134" TargetMode="External"/><Relationship Id="rId22" Type="http://schemas.openxmlformats.org/officeDocument/2006/relationships/hyperlink" Target="https://login.consultant.ru/link/?req=doc&amp;base=RLAW186&amp;n=138198&amp;date=20.05.2026&amp;dst=100008&amp;field=134" TargetMode="External"/><Relationship Id="rId27" Type="http://schemas.openxmlformats.org/officeDocument/2006/relationships/hyperlink" Target="https://login.consultant.ru/link/?req=doc&amp;base=LAW&amp;n=532260&amp;date=20.05.2026" TargetMode="External"/><Relationship Id="rId30" Type="http://schemas.openxmlformats.org/officeDocument/2006/relationships/hyperlink" Target="https://login.consultant.ru/link/?req=doc&amp;base=RLAW186&amp;n=153694&amp;date=20.05.2026&amp;dst=100008&amp;field=134" TargetMode="External"/><Relationship Id="rId35" Type="http://schemas.openxmlformats.org/officeDocument/2006/relationships/hyperlink" Target="https://login.consultant.ru/link/?req=doc&amp;base=LAW&amp;n=532260&amp;date=20.05.2026&amp;dst=101185&amp;field=134" TargetMode="External"/><Relationship Id="rId43" Type="http://schemas.openxmlformats.org/officeDocument/2006/relationships/hyperlink" Target="https://login.consultant.ru/link/?req=doc&amp;base=LAW&amp;n=532260&amp;date=20.05.2026&amp;dst=101175&amp;field=134" TargetMode="External"/><Relationship Id="rId48" Type="http://schemas.openxmlformats.org/officeDocument/2006/relationships/hyperlink" Target="https://login.consultant.ru/link/?req=doc&amp;base=LAW&amp;n=532260&amp;date=20.05.2026&amp;dst=101177&amp;field=134" TargetMode="External"/><Relationship Id="rId56" Type="http://schemas.openxmlformats.org/officeDocument/2006/relationships/hyperlink" Target="https://login.consultant.ru/link/?req=doc&amp;base=LAW&amp;n=532260&amp;date=20.05.2026&amp;dst=100813&amp;field=134" TargetMode="External"/><Relationship Id="rId64" Type="http://schemas.openxmlformats.org/officeDocument/2006/relationships/hyperlink" Target="https://login.consultant.ru/link/?req=doc&amp;base=LAW&amp;n=532260&amp;date=20.05.2026&amp;dst=100423&amp;field=134" TargetMode="External"/><Relationship Id="rId69" Type="http://schemas.openxmlformats.org/officeDocument/2006/relationships/hyperlink" Target="https://login.consultant.ru/link/?req=doc&amp;base=RLAW186&amp;n=153694&amp;date=20.05.2026&amp;dst=100042&amp;field=134" TargetMode="External"/><Relationship Id="rId77" Type="http://schemas.openxmlformats.org/officeDocument/2006/relationships/hyperlink" Target="https://login.consultant.ru/link/?req=doc&amp;base=LAW&amp;n=532260&amp;date=20.05.2026&amp;dst=100239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32260&amp;date=20.05.2026&amp;dst=101212&amp;field=134" TargetMode="External"/><Relationship Id="rId72" Type="http://schemas.openxmlformats.org/officeDocument/2006/relationships/hyperlink" Target="https://login.consultant.ru/link/?req=doc&amp;base=RLAW186&amp;n=153694&amp;date=20.05.2026&amp;dst=100044&amp;field=134" TargetMode="External"/><Relationship Id="rId80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53694&amp;date=20.05.2026&amp;dst=100006&amp;field=134" TargetMode="External"/><Relationship Id="rId17" Type="http://schemas.openxmlformats.org/officeDocument/2006/relationships/hyperlink" Target="https://login.consultant.ru/link/?req=doc&amp;base=RLAW186&amp;n=158653&amp;date=20.05.2026&amp;dst=102295&amp;field=134" TargetMode="External"/><Relationship Id="rId25" Type="http://schemas.openxmlformats.org/officeDocument/2006/relationships/hyperlink" Target="https://login.consultant.ru/link/?req=doc&amp;base=LAW&amp;n=532260&amp;date=20.05.2026" TargetMode="External"/><Relationship Id="rId33" Type="http://schemas.openxmlformats.org/officeDocument/2006/relationships/hyperlink" Target="https://login.consultant.ru/link/?req=doc&amp;base=LAW&amp;n=532260&amp;date=20.05.2026&amp;dst=101366&amp;field=134" TargetMode="External"/><Relationship Id="rId38" Type="http://schemas.openxmlformats.org/officeDocument/2006/relationships/hyperlink" Target="https://login.consultant.ru/link/?req=doc&amp;base=RLAW186&amp;n=153694&amp;date=20.05.2026&amp;dst=100010&amp;field=134" TargetMode="External"/><Relationship Id="rId46" Type="http://schemas.openxmlformats.org/officeDocument/2006/relationships/hyperlink" Target="https://login.consultant.ru/link/?req=doc&amp;base=LAW&amp;n=532260&amp;date=20.05.2026&amp;dst=100639&amp;field=134" TargetMode="External"/><Relationship Id="rId59" Type="http://schemas.openxmlformats.org/officeDocument/2006/relationships/hyperlink" Target="https://login.consultant.ru/link/?req=doc&amp;base=LAW&amp;n=532260&amp;date=20.05.2026&amp;dst=101000&amp;field=134" TargetMode="External"/><Relationship Id="rId67" Type="http://schemas.openxmlformats.org/officeDocument/2006/relationships/hyperlink" Target="https://login.consultant.ru/link/?req=doc&amp;base=LAW&amp;n=532260&amp;date=20.05.2026&amp;dst=100422&amp;field=134" TargetMode="External"/><Relationship Id="rId20" Type="http://schemas.openxmlformats.org/officeDocument/2006/relationships/hyperlink" Target="https://login.consultant.ru/link/?req=doc&amp;base=RLAW186&amp;n=123736&amp;date=20.05.2026&amp;dst=100006&amp;field=134" TargetMode="External"/><Relationship Id="rId41" Type="http://schemas.openxmlformats.org/officeDocument/2006/relationships/hyperlink" Target="https://login.consultant.ru/link/?req=doc&amp;base=LAW&amp;n=532260&amp;date=20.05.2026&amp;dst=100636&amp;field=134" TargetMode="External"/><Relationship Id="rId54" Type="http://schemas.openxmlformats.org/officeDocument/2006/relationships/hyperlink" Target="https://login.consultant.ru/link/?req=doc&amp;base=LAW&amp;n=532260&amp;date=20.05.2026&amp;dst=100864&amp;field=134" TargetMode="External"/><Relationship Id="rId62" Type="http://schemas.openxmlformats.org/officeDocument/2006/relationships/hyperlink" Target="https://login.consultant.ru/link/?req=doc&amp;base=RLAW186&amp;n=138198&amp;date=20.05.2026&amp;dst=100008&amp;field=134" TargetMode="External"/><Relationship Id="rId70" Type="http://schemas.openxmlformats.org/officeDocument/2006/relationships/hyperlink" Target="https://login.consultant.ru/link/?req=doc&amp;base=LAW&amp;n=532260&amp;date=20.05.2026" TargetMode="External"/><Relationship Id="rId75" Type="http://schemas.openxmlformats.org/officeDocument/2006/relationships/hyperlink" Target="https://login.consultant.ru/link/?req=doc&amp;base=LAW&amp;n=532260&amp;date=20.05.2026&amp;dst=100338&amp;field=134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32260&amp;date=20.05.2026&amp;dst=100088&amp;field=134" TargetMode="External"/><Relationship Id="rId23" Type="http://schemas.openxmlformats.org/officeDocument/2006/relationships/hyperlink" Target="https://login.consultant.ru/link/?req=doc&amp;base=RLAW186&amp;n=153694&amp;date=20.05.2026&amp;dst=100007&amp;field=134" TargetMode="External"/><Relationship Id="rId28" Type="http://schemas.openxmlformats.org/officeDocument/2006/relationships/hyperlink" Target="https://login.consultant.ru/link/?req=doc&amp;base=RLAW186&amp;n=123736&amp;date=20.05.2026&amp;dst=100007&amp;field=134" TargetMode="External"/><Relationship Id="rId36" Type="http://schemas.openxmlformats.org/officeDocument/2006/relationships/hyperlink" Target="https://login.consultant.ru/link/?req=doc&amp;base=LAW&amp;n=532260&amp;date=20.05.2026&amp;dst=101482&amp;field=134" TargetMode="External"/><Relationship Id="rId49" Type="http://schemas.openxmlformats.org/officeDocument/2006/relationships/hyperlink" Target="https://login.consultant.ru/link/?req=doc&amp;base=LAW&amp;n=532260&amp;date=20.05.2026&amp;dst=101181&amp;field=134" TargetMode="External"/><Relationship Id="rId57" Type="http://schemas.openxmlformats.org/officeDocument/2006/relationships/hyperlink" Target="https://login.consultant.ru/link/?req=doc&amp;base=LAW&amp;n=532260&amp;date=20.05.2026&amp;dst=100999&amp;field=134" TargetMode="External"/><Relationship Id="rId10" Type="http://schemas.openxmlformats.org/officeDocument/2006/relationships/hyperlink" Target="https://login.consultant.ru/link/?req=doc&amp;base=RLAW186&amp;n=135146&amp;date=20.05.2026&amp;dst=100005&amp;field=134" TargetMode="External"/><Relationship Id="rId31" Type="http://schemas.openxmlformats.org/officeDocument/2006/relationships/hyperlink" Target="https://login.consultant.ru/link/?req=doc&amp;base=LAW&amp;n=532260&amp;date=20.05.2026&amp;dst=100512&amp;field=134" TargetMode="External"/><Relationship Id="rId44" Type="http://schemas.openxmlformats.org/officeDocument/2006/relationships/hyperlink" Target="https://login.consultant.ru/link/?req=doc&amp;base=LAW&amp;n=532260&amp;date=20.05.2026&amp;dst=101187&amp;field=134" TargetMode="External"/><Relationship Id="rId52" Type="http://schemas.openxmlformats.org/officeDocument/2006/relationships/hyperlink" Target="https://login.consultant.ru/link/?req=doc&amp;base=LAW&amp;n=532260&amp;date=20.05.2026&amp;dst=100851&amp;field=134" TargetMode="External"/><Relationship Id="rId60" Type="http://schemas.openxmlformats.org/officeDocument/2006/relationships/hyperlink" Target="https://login.consultant.ru/link/?req=doc&amp;base=LAW&amp;n=532260&amp;date=20.05.2026" TargetMode="External"/><Relationship Id="rId65" Type="http://schemas.openxmlformats.org/officeDocument/2006/relationships/hyperlink" Target="https://login.consultant.ru/link/?req=doc&amp;base=LAW&amp;n=532260&amp;date=20.05.2026&amp;dst=100428&amp;field=134" TargetMode="External"/><Relationship Id="rId73" Type="http://schemas.openxmlformats.org/officeDocument/2006/relationships/hyperlink" Target="https://login.consultant.ru/link/?req=doc&amp;base=RLAW186&amp;n=153694&amp;date=20.05.2026&amp;dst=100046&amp;field=134" TargetMode="External"/><Relationship Id="rId78" Type="http://schemas.openxmlformats.org/officeDocument/2006/relationships/hyperlink" Target="https://login.consultant.ru/link/?req=doc&amp;base=LAW&amp;n=532260&amp;date=20.05.2026&amp;dst=100248&amp;field=134" TargetMode="External"/><Relationship Id="rId8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6&amp;n=123736&amp;date=20.05.2026&amp;dst=100005&amp;field=134" TargetMode="External"/><Relationship Id="rId13" Type="http://schemas.openxmlformats.org/officeDocument/2006/relationships/hyperlink" Target="https://login.consultant.ru/link/?req=doc&amp;base=LAW&amp;n=501480&amp;date=20.05.2026&amp;dst=1002&amp;field=134" TargetMode="External"/><Relationship Id="rId18" Type="http://schemas.openxmlformats.org/officeDocument/2006/relationships/hyperlink" Target="https://login.consultant.ru/link/?req=doc&amp;base=RLAW186&amp;n=158653&amp;date=20.05.2026&amp;dst=100348&amp;field=134" TargetMode="External"/><Relationship Id="rId39" Type="http://schemas.openxmlformats.org/officeDocument/2006/relationships/hyperlink" Target="https://login.consultant.ru/link/?req=doc&amp;base=RLAW186&amp;n=153694&amp;date=20.05.2026&amp;dst=100034&amp;field=134" TargetMode="External"/><Relationship Id="rId34" Type="http://schemas.openxmlformats.org/officeDocument/2006/relationships/hyperlink" Target="https://login.consultant.ru/link/?req=doc&amp;base=LAW&amp;n=532260&amp;date=20.05.2026&amp;dst=100987&amp;field=134" TargetMode="External"/><Relationship Id="rId50" Type="http://schemas.openxmlformats.org/officeDocument/2006/relationships/hyperlink" Target="https://login.consultant.ru/link/?req=doc&amp;base=LAW&amp;n=532260&amp;date=20.05.2026&amp;dst=100813&amp;field=134" TargetMode="External"/><Relationship Id="rId55" Type="http://schemas.openxmlformats.org/officeDocument/2006/relationships/hyperlink" Target="https://login.consultant.ru/link/?req=doc&amp;base=LAW&amp;n=532260&amp;date=20.05.2026&amp;dst=100639&amp;field=134" TargetMode="External"/><Relationship Id="rId76" Type="http://schemas.openxmlformats.org/officeDocument/2006/relationships/hyperlink" Target="https://login.consultant.ru/link/?req=doc&amp;base=RLAW186&amp;n=153694&amp;date=20.05.2026&amp;dst=100050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186&amp;n=153694&amp;date=20.05.2026&amp;dst=100043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23736&amp;date=20.05.2026&amp;dst=100009&amp;field=134" TargetMode="External"/><Relationship Id="rId24" Type="http://schemas.openxmlformats.org/officeDocument/2006/relationships/hyperlink" Target="https://login.consultant.ru/link/?req=doc&amp;base=RLAW186&amp;n=141242&amp;date=20.05.2026&amp;dst=100021&amp;field=134" TargetMode="External"/><Relationship Id="rId40" Type="http://schemas.openxmlformats.org/officeDocument/2006/relationships/hyperlink" Target="https://login.consultant.ru/link/?req=doc&amp;base=LAW&amp;n=532260&amp;date=20.05.2026&amp;dst=100728&amp;field=134" TargetMode="External"/><Relationship Id="rId45" Type="http://schemas.openxmlformats.org/officeDocument/2006/relationships/hyperlink" Target="https://login.consultant.ru/link/?req=doc&amp;base=LAW&amp;n=532260&amp;date=20.05.2026&amp;dst=100636&amp;field=134" TargetMode="External"/><Relationship Id="rId66" Type="http://schemas.openxmlformats.org/officeDocument/2006/relationships/hyperlink" Target="https://login.consultant.ru/link/?req=doc&amp;base=LAW&amp;n=532260&amp;date=20.05.2026&amp;dst=100998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11414</Words>
  <Characters>65064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Ростовской-на-Дону городской Думы от 21.12.2021 N 208
(ред. от 21.10.2025)
"Об утверждении Положения об осуществлении муниципального контроля в сфере благоустройства на территории муниципального образования "Город Ростов-на-Дону"</vt:lpstr>
    </vt:vector>
  </TitlesOfParts>
  <Company>КонсультантПлюс Версия 4025.00.50</Company>
  <LinksUpToDate>false</LinksUpToDate>
  <CharactersWithSpaces>76326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21.12.2021 N 208
(ред. от 21.10.2025)
"Об утверждении Положения об осуществлении муниципального контроля в сфере благоустройства на территории муниципального образования "Город Ростов-на-Дону"</dc:title>
  <dc:creator>Татьяна Сергеевна</dc:creator>
  <cp:lastModifiedBy>Татьяна Сергеевна</cp:lastModifiedBy>
  <cp:revision>2</cp:revision>
  <dcterms:created xsi:type="dcterms:W3CDTF">2026-05-20T13:10:00Z</dcterms:created>
  <dcterms:modified xsi:type="dcterms:W3CDTF">2026-05-20T13:10:00Z</dcterms:modified>
</cp:coreProperties>
</file>