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FE8" w:rsidRPr="00130FE8" w:rsidRDefault="00130FE8" w:rsidP="00130FE8">
      <w:pPr>
        <w:pStyle w:val="1"/>
        <w:jc w:val="center"/>
        <w:rPr>
          <w:sz w:val="28"/>
          <w:szCs w:val="28"/>
        </w:rPr>
      </w:pPr>
      <w:r w:rsidRPr="00130FE8">
        <w:rPr>
          <w:sz w:val="28"/>
          <w:szCs w:val="28"/>
        </w:rPr>
        <w:t>Требования к субъектам предпринимательской деятельности, проверяемых в рамках муниципального контроля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Юридические лица и индивидуальные предприниматели при осуществлении деятельности должны соблюдать следующие требования земельного законодательства Российской Федерации: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не допускать самовольного занятия земельного участка или части земельного участка объектами недвижимости;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использовать земельные участки только при наличии на них прав, предусмотренных законодательством Российской Федерации;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не допускать самовольного занятия земельного участка или части земельного участка временными объектами (нестационарные торговые объекты, объекты общественного питания, бытового обслуживания, индивидуальные временные гаражи), автостоянками, автопарковками;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использовать земельные участки в соответствии с их принадлежностью к той или иной категории земель и их разрешенным видом использования;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не допускать уничтожения плодородного слоя почвы, а равно порчи земель в результате нарушения правил обращения с пестицидами и </w:t>
      </w:r>
      <w:proofErr w:type="spellStart"/>
      <w:r w:rsidRPr="00130FE8">
        <w:rPr>
          <w:sz w:val="28"/>
          <w:szCs w:val="28"/>
        </w:rPr>
        <w:t>агрохимикатами</w:t>
      </w:r>
      <w:proofErr w:type="spellEnd"/>
      <w:r w:rsidRPr="00130FE8">
        <w:rPr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не допускать снятия или перемещения плодородного слоя почвы без получения соответствующего разрешения;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своевременно выполнять обязанности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 </w:t>
      </w:r>
    </w:p>
    <w:p w:rsidR="00130FE8" w:rsidRPr="00130FE8" w:rsidRDefault="00130FE8" w:rsidP="00130FE8">
      <w:pPr>
        <w:pStyle w:val="a3"/>
        <w:jc w:val="both"/>
        <w:rPr>
          <w:sz w:val="28"/>
          <w:szCs w:val="28"/>
        </w:rPr>
      </w:pPr>
      <w:r w:rsidRPr="00130FE8">
        <w:rPr>
          <w:sz w:val="28"/>
          <w:szCs w:val="28"/>
        </w:rPr>
        <w:t xml:space="preserve">- выполнять установленные требования и обязательные мероприятия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земель; </w:t>
      </w:r>
    </w:p>
    <w:p w:rsidR="00894481" w:rsidRPr="00130FE8" w:rsidRDefault="00130FE8" w:rsidP="00130FE8">
      <w:pPr>
        <w:spacing w:before="100" w:beforeAutospacing="1" w:after="100" w:afterAutospacing="1" w:line="240" w:lineRule="auto"/>
        <w:jc w:val="both"/>
        <w:rPr>
          <w:szCs w:val="28"/>
        </w:rPr>
      </w:pPr>
      <w:bookmarkStart w:id="0" w:name="_GoBack"/>
      <w:bookmarkEnd w:id="0"/>
      <w:r w:rsidRPr="00130FE8">
        <w:rPr>
          <w:szCs w:val="28"/>
        </w:rPr>
        <w:t>- не допускать уничтожения или повреждения межевых знаков границ земельных участков, а равно не выполнять обязанности по сохранению указанных знаков на земельных участках с разрешенным видом использования «городские леса».</w:t>
      </w:r>
    </w:p>
    <w:sectPr w:rsidR="00894481" w:rsidRPr="00130FE8" w:rsidSect="009C0109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0DF0"/>
    <w:multiLevelType w:val="multilevel"/>
    <w:tmpl w:val="A1688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2527F"/>
    <w:multiLevelType w:val="multilevel"/>
    <w:tmpl w:val="2E8E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855E8A"/>
    <w:multiLevelType w:val="multilevel"/>
    <w:tmpl w:val="50C89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947C03"/>
    <w:multiLevelType w:val="multilevel"/>
    <w:tmpl w:val="9040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09"/>
    <w:rsid w:val="00130FE8"/>
    <w:rsid w:val="00894481"/>
    <w:rsid w:val="009C0109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CEFD"/>
  <w15:chartTrackingRefBased/>
  <w15:docId w15:val="{88B930D8-EDE0-4E7B-B2C6-C3AC664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010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109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010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0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Евгения В. Ластовская</cp:lastModifiedBy>
  <cp:revision>2</cp:revision>
  <dcterms:created xsi:type="dcterms:W3CDTF">2019-11-12T09:52:00Z</dcterms:created>
  <dcterms:modified xsi:type="dcterms:W3CDTF">2019-11-12T09:52:00Z</dcterms:modified>
</cp:coreProperties>
</file>