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3DA" w:rsidRPr="00D14731" w:rsidRDefault="001513DA" w:rsidP="001513DA">
      <w:pPr>
        <w:jc w:val="center"/>
        <w:rPr>
          <w:rFonts w:eastAsia="Times New Roman"/>
          <w:b/>
          <w:spacing w:val="32"/>
          <w:sz w:val="38"/>
          <w:szCs w:val="38"/>
          <w:lang w:eastAsia="ru-RU"/>
        </w:rPr>
      </w:pPr>
      <w:r w:rsidRPr="00D14731">
        <w:rPr>
          <w:rFonts w:eastAsia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6A82A7D" wp14:editId="7C72C33D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3DA" w:rsidRPr="0008710D" w:rsidRDefault="001513DA" w:rsidP="001513DA">
      <w:pPr>
        <w:jc w:val="center"/>
        <w:rPr>
          <w:rFonts w:eastAsia="Times New Roman"/>
          <w:b/>
          <w:spacing w:val="32"/>
          <w:sz w:val="24"/>
          <w:szCs w:val="24"/>
          <w:lang w:eastAsia="ru-RU"/>
        </w:rPr>
      </w:pPr>
    </w:p>
    <w:p w:rsidR="001513DA" w:rsidRPr="00D14731" w:rsidRDefault="001513DA" w:rsidP="001513DA">
      <w:pPr>
        <w:jc w:val="center"/>
        <w:rPr>
          <w:rFonts w:eastAsia="Times New Roman"/>
          <w:b/>
          <w:spacing w:val="32"/>
          <w:sz w:val="38"/>
          <w:szCs w:val="38"/>
          <w:lang w:eastAsia="ru-RU"/>
        </w:rPr>
      </w:pPr>
      <w:r w:rsidRPr="00D14731">
        <w:rPr>
          <w:rFonts w:eastAsia="Times New Roman"/>
          <w:b/>
          <w:spacing w:val="32"/>
          <w:sz w:val="38"/>
          <w:szCs w:val="38"/>
          <w:lang w:eastAsia="ru-RU"/>
        </w:rPr>
        <w:t>АДМИНИСТРАЦИЯ</w:t>
      </w:r>
    </w:p>
    <w:p w:rsidR="001513DA" w:rsidRPr="00D14731" w:rsidRDefault="001513DA" w:rsidP="001513DA">
      <w:pPr>
        <w:jc w:val="center"/>
        <w:rPr>
          <w:rFonts w:eastAsia="Times New Roman"/>
          <w:b/>
          <w:spacing w:val="-2"/>
          <w:sz w:val="40"/>
          <w:szCs w:val="40"/>
          <w:lang w:eastAsia="ru-RU"/>
        </w:rPr>
      </w:pPr>
      <w:r w:rsidRPr="00D14731">
        <w:rPr>
          <w:rFonts w:eastAsia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1513DA" w:rsidRPr="00D14731" w:rsidRDefault="001513DA" w:rsidP="001513DA">
      <w:pPr>
        <w:jc w:val="center"/>
        <w:rPr>
          <w:rFonts w:eastAsia="Times New Roman"/>
          <w:b/>
          <w:sz w:val="36"/>
          <w:szCs w:val="24"/>
          <w:lang w:eastAsia="ru-RU"/>
        </w:rPr>
      </w:pPr>
    </w:p>
    <w:p w:rsidR="001513DA" w:rsidRPr="00D14731" w:rsidRDefault="001513DA" w:rsidP="001513DA">
      <w:pPr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D14731">
        <w:rPr>
          <w:rFonts w:eastAsia="Times New Roman"/>
          <w:b/>
          <w:sz w:val="36"/>
          <w:szCs w:val="24"/>
          <w:lang w:eastAsia="ru-RU"/>
        </w:rPr>
        <w:t>ПОСТАНОВЛЕНИЕ</w:t>
      </w:r>
    </w:p>
    <w:p w:rsidR="001513DA" w:rsidRPr="00D14731" w:rsidRDefault="001513DA" w:rsidP="001513DA">
      <w:pPr>
        <w:jc w:val="center"/>
        <w:rPr>
          <w:rFonts w:eastAsia="Times New Roman"/>
          <w:szCs w:val="24"/>
          <w:lang w:eastAsia="ru-RU"/>
        </w:rPr>
      </w:pPr>
    </w:p>
    <w:p w:rsidR="001513DA" w:rsidRPr="00D14731" w:rsidRDefault="001513DA" w:rsidP="001513DA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1513DA" w:rsidRPr="00637153" w:rsidTr="00896AD3">
        <w:tc>
          <w:tcPr>
            <w:tcW w:w="885" w:type="pct"/>
            <w:hideMark/>
          </w:tcPr>
          <w:p w:rsidR="001513DA" w:rsidRPr="00637153" w:rsidRDefault="001513DA" w:rsidP="00896AD3">
            <w:pPr>
              <w:tabs>
                <w:tab w:val="left" w:pos="0"/>
              </w:tabs>
              <w:suppressAutoHyphens/>
              <w:rPr>
                <w:rFonts w:eastAsia="Times New Roman"/>
                <w:lang w:eastAsia="ar-SA"/>
              </w:rPr>
            </w:pPr>
            <w:r w:rsidRPr="00637153">
              <w:rPr>
                <w:rFonts w:eastAsia="Times New Roman"/>
                <w:lang w:eastAsia="ru-RU"/>
              </w:rPr>
              <w:t>2026</w:t>
            </w:r>
          </w:p>
        </w:tc>
        <w:tc>
          <w:tcPr>
            <w:tcW w:w="2873" w:type="pct"/>
          </w:tcPr>
          <w:p w:rsidR="001513DA" w:rsidRPr="00637153" w:rsidRDefault="001513DA" w:rsidP="00896AD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513DA" w:rsidRPr="00637153" w:rsidRDefault="001513DA" w:rsidP="00896AD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lang w:val="en-US" w:eastAsia="ar-SA"/>
              </w:rPr>
            </w:pPr>
            <w:r w:rsidRPr="00637153">
              <w:rPr>
                <w:rFonts w:eastAsia="Times New Roman"/>
                <w:lang w:eastAsia="ru-RU"/>
              </w:rPr>
              <w:t>№</w:t>
            </w:r>
          </w:p>
        </w:tc>
        <w:tc>
          <w:tcPr>
            <w:tcW w:w="1023" w:type="pct"/>
          </w:tcPr>
          <w:p w:rsidR="001513DA" w:rsidRPr="00637153" w:rsidRDefault="001513DA" w:rsidP="00896AD3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eastAsia="Times New Roman"/>
                <w:lang w:val="en-US" w:eastAsia="ar-SA"/>
              </w:rPr>
            </w:pPr>
          </w:p>
        </w:tc>
      </w:tr>
    </w:tbl>
    <w:p w:rsidR="00E35396" w:rsidRDefault="00E35396" w:rsidP="001513DA">
      <w:pPr>
        <w:autoSpaceDE w:val="0"/>
        <w:autoSpaceDN w:val="0"/>
        <w:adjustRightInd w:val="0"/>
      </w:pPr>
    </w:p>
    <w:p w:rsidR="001513DA" w:rsidRDefault="001513DA" w:rsidP="001513DA">
      <w:pPr>
        <w:autoSpaceDE w:val="0"/>
        <w:autoSpaceDN w:val="0"/>
        <w:adjustRightInd w:val="0"/>
        <w:ind w:firstLine="709"/>
        <w:jc w:val="right"/>
        <w:rPr>
          <w:b/>
        </w:rPr>
      </w:pPr>
    </w:p>
    <w:tbl>
      <w:tblPr>
        <w:tblW w:w="10172" w:type="dxa"/>
        <w:tblLayout w:type="fixed"/>
        <w:tblLook w:val="04A0" w:firstRow="1" w:lastRow="0" w:firstColumn="1" w:lastColumn="0" w:noHBand="0" w:noVBand="1"/>
      </w:tblPr>
      <w:tblGrid>
        <w:gridCol w:w="6629"/>
        <w:gridCol w:w="3543"/>
      </w:tblGrid>
      <w:tr w:rsidR="00E35396" w:rsidTr="001513DA">
        <w:tc>
          <w:tcPr>
            <w:tcW w:w="6629" w:type="dxa"/>
            <w:hideMark/>
          </w:tcPr>
          <w:p w:rsidR="00E35396" w:rsidRDefault="00E35396" w:rsidP="001513DA">
            <w:pPr>
              <w:tabs>
                <w:tab w:val="left" w:pos="6521"/>
              </w:tabs>
              <w:autoSpaceDE w:val="0"/>
              <w:autoSpaceDN w:val="0"/>
              <w:adjustRightInd w:val="0"/>
              <w:ind w:right="27"/>
              <w:jc w:val="both"/>
            </w:pPr>
            <w:r w:rsidRPr="001513DA">
              <w:rPr>
                <w:spacing w:val="-10"/>
              </w:rPr>
              <w:t>О внесении изменений в постановление Администрации</w:t>
            </w:r>
            <w:r>
              <w:t xml:space="preserve"> </w:t>
            </w:r>
            <w:r w:rsidRPr="001513DA">
              <w:rPr>
                <w:spacing w:val="-10"/>
              </w:rPr>
              <w:t>города Ростова-на-Дону</w:t>
            </w:r>
            <w:r w:rsidR="001513DA" w:rsidRPr="001513DA">
              <w:rPr>
                <w:spacing w:val="-10"/>
              </w:rPr>
              <w:t xml:space="preserve"> </w:t>
            </w:r>
            <w:r w:rsidRPr="001513DA">
              <w:rPr>
                <w:spacing w:val="-10"/>
              </w:rPr>
              <w:t>от 25.01.2016 № 52</w:t>
            </w:r>
            <w:r w:rsidR="001513DA" w:rsidRPr="001513DA">
              <w:rPr>
                <w:spacing w:val="-10"/>
              </w:rPr>
              <w:br/>
            </w:r>
            <w:r w:rsidRPr="001513DA">
              <w:rPr>
                <w:spacing w:val="-10"/>
              </w:rPr>
              <w:t>«Об утверждении</w:t>
            </w:r>
            <w:r>
              <w:t xml:space="preserve"> административного регламента № АР-321-20 муниципальной услуги «Выдача разрешения на использование земель или земельного участка, которые находятся в государственной </w:t>
            </w:r>
            <w:r w:rsidR="009C1558">
              <w:br/>
            </w:r>
            <w:r w:rsidRPr="009C1558">
              <w:rPr>
                <w:spacing w:val="-10"/>
              </w:rPr>
              <w:t>или муниципальной собственности, без предоставления</w:t>
            </w:r>
            <w:r>
              <w:t xml:space="preserve"> земельных участков и установления сервитута, публичного сервитута» (ред. от 24.09.2025)</w:t>
            </w:r>
          </w:p>
        </w:tc>
        <w:tc>
          <w:tcPr>
            <w:tcW w:w="3543" w:type="dxa"/>
          </w:tcPr>
          <w:p w:rsidR="00E35396" w:rsidRDefault="00E35396" w:rsidP="00786D3F">
            <w:pPr>
              <w:widowControl w:val="0"/>
              <w:ind w:right="-108"/>
              <w:jc w:val="center"/>
              <w:rPr>
                <w:spacing w:val="20"/>
              </w:rPr>
            </w:pPr>
          </w:p>
        </w:tc>
      </w:tr>
    </w:tbl>
    <w:p w:rsidR="00E35396" w:rsidRDefault="00E35396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513DA" w:rsidRDefault="001513DA" w:rsidP="00E35396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 w:rsidRPr="009C1558">
        <w:rPr>
          <w:spacing w:val="-10"/>
        </w:rPr>
        <w:t>В соответствии с Земельным кодексом Российской Федерации, Федеральным</w:t>
      </w:r>
      <w:r>
        <w:t xml:space="preserve"> </w:t>
      </w:r>
      <w:r w:rsidRPr="009C1558">
        <w:rPr>
          <w:spacing w:val="-10"/>
        </w:rPr>
        <w:t>законом от 27.07.2010 № 210-ФЗ «Об организации предоставления государственных</w:t>
      </w:r>
      <w:r>
        <w:t xml:space="preserve"> </w:t>
      </w:r>
      <w:r w:rsidR="009C1558">
        <w:br/>
      </w:r>
      <w:r>
        <w:t xml:space="preserve">и муниципальных услуг», Постановлением </w:t>
      </w:r>
      <w:hyperlink r:id="rId7" w:history="1"/>
      <w:r>
        <w:t>Правительства Российской Федерации от 03.12.2014 № 1300</w:t>
      </w:r>
      <w:r w:rsidR="009C1558">
        <w:t xml:space="preserve"> </w:t>
      </w:r>
      <w:r>
        <w:t xml:space="preserve"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</w:t>
      </w:r>
      <w:r w:rsidR="009C1558">
        <w:br/>
      </w:r>
      <w:r>
        <w:t xml:space="preserve">без предоставления земельных участков и установления сервитутов», </w:t>
      </w:r>
      <w:r w:rsidRPr="00BF220D">
        <w:t>постановлени</w:t>
      </w:r>
      <w:r>
        <w:t>ем</w:t>
      </w:r>
      <w:r w:rsidRPr="00BF220D">
        <w:t xml:space="preserve"> Правительства Ростовской области от 15.01.2026 №</w:t>
      </w:r>
      <w:r>
        <w:t> </w:t>
      </w:r>
      <w:r w:rsidRPr="00BF220D">
        <w:t xml:space="preserve">23 </w:t>
      </w:r>
      <w:r w:rsidR="009C1558">
        <w:br/>
      </w:r>
      <w:r w:rsidRPr="00BF220D">
        <w:t xml:space="preserve">«Об особенностях размещения отдельных видов нестационарных объектов, </w:t>
      </w:r>
      <w:r w:rsidR="00575291">
        <w:br/>
      </w:r>
      <w:bookmarkStart w:id="0" w:name="_GoBack"/>
      <w:bookmarkEnd w:id="0"/>
      <w:r>
        <w:t xml:space="preserve">в том числе нестационарных торговых объектов, </w:t>
      </w:r>
      <w:r w:rsidRPr="00BF220D">
        <w:t>на территории Ростовской области»</w:t>
      </w:r>
    </w:p>
    <w:p w:rsidR="00E35396" w:rsidRPr="00E01703" w:rsidRDefault="00E35396" w:rsidP="00E35396">
      <w:pPr>
        <w:autoSpaceDE w:val="0"/>
        <w:autoSpaceDN w:val="0"/>
        <w:adjustRightInd w:val="0"/>
        <w:jc w:val="both"/>
      </w:pPr>
    </w:p>
    <w:p w:rsidR="00E35396" w:rsidRDefault="00E35396" w:rsidP="00E35396">
      <w:pPr>
        <w:widowControl w:val="0"/>
        <w:jc w:val="center"/>
        <w:rPr>
          <w:spacing w:val="20"/>
        </w:rPr>
      </w:pPr>
      <w:r>
        <w:rPr>
          <w:spacing w:val="20"/>
        </w:rPr>
        <w:t>П О С Т А Н О В Л Я Ю:</w:t>
      </w:r>
    </w:p>
    <w:p w:rsidR="00E35396" w:rsidRDefault="00E35396" w:rsidP="00E35396">
      <w:pPr>
        <w:widowControl w:val="0"/>
        <w:jc w:val="center"/>
        <w:rPr>
          <w:spacing w:val="20"/>
        </w:rPr>
      </w:pP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1.  Внести в постановление Администрации города Ростова-на-Дону </w:t>
      </w:r>
      <w:r>
        <w:br/>
        <w:t xml:space="preserve">от 25.01.2016 № 52 «Об утверждении административного регламента </w:t>
      </w:r>
      <w:r>
        <w:br/>
        <w:t xml:space="preserve">№ АР-321-20 муниципальной услуги «Выдача разрешения на использование земель или земельного участка, которые находятся в государственной </w:t>
      </w:r>
      <w:r w:rsidR="009C1558">
        <w:br/>
      </w:r>
      <w:r>
        <w:lastRenderedPageBreak/>
        <w:t xml:space="preserve">или муниципальной собственности, без предоставления земельных участков </w:t>
      </w:r>
      <w:r>
        <w:br/>
        <w:t>и установления сервитута, публичного сервитута» (ред. от 24.09.2025) следующие изменения: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1.1.  В преамбуле слова «на территории Ростовской области» заменить словами «на территории Ростовской области», </w:t>
      </w:r>
      <w:r w:rsidRPr="00BF220D">
        <w:t>постановлени</w:t>
      </w:r>
      <w:r>
        <w:t>ем</w:t>
      </w:r>
      <w:r w:rsidRPr="00BF220D">
        <w:t xml:space="preserve"> Правительства Ростовской области от 15.01.2026 №</w:t>
      </w:r>
      <w:r>
        <w:t> </w:t>
      </w:r>
      <w:r w:rsidRPr="00BF220D">
        <w:t xml:space="preserve">23 «Об особенностях размещения отдельных видов нестационарных объектов, </w:t>
      </w:r>
      <w:r>
        <w:t xml:space="preserve">в том числе нестационарных торговых объектов, </w:t>
      </w:r>
      <w:r w:rsidRPr="00BF220D">
        <w:t>на территории Ростовской области»</w:t>
      </w:r>
      <w:r>
        <w:t>.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  В приложении: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1.2.1.  В абзаце первом пункта 1.4.1.1.1 раздела 1 слова «сезонных (летних)» исключить.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  В разделе 2: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1.2.2.1.  В пункте 2.2: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1.2.2.1.1.  В абзаце третьем слова «сезонных (летних)» исключить.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1.2.2.1.2.  В абзаце четвертом слова «сезонных (летних)» исключить.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1.2.2.2.  Пункт 2.3 дополнить новым абзацем пятым следующего содержания: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«В случае отказа в предоставлении муниципальной услуги ДИЗО, Управление торговли информируют заявителя о причинах такого отказа </w:t>
      </w:r>
      <w:r>
        <w:br/>
        <w:t xml:space="preserve"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</w:t>
      </w:r>
      <w:r w:rsidR="0097067A">
        <w:br/>
      </w:r>
      <w:r>
        <w:t>в предоставлении муниципальной услуги.».</w:t>
      </w:r>
    </w:p>
    <w:p w:rsidR="00E35396" w:rsidRPr="008F67AD" w:rsidRDefault="00E35396" w:rsidP="00E35396">
      <w:pPr>
        <w:autoSpaceDE w:val="0"/>
        <w:autoSpaceDN w:val="0"/>
        <w:adjustRightInd w:val="0"/>
        <w:ind w:firstLine="709"/>
        <w:jc w:val="both"/>
      </w:pPr>
      <w:r w:rsidRPr="008F67AD">
        <w:t>1.</w:t>
      </w:r>
      <w:r>
        <w:t>2</w:t>
      </w:r>
      <w:r w:rsidRPr="008F67AD">
        <w:t>.2.3.  Дополнить пунктом 2.6.7 следующего содержания:</w:t>
      </w:r>
    </w:p>
    <w:p w:rsidR="00E35396" w:rsidRPr="008F67AD" w:rsidRDefault="00E35396" w:rsidP="00E35396">
      <w:pPr>
        <w:autoSpaceDE w:val="0"/>
        <w:autoSpaceDN w:val="0"/>
        <w:adjustRightInd w:val="0"/>
        <w:ind w:firstLine="709"/>
        <w:jc w:val="both"/>
      </w:pPr>
      <w:r w:rsidRPr="008F67AD">
        <w:t>«2.6.7.  Документы, подтверждающие наличие у заявителя на праве собственности или аренды стационарного объекта общественного питания, расположенного на расстоянии не более 5 метров от места в схеме размещения нестационарных объектов для оказания услуг общественного питания (кафе предприятий общественного питания), в котором планируется размещение нестационарного объекта для оказания услуг общественного питания (кафе предприятий общественного питания), а также сведения</w:t>
      </w:r>
      <w:r w:rsidR="0097067A">
        <w:t xml:space="preserve"> </w:t>
      </w:r>
      <w:r w:rsidRPr="008F67AD">
        <w:t xml:space="preserve">о таком объекте – </w:t>
      </w:r>
      <w:r w:rsidR="0097067A">
        <w:br/>
      </w:r>
      <w:r w:rsidRPr="008F67AD">
        <w:t>в случае, если планируется размещение нестационарных объектов для оказания услуг общественного питания.».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1.2.2.4.  В подпункте 2 пункта 2.9.2: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1.2.2.4.1.  Абзац восьмой изложить в следующей редакции: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 xml:space="preserve">«размещение нестационарных объектов для оказания услуг общественного питания (кафе предприятий общественного питания) </w:t>
      </w:r>
      <w:r>
        <w:br/>
        <w:t xml:space="preserve">не предусмотрено схемой мест размещения нестационарных объектов </w:t>
      </w:r>
      <w:r w:rsidR="0097067A">
        <w:br/>
      </w:r>
      <w:r>
        <w:t>для оказания услуг общественного питания (кафе предприятий общественного питания);».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>
        <w:t>1.2.2.4.2.  Дополнить новым абзацем девятым следующего содержания:</w:t>
      </w:r>
    </w:p>
    <w:p w:rsidR="00E35396" w:rsidRDefault="00E35396" w:rsidP="00E35396">
      <w:pPr>
        <w:autoSpaceDE w:val="0"/>
        <w:autoSpaceDN w:val="0"/>
        <w:adjustRightInd w:val="0"/>
        <w:ind w:firstLine="709"/>
        <w:jc w:val="both"/>
      </w:pPr>
      <w:r w:rsidRPr="0097067A">
        <w:rPr>
          <w:spacing w:val="-10"/>
        </w:rPr>
        <w:t>«у хозяйствующего субъекта, планирующего размещение нестационарных</w:t>
      </w:r>
      <w:r w:rsidRPr="008F67AD">
        <w:t xml:space="preserve"> объектов для оказания услуг общественного питания (кафе предприятий общественного питания), оказания бытовых услуг, имеется неисполненная </w:t>
      </w:r>
      <w:r w:rsidRPr="008F67AD">
        <w:lastRenderedPageBreak/>
        <w:t>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сборах;».</w:t>
      </w:r>
    </w:p>
    <w:p w:rsidR="007A6786" w:rsidRDefault="007A6786" w:rsidP="00E35396">
      <w:pPr>
        <w:autoSpaceDE w:val="0"/>
        <w:autoSpaceDN w:val="0"/>
        <w:adjustRightInd w:val="0"/>
        <w:ind w:firstLine="709"/>
        <w:jc w:val="both"/>
      </w:pPr>
      <w:r>
        <w:t>1.2.3.  В пункте 3.4 раздела 3:</w:t>
      </w:r>
    </w:p>
    <w:p w:rsidR="002E1776" w:rsidRDefault="007A6786" w:rsidP="00E35396">
      <w:pPr>
        <w:autoSpaceDE w:val="0"/>
        <w:autoSpaceDN w:val="0"/>
        <w:adjustRightInd w:val="0"/>
        <w:ind w:firstLine="709"/>
        <w:jc w:val="both"/>
      </w:pPr>
      <w:r>
        <w:t>1.2.3.1.  </w:t>
      </w:r>
      <w:r w:rsidR="002E1776">
        <w:t xml:space="preserve">Абзац </w:t>
      </w:r>
      <w:r w:rsidR="00DF2000">
        <w:t>пятый</w:t>
      </w:r>
      <w:r w:rsidR="002E1776">
        <w:t xml:space="preserve"> изложить в следующей редакции:</w:t>
      </w:r>
    </w:p>
    <w:p w:rsidR="002E1776" w:rsidRPr="002E1776" w:rsidRDefault="002E1776" w:rsidP="002E1776">
      <w:pPr>
        <w:autoSpaceDE w:val="0"/>
        <w:autoSpaceDN w:val="0"/>
        <w:adjustRightInd w:val="0"/>
        <w:ind w:firstLine="709"/>
        <w:jc w:val="both"/>
      </w:pPr>
      <w:r>
        <w:t>«</w:t>
      </w:r>
      <w:r w:rsidRPr="002E1776">
        <w:t xml:space="preserve">ДАиГ готовит заключение о возможности размещения объектов </w:t>
      </w:r>
      <w:r w:rsidR="0097067A">
        <w:br/>
      </w:r>
      <w:r w:rsidRPr="002E1776">
        <w:t xml:space="preserve">без предоставления земельных участков и установления сервитута, публичного сервитута по форме, утвержденной постановлением Правительства Ростовской области от 06.07.2015 </w:t>
      </w:r>
      <w:r>
        <w:t>№ </w:t>
      </w:r>
      <w:r w:rsidRPr="002E1776">
        <w:t xml:space="preserve">440 </w:t>
      </w:r>
      <w:r>
        <w:t>«</w:t>
      </w:r>
      <w:r w:rsidRPr="002E1776">
        <w:t>Об утверждении Порядка</w:t>
      </w:r>
      <w:r w:rsidR="0097067A">
        <w:t xml:space="preserve"> </w:t>
      </w:r>
      <w:r w:rsidRPr="002E1776">
        <w:t>и условий размещения объектов, виды которых установлены Правительством Российской Федерации, на землях или земельных участках, находящихся</w:t>
      </w:r>
      <w:r w:rsidR="0097067A">
        <w:t xml:space="preserve"> </w:t>
      </w:r>
      <w:r w:rsidRPr="002E1776">
        <w:t xml:space="preserve">в государственной </w:t>
      </w:r>
      <w:r w:rsidR="0097067A">
        <w:br/>
      </w:r>
      <w:r w:rsidRPr="002E1776">
        <w:t xml:space="preserve">или муниципальной собственности, без предоставления земельных участков </w:t>
      </w:r>
      <w:r w:rsidR="0097067A">
        <w:br/>
      </w:r>
      <w:r w:rsidRPr="002E1776">
        <w:t>и установления сервитутов, публичного сервитута</w:t>
      </w:r>
      <w:r w:rsidR="0097067A">
        <w:t xml:space="preserve"> </w:t>
      </w:r>
      <w:r w:rsidRPr="002E1776">
        <w:t>на территории Ростовской области</w:t>
      </w:r>
      <w:r>
        <w:t>»</w:t>
      </w:r>
      <w:r w:rsidR="004C391A">
        <w:t>,</w:t>
      </w:r>
      <w:r>
        <w:t xml:space="preserve"> либо постановлением </w:t>
      </w:r>
      <w:r w:rsidRPr="007A6786">
        <w:t>Правительства Р</w:t>
      </w:r>
      <w:r>
        <w:t>остовской области от </w:t>
      </w:r>
      <w:r w:rsidRPr="007A6786">
        <w:t xml:space="preserve">15.01.2026 </w:t>
      </w:r>
      <w:r>
        <w:t>№ </w:t>
      </w:r>
      <w:r w:rsidRPr="007A6786">
        <w:t xml:space="preserve">23 </w:t>
      </w:r>
      <w:r>
        <w:t>«</w:t>
      </w:r>
      <w:r w:rsidRPr="007A6786">
        <w:t>Об особенностях размещения отдельных видов нестационарных объектов, в том числе нестационарных торговых объектов, на территории Ростовской области</w:t>
      </w:r>
      <w:r>
        <w:t>»</w:t>
      </w:r>
      <w:r w:rsidR="004C391A">
        <w:t>,</w:t>
      </w:r>
      <w:r>
        <w:t xml:space="preserve"> </w:t>
      </w:r>
      <w:r w:rsidRPr="002E1776">
        <w:t>и направляет его</w:t>
      </w:r>
      <w:r w:rsidR="0097067A">
        <w:t xml:space="preserve"> </w:t>
      </w:r>
      <w:r w:rsidRPr="002E1776">
        <w:t>в ДИЗО</w:t>
      </w:r>
      <w:r w:rsidR="00DF2000">
        <w:t>,</w:t>
      </w:r>
      <w:r w:rsidRPr="002E1776">
        <w:t xml:space="preserve"> Управление торговли:</w:t>
      </w:r>
      <w:r>
        <w:t>»</w:t>
      </w:r>
    </w:p>
    <w:p w:rsidR="007A6786" w:rsidRPr="007A6786" w:rsidRDefault="007A6786" w:rsidP="00E35396">
      <w:pPr>
        <w:autoSpaceDE w:val="0"/>
        <w:autoSpaceDN w:val="0"/>
        <w:adjustRightInd w:val="0"/>
        <w:ind w:firstLine="709"/>
        <w:jc w:val="both"/>
      </w:pPr>
      <w:r>
        <w:t xml:space="preserve">1.2.3.2.  В абзаце пятнадцатом </w:t>
      </w:r>
      <w:r w:rsidR="00041D40">
        <w:t>после слов «от 06.07.2015 № 440» дополнить словами «</w:t>
      </w:r>
      <w:r w:rsidR="004C391A">
        <w:t>, либо</w:t>
      </w:r>
      <w:r w:rsidR="00041D40">
        <w:t xml:space="preserve"> пунктом 18 </w:t>
      </w:r>
      <w:r w:rsidRPr="00041D40">
        <w:t>Поряд</w:t>
      </w:r>
      <w:r w:rsidR="00041D40">
        <w:t>ка</w:t>
      </w:r>
      <w:r w:rsidR="004C391A">
        <w:t xml:space="preserve"> и условий</w:t>
      </w:r>
      <w:r w:rsidRPr="00041D40">
        <w:t xml:space="preserve"> размещения нестационарных объектов для оказания услуг общественного питания (кафе предприятий общественного питания) и бытовых услуг</w:t>
      </w:r>
      <w:r w:rsidR="00041D40">
        <w:t>, утвержденны</w:t>
      </w:r>
      <w:r w:rsidR="004C391A">
        <w:t>х</w:t>
      </w:r>
      <w:r w:rsidR="00041D40">
        <w:t xml:space="preserve"> постановлением </w:t>
      </w:r>
      <w:r w:rsidR="00041D40" w:rsidRPr="007A6786">
        <w:t>Правительства Р</w:t>
      </w:r>
      <w:r w:rsidR="00041D40">
        <w:t xml:space="preserve">остовской области </w:t>
      </w:r>
      <w:r w:rsidR="00041D40" w:rsidRPr="007A6786">
        <w:t xml:space="preserve">от 15.01.2026 </w:t>
      </w:r>
      <w:r w:rsidR="00041D40">
        <w:t>№ </w:t>
      </w:r>
      <w:r w:rsidR="00041D40" w:rsidRPr="007A6786">
        <w:t>23</w:t>
      </w:r>
      <w:r w:rsidR="00041D40">
        <w:t>».</w:t>
      </w:r>
    </w:p>
    <w:p w:rsidR="00E35396" w:rsidRPr="0037496B" w:rsidRDefault="00E35396" w:rsidP="00E35396">
      <w:pPr>
        <w:pStyle w:val="a3"/>
        <w:ind w:firstLine="709"/>
        <w:jc w:val="both"/>
        <w:rPr>
          <w:sz w:val="28"/>
          <w:szCs w:val="28"/>
        </w:rPr>
      </w:pPr>
      <w:r w:rsidRPr="0037496B">
        <w:rPr>
          <w:sz w:val="28"/>
          <w:szCs w:val="28"/>
        </w:rPr>
        <w:t xml:space="preserve">2.  Постановление вступает в силу со дня его официального опубликования в городской газете «Ростов официальный». </w:t>
      </w:r>
    </w:p>
    <w:p w:rsidR="00E35396" w:rsidRPr="0097067A" w:rsidRDefault="00E35396" w:rsidP="00E35396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 w:rsidRPr="0037496B">
        <w:t>3.  К</w:t>
      </w:r>
      <w:r>
        <w:t xml:space="preserve">онтроль за выполнением постановления возложить на заместителя </w:t>
      </w:r>
      <w:r w:rsidRPr="0097067A">
        <w:rPr>
          <w:spacing w:val="-4"/>
        </w:rPr>
        <w:t xml:space="preserve">главы Администрации города Ростова-на-Дону по экономике </w:t>
      </w:r>
      <w:r w:rsidR="0097067A" w:rsidRPr="0097067A">
        <w:rPr>
          <w:spacing w:val="-4"/>
        </w:rPr>
        <w:t xml:space="preserve"> </w:t>
      </w:r>
      <w:r w:rsidRPr="0097067A">
        <w:rPr>
          <w:spacing w:val="-4"/>
        </w:rPr>
        <w:t>Золотухина В.В.</w:t>
      </w:r>
    </w:p>
    <w:p w:rsidR="00E35396" w:rsidRPr="0097067A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7067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5396" w:rsidRDefault="00E35396" w:rsidP="00E35396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35396" w:rsidRPr="00465BC7" w:rsidTr="00786D3F">
        <w:tc>
          <w:tcPr>
            <w:tcW w:w="3284" w:type="dxa"/>
            <w:hideMark/>
          </w:tcPr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Pr="00465BC7">
              <w:rPr>
                <w:rFonts w:ascii="Times New Roman" w:hAnsi="Times New Roman" w:cs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3285" w:type="dxa"/>
          </w:tcPr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5396" w:rsidRPr="00465BC7" w:rsidRDefault="00E35396" w:rsidP="00786D3F">
            <w:pPr>
              <w:pStyle w:val="ConsPlusNormal"/>
              <w:tabs>
                <w:tab w:val="left" w:pos="993"/>
              </w:tabs>
              <w:ind w:right="-1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65BC7">
              <w:rPr>
                <w:rFonts w:ascii="Times New Roman" w:hAnsi="Times New Roman" w:cs="Times New Roman"/>
                <w:sz w:val="28"/>
                <w:szCs w:val="28"/>
              </w:rPr>
              <w:t>А.Ю. Скрябин</w:t>
            </w:r>
          </w:p>
        </w:tc>
      </w:tr>
    </w:tbl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6B6A3C" w:rsidRDefault="006B6A3C" w:rsidP="00E35396">
      <w:pPr>
        <w:jc w:val="both"/>
        <w:rPr>
          <w:bCs/>
          <w:sz w:val="20"/>
        </w:rPr>
      </w:pPr>
    </w:p>
    <w:p w:rsidR="006B6A3C" w:rsidRDefault="006B6A3C" w:rsidP="00E35396">
      <w:pPr>
        <w:jc w:val="both"/>
        <w:rPr>
          <w:bCs/>
          <w:sz w:val="20"/>
        </w:rPr>
      </w:pPr>
    </w:p>
    <w:p w:rsidR="0097067A" w:rsidRDefault="0097067A" w:rsidP="00E35396">
      <w:pPr>
        <w:jc w:val="both"/>
        <w:rPr>
          <w:bCs/>
          <w:sz w:val="20"/>
        </w:rPr>
      </w:pPr>
    </w:p>
    <w:p w:rsidR="0097067A" w:rsidRDefault="0097067A" w:rsidP="00E35396">
      <w:pPr>
        <w:jc w:val="both"/>
        <w:rPr>
          <w:bCs/>
          <w:sz w:val="20"/>
        </w:rPr>
      </w:pPr>
    </w:p>
    <w:p w:rsidR="0097067A" w:rsidRDefault="0097067A" w:rsidP="00E35396">
      <w:pPr>
        <w:jc w:val="both"/>
        <w:rPr>
          <w:bCs/>
          <w:sz w:val="20"/>
        </w:rPr>
      </w:pPr>
    </w:p>
    <w:p w:rsidR="007A575C" w:rsidRDefault="007A575C" w:rsidP="00E35396">
      <w:pPr>
        <w:jc w:val="both"/>
        <w:rPr>
          <w:bCs/>
          <w:sz w:val="20"/>
        </w:rPr>
      </w:pPr>
    </w:p>
    <w:p w:rsidR="00E35396" w:rsidRDefault="00E35396" w:rsidP="00E35396">
      <w:pPr>
        <w:jc w:val="both"/>
        <w:rPr>
          <w:bCs/>
          <w:sz w:val="20"/>
        </w:rPr>
      </w:pPr>
    </w:p>
    <w:p w:rsidR="007A575C" w:rsidRDefault="00E35396" w:rsidP="00E35396">
      <w:pPr>
        <w:jc w:val="both"/>
        <w:rPr>
          <w:bCs/>
          <w:sz w:val="20"/>
        </w:rPr>
      </w:pPr>
      <w:r>
        <w:rPr>
          <w:bCs/>
          <w:sz w:val="20"/>
        </w:rPr>
        <w:t>Постановлени</w:t>
      </w:r>
      <w:r w:rsidR="007A575C">
        <w:rPr>
          <w:bCs/>
          <w:sz w:val="20"/>
        </w:rPr>
        <w:t>е</w:t>
      </w:r>
      <w:r>
        <w:rPr>
          <w:bCs/>
          <w:sz w:val="20"/>
        </w:rPr>
        <w:t xml:space="preserve"> вносит</w:t>
      </w:r>
      <w:r w:rsidR="007A575C">
        <w:rPr>
          <w:bCs/>
          <w:sz w:val="20"/>
        </w:rPr>
        <w:t xml:space="preserve"> </w:t>
      </w:r>
      <w:r>
        <w:rPr>
          <w:bCs/>
          <w:sz w:val="20"/>
        </w:rPr>
        <w:t xml:space="preserve">Департамент </w:t>
      </w:r>
    </w:p>
    <w:p w:rsidR="007A575C" w:rsidRDefault="00E35396" w:rsidP="0097067A">
      <w:pPr>
        <w:jc w:val="both"/>
        <w:rPr>
          <w:bCs/>
          <w:sz w:val="20"/>
        </w:rPr>
      </w:pPr>
      <w:r>
        <w:rPr>
          <w:bCs/>
          <w:sz w:val="20"/>
        </w:rPr>
        <w:t xml:space="preserve">имущественно-земельных отношений </w:t>
      </w:r>
    </w:p>
    <w:p w:rsidR="0089538E" w:rsidRDefault="00E35396" w:rsidP="0097067A">
      <w:pPr>
        <w:jc w:val="both"/>
      </w:pPr>
      <w:r>
        <w:rPr>
          <w:bCs/>
          <w:sz w:val="20"/>
        </w:rPr>
        <w:t>города Ростова-на-Дону</w:t>
      </w:r>
      <w:r>
        <w:t xml:space="preserve"> </w:t>
      </w:r>
    </w:p>
    <w:sectPr w:rsidR="0089538E" w:rsidSect="001513DA">
      <w:footerReference w:type="default" r:id="rId8"/>
      <w:pgSz w:w="11906" w:h="16838"/>
      <w:pgMar w:top="1134" w:right="567" w:bottom="1134" w:left="1701" w:header="708" w:footer="2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CD7" w:rsidRDefault="00122CD7" w:rsidP="001513DA">
      <w:r>
        <w:separator/>
      </w:r>
    </w:p>
  </w:endnote>
  <w:endnote w:type="continuationSeparator" w:id="0">
    <w:p w:rsidR="00122CD7" w:rsidRDefault="00122CD7" w:rsidP="00151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1435030"/>
      <w:docPartObj>
        <w:docPartGallery w:val="Page Numbers (Bottom of Page)"/>
        <w:docPartUnique/>
      </w:docPartObj>
    </w:sdtPr>
    <w:sdtEndPr/>
    <w:sdtContent>
      <w:p w:rsidR="001513DA" w:rsidRDefault="001513D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291">
          <w:rPr>
            <w:noProof/>
          </w:rPr>
          <w:t>2</w:t>
        </w:r>
        <w:r>
          <w:fldChar w:fldCharType="end"/>
        </w:r>
      </w:p>
    </w:sdtContent>
  </w:sdt>
  <w:p w:rsidR="001513DA" w:rsidRDefault="001513D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CD7" w:rsidRDefault="00122CD7" w:rsidP="001513DA">
      <w:r>
        <w:separator/>
      </w:r>
    </w:p>
  </w:footnote>
  <w:footnote w:type="continuationSeparator" w:id="0">
    <w:p w:rsidR="00122CD7" w:rsidRDefault="00122CD7" w:rsidP="001513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8A0"/>
    <w:rsid w:val="00041D40"/>
    <w:rsid w:val="00122CD7"/>
    <w:rsid w:val="001513DA"/>
    <w:rsid w:val="00174FB3"/>
    <w:rsid w:val="001A312F"/>
    <w:rsid w:val="00250CC5"/>
    <w:rsid w:val="00250D3A"/>
    <w:rsid w:val="002C440B"/>
    <w:rsid w:val="002E1776"/>
    <w:rsid w:val="00301D47"/>
    <w:rsid w:val="0032526F"/>
    <w:rsid w:val="00334F12"/>
    <w:rsid w:val="0035790F"/>
    <w:rsid w:val="003A0A65"/>
    <w:rsid w:val="00411263"/>
    <w:rsid w:val="00482059"/>
    <w:rsid w:val="004A406B"/>
    <w:rsid w:val="004C391A"/>
    <w:rsid w:val="004C48A0"/>
    <w:rsid w:val="004D2DAE"/>
    <w:rsid w:val="0052229E"/>
    <w:rsid w:val="00575291"/>
    <w:rsid w:val="006B6A3C"/>
    <w:rsid w:val="006E4F9F"/>
    <w:rsid w:val="007A575C"/>
    <w:rsid w:val="007A6786"/>
    <w:rsid w:val="007C1BFA"/>
    <w:rsid w:val="00802925"/>
    <w:rsid w:val="00835D2A"/>
    <w:rsid w:val="0089538E"/>
    <w:rsid w:val="008D7410"/>
    <w:rsid w:val="0097067A"/>
    <w:rsid w:val="00975774"/>
    <w:rsid w:val="009C1558"/>
    <w:rsid w:val="009D1F1A"/>
    <w:rsid w:val="00A00861"/>
    <w:rsid w:val="00A37EDC"/>
    <w:rsid w:val="00A8614F"/>
    <w:rsid w:val="00A86EA1"/>
    <w:rsid w:val="00A95054"/>
    <w:rsid w:val="00AE43E5"/>
    <w:rsid w:val="00B335B2"/>
    <w:rsid w:val="00C11D03"/>
    <w:rsid w:val="00D611A2"/>
    <w:rsid w:val="00D956E2"/>
    <w:rsid w:val="00DD36EA"/>
    <w:rsid w:val="00DF2000"/>
    <w:rsid w:val="00E35396"/>
    <w:rsid w:val="00E45FB7"/>
    <w:rsid w:val="00ED4903"/>
    <w:rsid w:val="00F0325B"/>
    <w:rsid w:val="00F35B0F"/>
    <w:rsid w:val="00F37A58"/>
    <w:rsid w:val="00F50828"/>
    <w:rsid w:val="00F9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E0ECD3"/>
  <w15:docId w15:val="{F2430E0B-C8EE-467D-9874-6ECADA4E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3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35396"/>
    <w:pPr>
      <w:widowControl w:val="0"/>
      <w:autoSpaceDE w:val="0"/>
      <w:autoSpaceDN w:val="0"/>
      <w:adjustRightInd w:val="0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E35396"/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E177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13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13DA"/>
  </w:style>
  <w:style w:type="paragraph" w:styleId="a7">
    <w:name w:val="footer"/>
    <w:basedOn w:val="a"/>
    <w:link w:val="a8"/>
    <w:uiPriority w:val="99"/>
    <w:unhideWhenUsed/>
    <w:rsid w:val="001513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1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588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Ирина Л. Левина</cp:lastModifiedBy>
  <cp:revision>19</cp:revision>
  <cp:lastPrinted>2026-02-04T14:25:00Z</cp:lastPrinted>
  <dcterms:created xsi:type="dcterms:W3CDTF">2026-02-04T11:52:00Z</dcterms:created>
  <dcterms:modified xsi:type="dcterms:W3CDTF">2026-02-10T08:20:00Z</dcterms:modified>
</cp:coreProperties>
</file>