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5D1875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8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5D18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11.03.2022 № 176 «Об утверждении административного регламента № АР-065-02 муниципальной услуги «Муниципальная экспертиза проектов освоения лесов»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875" w:rsidRPr="005D1875" w:rsidRDefault="005D1875" w:rsidP="005D1875">
      <w:pPr>
        <w:spacing w:after="0" w:line="240" w:lineRule="auto"/>
        <w:ind w:left="5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Лесным кодексом Российской Федерации, Федеральным </w:t>
      </w:r>
      <w:hyperlink r:id="rId9">
        <w:r w:rsidRPr="005D187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0">
        <w:r w:rsidRPr="005D187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услуг», Федеральным </w:t>
      </w:r>
      <w:hyperlink r:id="rId11">
        <w:r w:rsidRPr="005D187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10.01.2002 № 7-ФЗ «Об охране окружающей среды», приказом Министерства природных ресурсов и экологии Российской Федерации от 03.03.2026 № 113 «Об утверждении Порядка государственной или муниципальной экспертизы проекта освоения лесов» </w:t>
      </w:r>
    </w:p>
    <w:p w:rsidR="005D1875" w:rsidRPr="005D1875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1875" w:rsidRPr="005D1875" w:rsidRDefault="005D1875" w:rsidP="005D1875">
      <w:pPr>
        <w:spacing w:after="0" w:line="240" w:lineRule="auto"/>
        <w:ind w:left="78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5D1875" w:rsidRPr="005D1875" w:rsidRDefault="005D1875" w:rsidP="005D1875">
      <w:pPr>
        <w:spacing w:after="0" w:line="240" w:lineRule="auto"/>
        <w:ind w:left="781"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875" w:rsidRPr="005D1875" w:rsidRDefault="005D1875" w:rsidP="005D1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 постановление Администрации города Ростова-на-Дону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11.03.2022 № 176 «Об утверждении административного регламента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АР-065-02 муниципальной услуги «Муниципальная экспертиза проектов освоения лесов»» следующие изменения:</w:t>
      </w:r>
    </w:p>
    <w:p w:rsidR="005D1875" w:rsidRPr="005D1875" w:rsidRDefault="005D1875" w:rsidP="005D1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пункте 4 слова «заместителя главы Администрации города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по вопросам взаимодействия с административными органами, ГО и ЧС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Дядькова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Т.П.» заменить словами «первого заместителя главы Администрации города Ростова-на-Дону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Дядькова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Т.П.».</w:t>
      </w:r>
    </w:p>
    <w:p w:rsidR="005D1875" w:rsidRPr="005D1875" w:rsidRDefault="005D1875" w:rsidP="005D1875">
      <w:pPr>
        <w:spacing w:after="0" w:line="240" w:lineRule="auto"/>
        <w:ind w:left="710" w:right="38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 В приложении:</w:t>
      </w:r>
    </w:p>
    <w:p w:rsidR="005D1875" w:rsidRPr="005D1875" w:rsidRDefault="005D1875" w:rsidP="005D1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  В разделе 1: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1.2.1.1.  Абзац четвертый подраздела 1.1 изложить в следующей редакции: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«Целью обращения за муниципальной услугой «Муниципальная экспертиза проектов освоения лесов» является получение заключения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соответствии проекта освоения лесов, изменений в проект освоения лесов нормам лесного законодательства, законодательства об охране окружающей среды, целям и видам освоения лесов, предусмотренным проектом освоения лесов, договору аренды лесного участка, решению о предоставлении лесного участка в постоянное (бессрочное) пользование, решению об установлении публичного сервитута, и (или) соглашению об осуществлении публичного сервитута (при наличии), соглашению об установлении сервитута, лесохозяйственному регламенту Ростовского городского лесничества, Лесному плану Ростовской области, положению об особо охраняемой природной территории в случае наличия ее в границах лесного участка.».</w:t>
      </w:r>
    </w:p>
    <w:p w:rsidR="005D1875" w:rsidRPr="005D1875" w:rsidRDefault="005D1875" w:rsidP="005D1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  В разделе 2: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1.2.2.1.  Абзац третий подраздела 2.3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«Заявителю обеспечивается получение результата предоставления муниципальной услуги в электронной форме.». 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1.2.2.2.  Подраздел 2.4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«2.4.  Срок предоставления муниципальной услуги.</w:t>
      </w:r>
    </w:p>
    <w:p w:rsidR="005D1875" w:rsidRPr="005D1875" w:rsidRDefault="005D1875" w:rsidP="005D1875">
      <w:pPr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:rsidR="005D1875" w:rsidRPr="005D1875" w:rsidRDefault="005D1875" w:rsidP="005D1875">
      <w:pPr>
        <w:spacing w:after="0" w:line="240" w:lineRule="auto"/>
        <w:ind w:left="10" w:right="-4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экспертизы проекта освоения лесов </w:t>
      </w:r>
      <w:r w:rsidRPr="005D18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не более чем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 рабочих дней со дня поступления в комитет заявления и пакета документов, необходимых для предоставления муниципальной услуги;</w:t>
      </w:r>
    </w:p>
    <w:p w:rsidR="005D1875" w:rsidRPr="005D1875" w:rsidRDefault="005D1875" w:rsidP="005D1875">
      <w:pPr>
        <w:spacing w:after="0" w:line="240" w:lineRule="auto"/>
        <w:ind w:left="10" w:right="-4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экспертизы проекта освоения лесов или изменений в проект освоения лесов при использовании лесов в соответствии со статьей 29 Лесного кодекса Российской Федерации – в течение не более чем 11 рабочих дней со дня поступления в комитет заявления и пакета документов, необходимых для предоставления муниципальной услуги;</w:t>
      </w:r>
    </w:p>
    <w:p w:rsidR="005D1875" w:rsidRPr="005D1875" w:rsidRDefault="005D1875" w:rsidP="005D1875">
      <w:pPr>
        <w:spacing w:after="0" w:line="240" w:lineRule="auto"/>
        <w:ind w:left="10" w:right="-4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экспертизы изменений в проект освоения лесов, подготовленных на основании акта лесопатологического обследования, </w:t>
      </w:r>
      <w:r w:rsidRPr="005D18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не более чем 10 рабочих дней со дня поступления в комитет заявления и пакета документов, необходимых для предоставления муниципальной услуги;</w:t>
      </w:r>
    </w:p>
    <w:p w:rsidR="005D1875" w:rsidRPr="005D1875" w:rsidRDefault="005D1875" w:rsidP="005D1875">
      <w:pPr>
        <w:spacing w:after="0" w:line="240" w:lineRule="auto"/>
        <w:ind w:left="10" w:right="-4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экспертизы проекта освоения лесов, расположенных на землях особо охраняемых природных территорий, </w:t>
      </w:r>
      <w:r w:rsidRPr="005D18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–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не более чем 5 рабочих дней со дня поступления в комитет заявления и пакета документов, необходимых для предоставления муниципальной услуги;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проведения повторной экспертизы проекта освоения лесов или изменений в проект освоения лесов, доработанного (доработанных) с учетом замечаний, изложенных в отрицательном ЗМЭ, </w:t>
      </w:r>
      <w:r w:rsidRPr="005D18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не более чем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 рабочих дней со дня поступления в комитет заявления и пакета документов, необходимых для предоставления муниципальной услуги.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 в электронном виде начинается с момента приема и регистрации в комитете электронных документов, необходимых для предоставления муниципальной услуги.</w:t>
      </w:r>
    </w:p>
    <w:p w:rsidR="005D1875" w:rsidRPr="005D1875" w:rsidRDefault="005D1875" w:rsidP="005D1875">
      <w:pPr>
        <w:spacing w:after="0" w:line="240" w:lineRule="auto"/>
        <w:ind w:right="100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направляется заявителю (представителю заявителя) комитетом в личный кабине заявителя (представителя заявителя)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Портале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 рабочего дня со дня утверждения положительного или отрицательного ЗМЭ. 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Приостановление предоставления муниципальной услуги предусмотрено на период устранения заявителем несоответствия проекта освоения лесов, изменений в проект освоения лесов требованиям п.10 Порядка государственной или муниципальной экспертизы проекта освоения лесов, утвержденного приказом Министерства природных ресурсов и экологии Российской Федерации от 03.03.2016 № 113 (далее </w:t>
      </w:r>
      <w:r w:rsidRPr="005D18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недостатки, Порядок). Срок устранения заявителем недостатков составляет 5 рабочих дней со дня получения заявителем электронного извещения о выявленных недостатках в порядке, в котором проект освоения лесов или изменений в проект освоения лесов поступил на экспертизу.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Возобновляется предоставление муниципальной услуги после поступления в комитет от заявителя доработанного проекта освоения лесов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(или изменений в проект освоения лесов) с устраненными недостатками, указанными в электронном извещении о выявленных недостатках. При этом срок устранения недостатков не входит в общий срок проведения экспертизы проекта освоения лесов (или изменений в проект освоения лесов).».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1.2.2.3.  В подразделе 2.6: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1.2.2.3.1.  Абзацы третий и четвертый признать утратившими силу.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1.2.2.3.2.  Абзац пятый изложить в следующей редакции: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«Заявление и пакет документов представляются в форме электронного документа - с использованием Портала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через официальный портал Администрации города (при наличии технической возможности).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подача таких документов в какой-либо иной форме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требуется.».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1.2.2.3.3.  В абзаце шестом слова «2.17.2, 2.17.3,» исключить. 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1.2.2.3.4.  Абзац десятый признать утратившим силу.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  В пункте 2.6.1.1.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1.2.2.4.1.  В абзаце первом после слов «к административному регламенту» слова «в двух экземплярах» исключить.».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1.2.2.4.2.  В абзаце шестом слова «банковские реквизиты» заменить словами «основной государственный регистрационный номер, код причины постановки на учет».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1.2.2.4.3.  Абзац седьмой изложить в следующей редакции:</w:t>
      </w:r>
    </w:p>
    <w:p w:rsidR="005D1875" w:rsidRPr="005D1875" w:rsidRDefault="005D1875" w:rsidP="005D18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«фамилия, имя, отчество (при наличии), адрес регистрации по месту жительства,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индентификационный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 налогоплательщика, основной государственный регистрационный номер индивидуального предпринимателя, данные документа, удостоверяющего личность, - для индивидуальных предпринимателей;».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1.2.2.4.4.  </w:t>
      </w:r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новым абзацем восьмым следующего содержания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1875" w:rsidRPr="005D1875" w:rsidRDefault="005D1875" w:rsidP="005D18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«фамилия, имя, отчество (при наличии), адрес регистрации по месту жительства, идентификационный номер налогоплательщика, страховой номер индивидуального лицевого счета (при наличии), данные документа, удостоверяющего личность, - для физических лиц;».</w:t>
      </w:r>
    </w:p>
    <w:p w:rsidR="005D1875" w:rsidRPr="005D1875" w:rsidRDefault="005D1875" w:rsidP="005D187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1.2.2.4.5.  В абзаце восьмом после слов «номер договора аренды» слова </w:t>
      </w:r>
    </w:p>
    <w:p w:rsidR="005D1875" w:rsidRPr="005D1875" w:rsidRDefault="005D1875" w:rsidP="005D18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«(в случае, если договор аренды лесного участка заключен на срок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одного года) или его регистрации (в случае, если договор аренды лесного участка заключен на срок более одного года), решения о предоставлении лесного участка в постоянное (бессрочное) пользование, решения об установлении публичного сервитута, соглашения об установлении сервитута);» заменить словами «и (в случае, если договор аренды лесного участка заключен на срок более одного года) реквизиты государственной регистрации договора аренды, реквизиты решения о предоставлении лесного участка в постоянное (бессрочное) пользование, реквизиты решения об установлении публичного сервитута и (или)  соглашения об осуществлении публичного сервитута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 наличии), реквизиты соглашения об установлении сервитута);».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1.2.2.4.6.  Абзац девятый дополнить словами «или учетный номер лесного участка;».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1.2.2.4.7.  Абзац одиннадцатый изложить в редакции: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«срок действия проекта освоения лесов;».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left="710" w:right="-1"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1.2.2.4.8.  </w:t>
      </w:r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новым абзацем восьмым следующего содержания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 подаче заявления физическим лицом, представляющим интересы индивидуального предпринимателя или юридического лица на основании доверенности или иного документа, подтверждающего полномочия этого физического лица,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 в электронной форме, в установленном Правительством Российской Федерации порядке.».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1.2.2.5. Пункт 2.6.1.2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«2.6.1.2.  Проект освоения лесов, изменения в проект освоения лесов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электронной форме.».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1.2.2.6.  Абзац первый пункта 2.6.1.3 изложить в следующей редакции:</w:t>
      </w:r>
    </w:p>
    <w:p w:rsidR="005D1875" w:rsidRPr="005D1875" w:rsidRDefault="005D1875" w:rsidP="005D18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«2.6.1.3.  Документ, удостоверяющий личность заявителя, являющегося физическим лицом, либо личность представителя заявителя.».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1.2.2.7.  Абзац первый пункта 2.6.1.4 изложить в следующей редакции:</w:t>
      </w:r>
    </w:p>
    <w:p w:rsidR="005D1875" w:rsidRPr="005D1875" w:rsidRDefault="005D1875" w:rsidP="005D18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«2.5.1.4.  Электронный образ доверенности или иного документа,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подтверждающего полномочия представителя заявителя, в случае, если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заявлением обращается представитель заявителя.».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1.2.2.8.  В абзаце третьем пункта 2.9.2 слова «при личном обращении заявителя (представителя заявителя), в электронной форме или почтовым отправлением» исключить.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1.2.2.9.  Пункт 2.13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1.2.2.10.  Абзацы 2,3,4 пункта 2.14 признать утратившими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1.2.2.11.  Пункт 2.15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1.2.2.12.  Пункт 2.16.2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1.2.2.13.  В пункте 2.16.5: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1.2.2.13.1.  Абзац второй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 направлении заявления и пакета документов в электронной форме заявитель взаимодействует с сотрудниками комитета, участвующими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предоставлении муниципальной услуги при обследовании лесного участка.»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1.2.2.13.2.  Абзацы третий-пятый исключить.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1.2.2.13.3.  В абзаце седьмом после слов «по номерам телефонов,» слова «адресам электронной почты,» исключить.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1.2.2.14.   Пункты 2.17.2 и 2.17.3 признать утратившими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1.2.2.15.  В абзаце первом пункта 2.17.5 после слов «направляются» слова «на адрес электронной почты комитета либо» исключить.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1.2.2.16.  Абзац 2 пункта 2.17.6 признать утратившим силу.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1.2.2.17.  В абзаце первом пункта 2.17.7 после слов «либо усиленной» слово «</w:t>
      </w:r>
      <w:r w:rsidRPr="005D18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квалифицированной» исключить.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1.2.2.18.  В пункте 2.17.8: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1.2.2.18.1.  Абзац первый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2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«2.17.8. Заявление от имени юридического лица или индивидуального предпринимателя подписывается по выбору представителя заявителя либо усиленной квалифицированной электронной </w:t>
      </w:r>
      <w:proofErr w:type="gram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</w:t>
      </w:r>
      <w:proofErr w:type="gram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усиленной неквалифицированной электронной подписью представителя заявителя.».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1.2.2.18.2.  Абзацы второй и третий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силу.</w:t>
      </w:r>
    </w:p>
    <w:p w:rsidR="005D1875" w:rsidRPr="005D1875" w:rsidRDefault="005D1875" w:rsidP="005D1875">
      <w:pPr>
        <w:spacing w:after="0" w:line="240" w:lineRule="auto"/>
        <w:ind w:firstLine="72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1.2.2.19.  Абзацы первый и второй пункта 2.17.14 признать утратившими силу.</w:t>
      </w:r>
    </w:p>
    <w:p w:rsidR="005D1875" w:rsidRPr="005D1875" w:rsidRDefault="005D1875" w:rsidP="005D1875">
      <w:pPr>
        <w:spacing w:after="0" w:line="240" w:lineRule="auto"/>
        <w:ind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  В разделе 3: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1.2.3.1.  Абзац седьмой подраздела 3.1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57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«направление результата муниципальной услуги.».</w:t>
      </w:r>
    </w:p>
    <w:p w:rsidR="005D1875" w:rsidRPr="005D1875" w:rsidRDefault="005D1875" w:rsidP="005D1875">
      <w:pPr>
        <w:spacing w:after="0" w:line="240" w:lineRule="auto"/>
        <w:ind w:left="-15" w:right="100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  В подразделе 3.2: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1.2.3.2.1.  Абзац второй пункта 3.2.1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«Основанием для начала административной процедуры является обращение заявителя (представителя заявителя) с заявлением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пакетом документов, указанных в пунктах 2.6.1.2.- 2.6.1.4 раздела 2 административного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регламента.с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приложением проекта освоения лесов или изменений в проект освоения лесов, оформленных в соответствии с подразделом 2.6, пунктами 2.17.5 - 2.17.9, 2.17.11, 2.17.12 раздела 2 административного регламента.».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1.2.3.2.2.  Пункт 3.2.1.1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1.2.3.2.3.  Пункт 3.2.1.3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1.2.3.2.4.  Пункт 3.2.1.4 признать утратившим силу.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1.2.3.2.5.  В пункте 3.2.2: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1.2.3.2.5.1.  В абзаце пятом после слов «СОЗН комитета» слова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«на бумажном носителе или» исключить.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1.2.3.2.5.2.  В абзаце шестом слова «(выдачи)» исключить.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1.2.3.2.5.3.  Абзац седьмой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«Специалист комитета, ответственный за делопроизводство, обеспечивает направление письма о некомплектности представленных материалов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их возврате заявителю в порядке, в котором проект освоения лесов или изменений в проект освоения лесов поступил в комитет на экспертизу.».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1.2.3.2.5.4.  Абзац восьмой после слов «отметку на» дополнить словом «распечатанном».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1.2.3.2.5.5.  Абзац шестнадцатый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65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некомплектности представленных материалов способом фиксации результата административной процедуры является отметка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направлении заявителю (представителю заявителя) письма о некомплектности представленных материалов и их возврате заявителю в порядке, в котором проект освоения лесов, изменений в проект освоения лесов поступил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комитет на экспертизу, с отметкой в «Журнале регистрации отправленных документов» и в СЭДД «Дело».».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1.2.3.2.6.  В пункте 3.2.3: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1.2.3.2.6.1.  Абзац пятый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1.2.3.2.6.2.  В абзаце шестом слова «В случае направления заявления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пакета документов в электронном виде (посредством электронной почты либо с использованием Портала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проект освоения лесов или изменения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проект освоения лесов» заменить словами «Проект освоения лесов, изменений в проект освоения лесов в электронном виде».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1.2.3.2.7.  В пункте 3.2.3.1: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1.2.3.2.7.1.  Абзац первый изложить в следующей редакции: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«3.2.3.1.  Экспертная комиссия проводит анализ представленного проекта освоения лесов, изменений в проект освоения лесов и определяет его соответствие нормам лесного законодательства, законодательства об охране окружающей среды, соответствие мероприятий по сохранению лесов целям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видам освоения лесов, предусмотренным проектом освоения лесов, договору аренды лесного участка, решению о предоставлении лесного участка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постоянное (бессрочное) пользование, решению об установлении публичного сервитута и (или) соглашению об осуществлении публичного сервитута (при наличии), соглашению об установлении сервитута, лесохозяйственному регламенту Ростовского городского лесничества, Лесному плану Ростовской области, положению об особо охраняемой природной территории в случае наличия ее в границах лесного участка.».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1.2.3.2.7.2.  Абзац второй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65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рамках экспертизы в течение 5 рабочих дней со дня регистрации заявления и пакета документов проводится проверка оформления проекта освоения лесов, изменений в проект освоения лесов, в соответствии с составом проекта освоения лесов,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утвержденным уполномоченным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органом исполнительной власти, которая включает следующее:».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  В пункте 3.2.3.2: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1.2.3.2.8.1.  Абзац первый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«3.2.3.2.  При выявлении в ходе экспертизы несоответствия проекта освоения лесов или изменений в проект освоения лесов требованиям, указанным в пункте 3.2.3.1. административного регламента (далее – недостатки) ответственный специалист СОЗН комитета подготавливает электронное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извещение о выявленных недостатках в форме письма комитета, обеспечивает его подписание председателем комитета.».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1.2.3.2.8.2.  Абзац второй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1.2.3.2.8.3.  Абзац третий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«Специалист комитета, ответственный за делопроизводство, в течение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 рабочего дня со дня выявления недостатков, обеспечивает направление заявителю электронного извещения в личный кабинет заявителя на Портале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1.2.3.2.8.4.  Абзац четвертый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«Специалистом СОЗН комитета делается отметка в зарегистрированном заявлении о направлении заявителю электронного извещения о выявленных недостатках.».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1.2.3.2.8.5.  Абзац пятый после слов «со дня получения» дополнить словом «электронного».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1.2.3.2.8.6.  В абзаце седьмом после слов «делает отметку»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проекте освоения лесов или в изменениях в проект освоения лесов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принятии» заменить словами «в зарегистрированном заявлении о принятии проекта освоения лесов, изменений в проект освоения лесов».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1.2.3.2.8.7.  Абзац восьмой после слов «недостатками, указанными в» дополнить словом «электронном».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1.2.3.2.9.  Пункт 3.2.3.4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«3.2.3.4.  Заявитель (представитель заявителя) вправе отозвать проект освоения лесов или изменения в прое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 освоения лесов в любое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утверждения положительного или отрицательного ЗМЭ, обратившись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 с заявлением об отзыве в электронном виде в форме электронного документа, подписанного простой электронной подписью в порядке, в котором проект освоения лесов или изменений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освоения лесов поступил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экспертизу.».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  В пункте 3.2.3.5: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1.2.3.2.10.1.  Абзац второй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«Положительное ЗМЭ или отрицательное ЗМЭ оформляется в одном экземпляре, подписывается членами экспертной комиссии, председателем комитета и утверждается первым заместителем главы Администрации города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Ростова-на-Дону.». 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1.2.3.2.10.2.  Абзац третий изложить в следующей редакции: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«Положительное ЗМЭ оформляется в случае соответствия проекта освоения лесов или изменений в проект освоения лесов нормам лесного законодательства, законодательства об охране окружающей среды, соответствия мероприятий по сохранению лесов целям и видам освоения лесов, предусмотренным проектом освоения лесов, договору аренды лесного участка, решению о предоставлении лесного участка в постоянное (бессрочное) пользование, решению об установлении публичного сервитута, и (или) соглашению об осуществлении публичного сервитута (при наличии), соглашению об установлении сервитута, лесохозяйственному регламенту Ростовского городского лесничества, Лесному плану Ростовской области,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положению об особо охраняемой природной территории в случае наличия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в границах лесного участка.».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1.2.3.2.10.3.  Абзац четвертый изложить в следующей редакции: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«Отрицательное ЗМЭ оформляется в случае несоответствия проекта освоения лесов или изменений в проект освоения лесов требованиям, указанным в п.3.2.3.1 административного регламента и должно содержать указание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несоответствие проекта освоения лесов, изменений в проект освоения лесов конкретным положениям лесного законодательства, законодательства об охране окружающей среды, а также на положения, не соответствующие целям и видам освоения лесов, договору аренды лесного участка, решению о предоставлении лесного участка в постоянное (бессрочное) пользование, решению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установлении публичного сервитута и (или) соглашению об осуществлении публичного сервитута (при наличии), соглашению об установлении сервитута, лесохозяйственному регламенту Ростовского городского лесничества, Лесному плану Ростовской области, положению об особо охраняемой природной территории в случае наличия ее в границах лесного участка, с указанием структурных единиц нормативных правовых актов, нормативно-технических, методических и проектных документов, которым не соответствует проект освоения лесов, изменений в проект освоения лесов, а также содержать указание на необходимость соответствующей доработки проекта освоения лесов, изменений в проект освоения лесов.».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1.2.3.2.10.4.  Абзац шестой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1.2.3.2.10.5.  Абзац седьмой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«Для направления заявителю результата муниципальной услуги в виде электронного документа, ответственный специалист СОЗН комитета передает экземпляр утвержденного и зарегистрированного ЗМЭ специалисту комитета, ответственному за делопроизводство.».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1.2.3.2.10.6.  Абзац восьмой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«Специалист комитета, ответственный за делопроизводство, обеспечивает подготовку электронного образа утвержденного и зарегистрированного положительного ЗМЭ или отрицательного ЗМЭ в виде отсканированного файла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формате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заверенного усиленной квалифицированной электронной подписью председателя комитета.».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  В пункте 3.2.3.6: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1.2.3.2.11.1.  Абзац первый после слов «указанных в» дополнить словом «электронном».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1.2.3.2.11.2.  Абзац второй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«Критерием принятия решения о подготовке положительного ЗМЭ или отрицательного ЗМЭ является соответствие либо несоответствие проекта освоения лесов, изменений в проект освоения лесов нормам лесного законодательства, законодательства об охране окружающей среды, соответствие либо несоответствие мероприятий по сохранению лесов целям и видам освоения лесов, предусмотренных проектом освоения лесов или изменениями в проект освоения лесов, договору аренды лесного участка, решению о предоставлении лесного участка в постоянное (бессрочное) пользование, решению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 установлении публичного сервитута, и (или) соглашению об осуществлении публичного сервитута (при наличии), соглашению об установлении сервитута, лесохозяйственному регламенту Ростовского городского лесничества, Лесному плану Ростовской области, положению об особо охраняемой природной территории в случае наличия ее в границах лесного участка.».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1.2.3.2.11.3.  Абзац четвертый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«возврат заявителю (представителю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явителя) проекта освоения лесов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изменений в проект освоения лесов для устранения недостатков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направлением электронного извещения;».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1.2.3.2.11.4.  Абзац пятый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«передача зарегистрированного положительного ЗМЭ или отрицательного ЗМЭ, утвержденного первым заместителем главы Администрации города Ростова-на-Дону, специалисту комитета, ответственному за делопроизводство, для направления результата муниципальной услуги заявителю (представителю заявителя);».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1.2.3.2.11.5.  Абзац седьмой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«зарегистрированное положительное ЗМЭ или отрицательное ЗМЭ, утвержденное первым заместителем главы Администрации города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Ростова-на-Дону».</w:t>
      </w:r>
    </w:p>
    <w:p w:rsidR="005D1875" w:rsidRPr="005D1875" w:rsidRDefault="005D1875" w:rsidP="005D187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1.2.3.2.11.6.  Абзац девятый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возврата заявителю (представителю заявителя) проекта освоения лесов, изменений в проект освоения лесов для устранения недостатков способом фиксации результата административной процедуры являются наличие электронного извещения о выявленных недостатках и принятие проекта освоения лесов, изменений в проект освоения лесов после устранения недостатков на повторное рассмотрение.».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1.2.3.2.11.7.  В абзаце одиннадцатом после слов «в течение»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более чем 15 рабочих дней» заменить словами «не более чем 8 рабочих дней».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1.2.3.2.11.8.  Абзац двенадцатый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1.2.3.2.11.9.  В абзаце пятнадцатом после слов «в течение» слова «не более чем 10 рабочих дней» заменить словами «не более чем 8 рабочих дней».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1.2.3.2.12.  Пункт 3.2.4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65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«3.2.4.  Административная процедура </w:t>
      </w:r>
      <w:r w:rsidRPr="005D187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D187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 результата муниципальной услуги в порядке, в котором проект освоения лесов или изменений в проект освоения лесов поступил в комитет на экспертизу.».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1.2.3.2.13.  Пункт 3.2.4.2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1.2.3.2.14.  Пункт 3.2.4.3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«3.2.4.3. Направление результата муниципальной услуги.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направляется заявителю (представителю заявителя) в личный кабинет на Портале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комитета, ответственный за делопроизводство, обеспечивает направление электронного положительного ЗМЭ или отрицательного ЗМЭ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виде отсканированного файла в формате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заверенного усиленной квалифицированной электронной подписью председателя комитета.».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1.2.3.2.15.  Пункт 3.2.4.4 признать утратившим силу.</w:t>
      </w:r>
    </w:p>
    <w:p w:rsidR="005D1875" w:rsidRPr="005D1875" w:rsidRDefault="005D1875" w:rsidP="005D1875">
      <w:pPr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1.2.3.2.16.  Пункт 3.2.4.5 изложить в следующей редакции: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«3.2.4.5.  Критерием принятия решения при выборе способа направления результата муниципальной услуги является способ поступления проекта освоения лесов или изменений в проект освоения лесов в комитет на экспертизу.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направление заявителю (представителю заявителя) результата муниципальной услуги.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 фиксации результата административной процедуры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направлении положительного или отрицательного ЗМЭ в виде электронного документа является отметка в  «Журнале регистрации ЗМЭ (положительных</w:t>
      </w: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отрицательных) проектов освоения лесов».</w:t>
      </w:r>
    </w:p>
    <w:p w:rsidR="005D1875" w:rsidRPr="005D1875" w:rsidRDefault="005D1875" w:rsidP="005D18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выдачи (направления) заявителю (представителю заявителя) положительного или отрицательного ЗМЭ составляет 1 рабочий день </w:t>
      </w:r>
      <w:proofErr w:type="gram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утверждения</w:t>
      </w:r>
      <w:proofErr w:type="gram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ЗМЭ.».</w:t>
      </w:r>
    </w:p>
    <w:p w:rsidR="005D1875" w:rsidRPr="005D1875" w:rsidRDefault="005D1875" w:rsidP="005D1875">
      <w:pPr>
        <w:autoSpaceDE w:val="0"/>
        <w:autoSpaceDN w:val="0"/>
        <w:adjustRightInd w:val="0"/>
        <w:spacing w:after="0" w:line="240" w:lineRule="auto"/>
        <w:ind w:right="-1" w:firstLine="63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 Приложение № 1 к административному регламенту № АР-065-02 изложить в редакции согласно приложению № 1 к настоящему постановлению.</w:t>
      </w:r>
    </w:p>
    <w:p w:rsidR="005D1875" w:rsidRPr="005D1875" w:rsidRDefault="005D1875" w:rsidP="005D1875">
      <w:pPr>
        <w:spacing w:after="0" w:line="240" w:lineRule="auto"/>
        <w:ind w:firstLine="6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02467" w:rsidRPr="00E27843" w:rsidRDefault="005D1875" w:rsidP="005D18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первого заместителя главы Администрации города Ростова-на-Дону </w:t>
      </w:r>
      <w:proofErr w:type="spellStart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>Дядькова</w:t>
      </w:r>
      <w:proofErr w:type="spellEnd"/>
      <w:r w:rsidRPr="005D1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24F1" w:rsidRPr="003A24F1" w:rsidRDefault="003A24F1" w:rsidP="003A24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24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 вносит комитет по охране </w:t>
      </w:r>
    </w:p>
    <w:p w:rsidR="003A24F1" w:rsidRPr="003A24F1" w:rsidRDefault="003A24F1" w:rsidP="003A24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24F1"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окружающей среды Администрации</w:t>
      </w:r>
    </w:p>
    <w:p w:rsidR="00041728" w:rsidRPr="00E27843" w:rsidRDefault="003A24F1" w:rsidP="003A24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24F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12"/>
          <w:footerReference w:type="first" r:id="rId13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C928DD">
        <w:trPr>
          <w:trHeight w:val="1276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59AE5"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8ECEF"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5346" w:right="775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 комитета по охране окружающей среды</w:t>
      </w:r>
    </w:p>
    <w:p w:rsidR="003A24F1" w:rsidRPr="003A24F1" w:rsidRDefault="003A24F1" w:rsidP="003A24F1">
      <w:pPr>
        <w:spacing w:after="0" w:line="240" w:lineRule="auto"/>
        <w:ind w:left="10" w:right="133" w:hanging="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города Ростова-на-Дону</w:t>
      </w:r>
    </w:p>
    <w:p w:rsidR="003A24F1" w:rsidRPr="003A24F1" w:rsidRDefault="003A24F1" w:rsidP="003A24F1">
      <w:pPr>
        <w:spacing w:after="0" w:line="240" w:lineRule="auto"/>
        <w:ind w:left="10" w:right="95" w:hanging="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</w:p>
    <w:p w:rsidR="003A24F1" w:rsidRPr="00E27843" w:rsidRDefault="003A24F1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7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</w:t>
      </w:r>
    </w:p>
    <w:p w:rsidR="003A24F1" w:rsidRPr="003A24F1" w:rsidRDefault="003A24F1" w:rsidP="003A24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проведении муниципальной экспертизы проекта освоения лесов</w:t>
      </w:r>
    </w:p>
    <w:p w:rsidR="003A24F1" w:rsidRPr="003A24F1" w:rsidRDefault="003A24F1" w:rsidP="003A24F1">
      <w:pPr>
        <w:spacing w:after="0" w:line="240" w:lineRule="auto"/>
        <w:ind w:left="791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(изменений в проект освоения лесов)</w:t>
      </w:r>
    </w:p>
    <w:p w:rsidR="003A24F1" w:rsidRPr="003A24F1" w:rsidRDefault="003A24F1" w:rsidP="003A24F1">
      <w:pPr>
        <w:spacing w:after="0" w:line="240" w:lineRule="auto"/>
        <w:ind w:left="79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10" w:right="-4"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Прошу провести муниципальную экспертизу проекта освоения лесов </w:t>
      </w:r>
    </w:p>
    <w:p w:rsidR="003A24F1" w:rsidRPr="003A24F1" w:rsidRDefault="003A24F1" w:rsidP="003A24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(изменений в проект освоения лесов)</w:t>
      </w:r>
    </w:p>
    <w:p w:rsidR="003A24F1" w:rsidRPr="003A24F1" w:rsidRDefault="003A24F1" w:rsidP="003A24F1">
      <w:pPr>
        <w:spacing w:after="0" w:line="240" w:lineRule="auto"/>
        <w:ind w:left="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:rsidR="003A24F1" w:rsidRPr="003A24F1" w:rsidRDefault="003A24F1" w:rsidP="003A24F1">
      <w:pPr>
        <w:spacing w:after="0" w:line="240" w:lineRule="auto"/>
        <w:ind w:left="74" w:right="62" w:firstLine="6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 подчеркнуть, указать сведения о местоположении, площади лесного участка, кадастровый номер лесного участка или учетный номер лесного участка, срок действия проекта освоения лесов)</w:t>
      </w:r>
    </w:p>
    <w:p w:rsidR="003A24F1" w:rsidRPr="003A24F1" w:rsidRDefault="003A24F1" w:rsidP="003A24F1">
      <w:pPr>
        <w:spacing w:after="0" w:line="240" w:lineRule="auto"/>
        <w:ind w:left="67" w:firstLine="6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Лесной участок предоставлен в ____________________________________________________________________</w:t>
      </w:r>
    </w:p>
    <w:p w:rsidR="003A24F1" w:rsidRPr="003A24F1" w:rsidRDefault="003A24F1" w:rsidP="003A24F1">
      <w:pPr>
        <w:spacing w:after="0" w:line="240" w:lineRule="auto"/>
        <w:ind w:left="71" w:firstLine="6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(указать вид и срок использования лесов)</w:t>
      </w:r>
    </w:p>
    <w:p w:rsidR="003A24F1" w:rsidRPr="003A24F1" w:rsidRDefault="003A24F1" w:rsidP="003A24F1">
      <w:pPr>
        <w:spacing w:after="0" w:line="240" w:lineRule="auto"/>
        <w:ind w:left="57"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основании___________________________________________________</w:t>
      </w:r>
    </w:p>
    <w:p w:rsidR="003A24F1" w:rsidRPr="003A24F1" w:rsidRDefault="003A24F1" w:rsidP="003A24F1">
      <w:pPr>
        <w:spacing w:after="0" w:line="240" w:lineRule="auto"/>
        <w:ind w:left="232" w:firstLine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A24F1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реквизиты документа, на основании которого лесной участок предоставлен в пользование (дата, номер договора аренды и (в случае, если договор аренды лесного участка заключен на срок более одного года) реквизиты государственной регистрации договора аренды, реквизиты решения о предоставлении лесного участка в постоянное (бессрочное) пользование, реквизиты решения об установлении публичного сервитута и (или) соглашения об осуществлении публичного сервитута (при наличии), реквизиты соглашения об установлении сервитута)</w:t>
      </w:r>
    </w:p>
    <w:p w:rsidR="003A24F1" w:rsidRPr="003A24F1" w:rsidRDefault="003A24F1" w:rsidP="003A24F1">
      <w:pPr>
        <w:spacing w:after="0" w:line="240" w:lineRule="auto"/>
        <w:ind w:left="67" w:firstLine="6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лице, использующем </w:t>
      </w:r>
      <w:proofErr w:type="gramStart"/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леса:_</w:t>
      </w:r>
      <w:proofErr w:type="gramEnd"/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</w:p>
    <w:p w:rsidR="003A24F1" w:rsidRPr="003A24F1" w:rsidRDefault="003A24F1" w:rsidP="003A24F1">
      <w:pPr>
        <w:spacing w:after="0" w:line="240" w:lineRule="auto"/>
        <w:ind w:left="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:rsidR="003A24F1" w:rsidRPr="003A24F1" w:rsidRDefault="003A24F1" w:rsidP="003A24F1">
      <w:pPr>
        <w:spacing w:after="0" w:line="240" w:lineRule="auto"/>
        <w:ind w:left="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:rsidR="003A24F1" w:rsidRPr="003A24F1" w:rsidRDefault="003A24F1" w:rsidP="003A24F1">
      <w:pPr>
        <w:spacing w:after="0" w:line="240" w:lineRule="auto"/>
        <w:ind w:left="74" w:right="17" w:firstLine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полное и сокращенное (при наличии) наименование, адрес в пределах места нахождения, основной государственный регистрационный номер, код причины постановки на учет, идентификационный номер налогоплательщика (ИНН) – для юридического лица или фамилию, имя, отчество (при наличии), адрес места регистрации по месту жительства, идентификационный номер налогоплательщика (ИНН), страховой номер индивидуального лицевого счета (при наличии), данные документа, удостоверяющего личность – для физического лица или фамилию, имя, отчество (при наличии), адрес места регистрации по месту жительства, идентификационный номер налогоплательщика (ИНН), основной государственный регистрационный номер индивидуального предпринимателя, данные документа, удостоверяющего личность – для индивидуального предпринимателя)</w:t>
      </w:r>
    </w:p>
    <w:p w:rsidR="003A24F1" w:rsidRPr="003A24F1" w:rsidRDefault="003A24F1" w:rsidP="003A24F1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5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__________________________.</w:t>
      </w:r>
    </w:p>
    <w:p w:rsidR="003A24F1" w:rsidRPr="003A24F1" w:rsidRDefault="003A24F1" w:rsidP="003A24F1">
      <w:pPr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Приложения:</w:t>
      </w:r>
    </w:p>
    <w:p w:rsidR="003A24F1" w:rsidRPr="003A24F1" w:rsidRDefault="003A24F1" w:rsidP="003A24F1">
      <w:pPr>
        <w:spacing w:after="0" w:line="240" w:lineRule="auto"/>
        <w:ind w:left="7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Проект освоения лесов (или изменения в проект освоения лесов)</w:t>
      </w: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__ л.</w:t>
      </w:r>
    </w:p>
    <w:p w:rsidR="003A24F1" w:rsidRPr="003A24F1" w:rsidRDefault="003A24F1" w:rsidP="003A24F1">
      <w:pPr>
        <w:spacing w:after="0" w:line="240" w:lineRule="auto"/>
        <w:ind w:left="7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 Документ, удостоверяющий личность заявителя (представителя заявителя) на __ л. </w:t>
      </w:r>
    </w:p>
    <w:p w:rsidR="003A24F1" w:rsidRPr="003A24F1" w:rsidRDefault="003A24F1" w:rsidP="003A24F1">
      <w:pPr>
        <w:spacing w:after="0" w:line="240" w:lineRule="auto"/>
        <w:ind w:left="7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Документ, подтверждающий полномочия представителя заявителя</w:t>
      </w: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__ л. </w:t>
      </w:r>
    </w:p>
    <w:p w:rsidR="003A24F1" w:rsidRPr="003A24F1" w:rsidRDefault="003A24F1" w:rsidP="003A24F1">
      <w:pPr>
        <w:spacing w:after="0" w:line="240" w:lineRule="auto"/>
        <w:ind w:left="7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7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7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F1" w:rsidRPr="003A24F1" w:rsidRDefault="003A24F1" w:rsidP="003A24F1">
      <w:pPr>
        <w:spacing w:after="0" w:line="240" w:lineRule="auto"/>
        <w:ind w:left="67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(представитель заявителя) ___________________________________.</w:t>
      </w:r>
    </w:p>
    <w:p w:rsidR="00442B49" w:rsidRPr="00E27843" w:rsidRDefault="003A24F1" w:rsidP="003A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(подпись) (фамилия, имя, отчество) (дата)</w:t>
      </w:r>
    </w:p>
    <w:p w:rsidR="007C60AF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F1" w:rsidRPr="00E27843" w:rsidRDefault="003A24F1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BD42E4" w:rsidRPr="00E27843" w:rsidRDefault="00BD42E4" w:rsidP="003A2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_GoBack"/>
      <w:bookmarkEnd w:id="4"/>
    </w:p>
    <w:sectPr w:rsidR="00BD42E4" w:rsidRPr="00E27843" w:rsidSect="00672754">
      <w:footerReference w:type="default" r:id="rId14"/>
      <w:footerReference w:type="first" r:id="rId15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4E5" w:rsidRDefault="004804E5" w:rsidP="00D51C48">
      <w:pPr>
        <w:spacing w:after="0" w:line="240" w:lineRule="auto"/>
      </w:pPr>
      <w:r>
        <w:separator/>
      </w:r>
    </w:p>
  </w:endnote>
  <w:endnote w:type="continuationSeparator" w:id="0">
    <w:p w:rsidR="004804E5" w:rsidRDefault="004804E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C5E" w:rsidRPr="007C5C5E">
          <w:rPr>
            <w:noProof/>
            <w:lang w:val="ru-RU"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606342" w:rsidRDefault="0060634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C5E" w:rsidRPr="007C5C5E">
          <w:rPr>
            <w:noProof/>
            <w:lang w:val="ru-RU"/>
          </w:rPr>
          <w:t>12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C5E" w:rsidRPr="007C5C5E">
          <w:rPr>
            <w:noProof/>
            <w:lang w:val="ru-RU"/>
          </w:rPr>
          <w:t>11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4E5" w:rsidRDefault="004804E5" w:rsidP="00D51C48">
      <w:pPr>
        <w:spacing w:after="0" w:line="240" w:lineRule="auto"/>
      </w:pPr>
      <w:r>
        <w:separator/>
      </w:r>
    </w:p>
  </w:footnote>
  <w:footnote w:type="continuationSeparator" w:id="0">
    <w:p w:rsidR="004804E5" w:rsidRDefault="004804E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4F1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875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5C5E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4E6EF3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9828802C023BD7ECA3FB3811B94062972E12746631F0DDE203CAC977AiEzB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consultantplus://offline/ref=40E13A50FC00AA1C7C0E3C9DFF737CD20FB665508EAAAC72CED48EF094D69731613C885E3038347F0Cz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E13A50FC00AA1C7C0E3C9DFF737CD20FB465538AAAAC72CED48EF0940Dz6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69880-A98E-4B8A-914C-2C2C775C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4272</Words>
  <Characters>24356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Бахтинова Кристина Эдуардовна</cp:lastModifiedBy>
  <cp:revision>4</cp:revision>
  <cp:lastPrinted>2026-04-24T08:46:00Z</cp:lastPrinted>
  <dcterms:created xsi:type="dcterms:W3CDTF">2026-08-11T08:28:00Z</dcterms:created>
  <dcterms:modified xsi:type="dcterms:W3CDTF">2026-09-24T13:21:00Z</dcterms:modified>
</cp:coreProperties>
</file>