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AB9" w:rsidRPr="00925AB9" w:rsidRDefault="00925AB9" w:rsidP="00925AB9">
      <w:pPr>
        <w:pStyle w:val="1"/>
        <w:jc w:val="center"/>
        <w:rPr>
          <w:sz w:val="28"/>
          <w:szCs w:val="28"/>
        </w:rPr>
      </w:pPr>
      <w:r w:rsidRPr="00925AB9">
        <w:rPr>
          <w:sz w:val="28"/>
          <w:szCs w:val="28"/>
        </w:rPr>
        <w:t>Оформ</w:t>
      </w:r>
      <w:r w:rsidRPr="00925AB9">
        <w:rPr>
          <w:sz w:val="28"/>
          <w:szCs w:val="28"/>
        </w:rPr>
        <w:t>л</w:t>
      </w:r>
      <w:r w:rsidRPr="00925AB9">
        <w:rPr>
          <w:sz w:val="28"/>
          <w:szCs w:val="28"/>
        </w:rPr>
        <w:t>ение прав на земельные участки, занимаемые гаражами</w:t>
      </w:r>
    </w:p>
    <w:p w:rsidR="00925AB9" w:rsidRDefault="00925AB9" w:rsidP="00925AB9">
      <w:pPr>
        <w:spacing w:before="100" w:beforeAutospacing="1" w:after="100" w:afterAutospacing="1" w:line="240" w:lineRule="auto"/>
        <w:jc w:val="both"/>
        <w:rPr>
          <w:szCs w:val="28"/>
        </w:rPr>
      </w:pPr>
      <w:r w:rsidRPr="00925AB9">
        <w:rPr>
          <w:szCs w:val="28"/>
        </w:rPr>
        <w:t>       Одним из принципов земельного законодательства, который отражен в ст. 1 Земельного кодекса Российской Федерации, является платность использования земли, согласно которому любое использование земли осуществляется за плату.</w:t>
      </w:r>
      <w:r w:rsidRPr="00925AB9">
        <w:rPr>
          <w:szCs w:val="28"/>
        </w:rPr>
        <w:br/>
        <w:t>       В соответствии с п. 2 ст. 39.20 Земельного кодекса Российской Федерации,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925AB9" w:rsidRDefault="00925AB9" w:rsidP="00925AB9">
      <w:pPr>
        <w:spacing w:before="100" w:beforeAutospacing="1" w:after="100" w:afterAutospacing="1" w:line="240" w:lineRule="auto"/>
        <w:jc w:val="both"/>
        <w:rPr>
          <w:szCs w:val="28"/>
        </w:rPr>
      </w:pPr>
      <w:bookmarkStart w:id="0" w:name="_GoBack"/>
      <w:bookmarkEnd w:id="0"/>
      <w:r w:rsidRPr="00925AB9">
        <w:rPr>
          <w:szCs w:val="28"/>
        </w:rPr>
        <w:t xml:space="preserve">      Оформление права собственности на земельный участок под капитальным гаражным боксом осуществляется в соответствии с  административным регламентом № АР-313-20, утвержденным Постановлением Администрации  г. Ростова-на-Дону  от 08.02.2016 № 88. </w:t>
      </w:r>
    </w:p>
    <w:p w:rsidR="00925AB9" w:rsidRDefault="00925AB9" w:rsidP="00925AB9">
      <w:pPr>
        <w:spacing w:before="100" w:beforeAutospacing="1" w:after="100" w:afterAutospacing="1" w:line="240" w:lineRule="auto"/>
        <w:ind w:firstLine="567"/>
        <w:jc w:val="both"/>
        <w:rPr>
          <w:szCs w:val="28"/>
        </w:rPr>
      </w:pPr>
      <w:r w:rsidRPr="00925AB9">
        <w:rPr>
          <w:szCs w:val="28"/>
        </w:rPr>
        <w:t xml:space="preserve">Предоставление земельного участка под капитальным гаражным </w:t>
      </w:r>
      <w:proofErr w:type="gramStart"/>
      <w:r w:rsidRPr="00925AB9">
        <w:rPr>
          <w:szCs w:val="28"/>
        </w:rPr>
        <w:t>боксом  в</w:t>
      </w:r>
      <w:proofErr w:type="gramEnd"/>
      <w:r w:rsidRPr="00925AB9">
        <w:rPr>
          <w:szCs w:val="28"/>
        </w:rPr>
        <w:t xml:space="preserve"> аренду без проведения торгов осуществляется в соответствии с административным регламентом № АР-301-20, утвержденным Постановлением Администрации  г. Ростова-на-Дону от 27.01.2016  № 65.</w:t>
      </w:r>
    </w:p>
    <w:p w:rsidR="00894481" w:rsidRPr="00925AB9" w:rsidRDefault="00925AB9" w:rsidP="00925AB9">
      <w:pPr>
        <w:spacing w:before="100" w:beforeAutospacing="1" w:after="100" w:afterAutospacing="1" w:line="240" w:lineRule="auto"/>
        <w:jc w:val="both"/>
        <w:rPr>
          <w:szCs w:val="28"/>
        </w:rPr>
      </w:pPr>
      <w:r w:rsidRPr="00925AB9">
        <w:rPr>
          <w:szCs w:val="28"/>
        </w:rPr>
        <w:t>       Предоставление земельного участка в аренду под временными гаражами осуществляется в  соответствии с административным регламентом  № АР-316-20, утвержденным Постановлением Администрации г. Ростова-на-Дону от 18.01.2016 № 25.</w:t>
      </w:r>
      <w:r w:rsidRPr="00925AB9">
        <w:rPr>
          <w:szCs w:val="28"/>
        </w:rPr>
        <w:br/>
        <w:t>       Использование земельного участка под гаражом либо комплексом гаражных боксов без прав, предусмотренных действующим законодательством, образует  состав административного правонарушения, ответственность за которое предусмотрена ст. 7.1 Кодекса Российской Федерации об административных правонарушениях.</w:t>
      </w:r>
    </w:p>
    <w:sectPr w:rsidR="00894481" w:rsidRPr="00925AB9" w:rsidSect="009C0109">
      <w:pgSz w:w="11906" w:h="16838"/>
      <w:pgMar w:top="568"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B0DF0"/>
    <w:multiLevelType w:val="multilevel"/>
    <w:tmpl w:val="A168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2527F"/>
    <w:multiLevelType w:val="multilevel"/>
    <w:tmpl w:val="2E8E7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855E8A"/>
    <w:multiLevelType w:val="multilevel"/>
    <w:tmpl w:val="50C89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947C03"/>
    <w:multiLevelType w:val="multilevel"/>
    <w:tmpl w:val="90406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109"/>
    <w:rsid w:val="00130FE8"/>
    <w:rsid w:val="00894481"/>
    <w:rsid w:val="00925AB9"/>
    <w:rsid w:val="009C0109"/>
    <w:rsid w:val="00E83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CEFD"/>
  <w15:chartTrackingRefBased/>
  <w15:docId w15:val="{88B930D8-EDE0-4E7B-B2C6-C3AC664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C0109"/>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0109"/>
    <w:rPr>
      <w:rFonts w:eastAsia="Times New Roman" w:cs="Times New Roman"/>
      <w:b/>
      <w:bCs/>
      <w:kern w:val="36"/>
      <w:sz w:val="48"/>
      <w:szCs w:val="48"/>
      <w:lang w:eastAsia="ru-RU"/>
    </w:rPr>
  </w:style>
  <w:style w:type="paragraph" w:styleId="a3">
    <w:name w:val="Normal (Web)"/>
    <w:basedOn w:val="a"/>
    <w:uiPriority w:val="99"/>
    <w:semiHidden/>
    <w:unhideWhenUsed/>
    <w:rsid w:val="009C0109"/>
    <w:pPr>
      <w:spacing w:before="100" w:beforeAutospacing="1" w:after="100" w:afterAutospacing="1" w:line="240" w:lineRule="auto"/>
    </w:pPr>
    <w:rPr>
      <w:rFonts w:eastAsia="Times New Roman" w:cs="Times New Roman"/>
      <w:sz w:val="24"/>
      <w:szCs w:val="24"/>
      <w:lang w:eastAsia="ru-RU"/>
    </w:rPr>
  </w:style>
  <w:style w:type="character" w:styleId="a4">
    <w:name w:val="Hyperlink"/>
    <w:basedOn w:val="a0"/>
    <w:uiPriority w:val="99"/>
    <w:semiHidden/>
    <w:unhideWhenUsed/>
    <w:rsid w:val="009C0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043117">
      <w:bodyDiv w:val="1"/>
      <w:marLeft w:val="0"/>
      <w:marRight w:val="0"/>
      <w:marTop w:val="0"/>
      <w:marBottom w:val="0"/>
      <w:divBdr>
        <w:top w:val="none" w:sz="0" w:space="0" w:color="auto"/>
        <w:left w:val="none" w:sz="0" w:space="0" w:color="auto"/>
        <w:bottom w:val="none" w:sz="0" w:space="0" w:color="auto"/>
        <w:right w:val="none" w:sz="0" w:space="0" w:color="auto"/>
      </w:divBdr>
    </w:div>
    <w:div w:id="1382290370">
      <w:bodyDiv w:val="1"/>
      <w:marLeft w:val="0"/>
      <w:marRight w:val="0"/>
      <w:marTop w:val="0"/>
      <w:marBottom w:val="0"/>
      <w:divBdr>
        <w:top w:val="none" w:sz="0" w:space="0" w:color="auto"/>
        <w:left w:val="none" w:sz="0" w:space="0" w:color="auto"/>
        <w:bottom w:val="none" w:sz="0" w:space="0" w:color="auto"/>
        <w:right w:val="none" w:sz="0" w:space="0" w:color="auto"/>
      </w:divBdr>
    </w:div>
    <w:div w:id="171777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1690</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В. Ластовская</dc:creator>
  <cp:keywords/>
  <dc:description/>
  <cp:lastModifiedBy>Евгения В. Ластовская</cp:lastModifiedBy>
  <cp:revision>2</cp:revision>
  <dcterms:created xsi:type="dcterms:W3CDTF">2019-11-12T09:53:00Z</dcterms:created>
  <dcterms:modified xsi:type="dcterms:W3CDTF">2019-11-12T09:53:00Z</dcterms:modified>
</cp:coreProperties>
</file>