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6A3" w:rsidRPr="00C756A3" w:rsidRDefault="00C756A3" w:rsidP="00C756A3">
      <w:pPr>
        <w:jc w:val="center"/>
        <w:rPr>
          <w:b/>
          <w:spacing w:val="32"/>
          <w:sz w:val="38"/>
          <w:szCs w:val="38"/>
        </w:rPr>
      </w:pPr>
      <w:r w:rsidRPr="00C756A3">
        <w:rPr>
          <w:b/>
          <w:noProof/>
          <w:spacing w:val="32"/>
          <w:sz w:val="38"/>
          <w:szCs w:val="38"/>
        </w:rPr>
        <w:drawing>
          <wp:inline distT="0" distB="0" distL="0" distR="0" wp14:anchorId="35C24D7A" wp14:editId="7A231144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6A3" w:rsidRPr="00C756A3" w:rsidRDefault="00C756A3" w:rsidP="00C756A3">
      <w:pPr>
        <w:jc w:val="center"/>
        <w:rPr>
          <w:b/>
          <w:spacing w:val="32"/>
          <w:szCs w:val="38"/>
        </w:rPr>
      </w:pPr>
    </w:p>
    <w:p w:rsidR="00C756A3" w:rsidRPr="00C756A3" w:rsidRDefault="00C756A3" w:rsidP="00C756A3">
      <w:pPr>
        <w:jc w:val="center"/>
        <w:rPr>
          <w:b/>
          <w:spacing w:val="32"/>
          <w:sz w:val="38"/>
          <w:szCs w:val="38"/>
        </w:rPr>
      </w:pPr>
      <w:r w:rsidRPr="00C756A3">
        <w:rPr>
          <w:b/>
          <w:spacing w:val="32"/>
          <w:sz w:val="38"/>
          <w:szCs w:val="38"/>
        </w:rPr>
        <w:t>АДМИНИСТРАЦИЯ</w:t>
      </w:r>
    </w:p>
    <w:p w:rsidR="00C756A3" w:rsidRPr="00C756A3" w:rsidRDefault="00C756A3" w:rsidP="00C756A3">
      <w:pPr>
        <w:jc w:val="center"/>
        <w:rPr>
          <w:b/>
          <w:spacing w:val="-2"/>
          <w:sz w:val="40"/>
          <w:szCs w:val="40"/>
        </w:rPr>
      </w:pPr>
      <w:proofErr w:type="gramStart"/>
      <w:r w:rsidRPr="00C756A3">
        <w:rPr>
          <w:b/>
          <w:spacing w:val="-2"/>
          <w:sz w:val="40"/>
          <w:szCs w:val="40"/>
        </w:rPr>
        <w:t>ГОРОДА  РОСТОВА</w:t>
      </w:r>
      <w:proofErr w:type="gramEnd"/>
      <w:r w:rsidRPr="00C756A3">
        <w:rPr>
          <w:b/>
          <w:spacing w:val="-2"/>
          <w:sz w:val="40"/>
          <w:szCs w:val="40"/>
        </w:rPr>
        <w:t>-НА-ДОНУ</w:t>
      </w:r>
    </w:p>
    <w:p w:rsidR="00C756A3" w:rsidRPr="00C756A3" w:rsidRDefault="00C756A3" w:rsidP="00C756A3">
      <w:pPr>
        <w:jc w:val="center"/>
        <w:rPr>
          <w:b/>
          <w:szCs w:val="24"/>
        </w:rPr>
      </w:pPr>
    </w:p>
    <w:p w:rsidR="00C756A3" w:rsidRPr="00C756A3" w:rsidRDefault="00C756A3" w:rsidP="00C756A3">
      <w:pPr>
        <w:jc w:val="center"/>
        <w:rPr>
          <w:rFonts w:ascii="Arial" w:hAnsi="Arial"/>
          <w:sz w:val="24"/>
        </w:rPr>
      </w:pPr>
      <w:r w:rsidRPr="00C756A3">
        <w:rPr>
          <w:b/>
          <w:sz w:val="36"/>
          <w:szCs w:val="24"/>
        </w:rPr>
        <w:t>ПОСТАНОВЛЕНИЕ</w:t>
      </w:r>
    </w:p>
    <w:p w:rsidR="00C756A3" w:rsidRPr="00C756A3" w:rsidRDefault="00C756A3" w:rsidP="00C756A3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C756A3" w:rsidRPr="00C756A3" w:rsidTr="00F23C11">
        <w:tc>
          <w:tcPr>
            <w:tcW w:w="885" w:type="pct"/>
            <w:hideMark/>
          </w:tcPr>
          <w:p w:rsidR="00C756A3" w:rsidRPr="00C756A3" w:rsidRDefault="00C756A3" w:rsidP="00C756A3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C756A3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C756A3" w:rsidRPr="00C756A3" w:rsidRDefault="00C756A3" w:rsidP="00C756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C756A3" w:rsidRPr="00C756A3" w:rsidRDefault="00C756A3" w:rsidP="00C756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C756A3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C756A3" w:rsidRPr="00C756A3" w:rsidRDefault="00C756A3" w:rsidP="00C756A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441D7B" w:rsidRPr="006242D4" w:rsidRDefault="00441D7B" w:rsidP="00441D7B">
      <w:pPr>
        <w:spacing w:after="200" w:line="276" w:lineRule="auto"/>
        <w:rPr>
          <w:rFonts w:eastAsia="Calibri"/>
          <w:szCs w:val="28"/>
          <w:lang w:eastAsia="en-US"/>
        </w:rPr>
      </w:pPr>
    </w:p>
    <w:tbl>
      <w:tblPr>
        <w:tblW w:w="5001" w:type="pct"/>
        <w:tblLook w:val="01E0" w:firstRow="1" w:lastRow="1" w:firstColumn="1" w:lastColumn="1" w:noHBand="0" w:noVBand="0"/>
      </w:tblPr>
      <w:tblGrid>
        <w:gridCol w:w="5670"/>
        <w:gridCol w:w="3970"/>
      </w:tblGrid>
      <w:tr w:rsidR="00C756A3" w:rsidRPr="00DB6E81" w:rsidTr="00346E74">
        <w:trPr>
          <w:trHeight w:val="2939"/>
        </w:trPr>
        <w:tc>
          <w:tcPr>
            <w:tcW w:w="2941" w:type="pct"/>
          </w:tcPr>
          <w:p w:rsidR="00C756A3" w:rsidRPr="00DB6E81" w:rsidRDefault="00C756A3" w:rsidP="00DB6E81">
            <w:pPr>
              <w:suppressAutoHyphens/>
              <w:jc w:val="both"/>
              <w:rPr>
                <w:szCs w:val="28"/>
              </w:rPr>
            </w:pPr>
            <w:r w:rsidRPr="00DB6E81">
              <w:rPr>
                <w:bCs/>
                <w:color w:val="000000"/>
                <w:szCs w:val="28"/>
              </w:rPr>
              <w:t xml:space="preserve">О проведении общественных обсуждений </w:t>
            </w:r>
            <w:r w:rsidR="00DB6E81" w:rsidRPr="00DB6E81">
              <w:rPr>
                <w:bCs/>
                <w:color w:val="000000"/>
                <w:szCs w:val="28"/>
              </w:rPr>
              <w:br/>
            </w:r>
            <w:r w:rsidRPr="00DB6E81">
              <w:rPr>
                <w:bCs/>
                <w:color w:val="000000"/>
                <w:szCs w:val="28"/>
              </w:rPr>
              <w:t>о</w:t>
            </w:r>
            <w:r w:rsidRPr="00DB6E81">
              <w:rPr>
                <w:szCs w:val="28"/>
              </w:rPr>
              <w:t xml:space="preserve"> предоставлении разрешения на условно разрешенный вид использования </w:t>
            </w:r>
            <w:r w:rsidR="00DB6E81" w:rsidRPr="00DB6E81">
              <w:rPr>
                <w:szCs w:val="28"/>
              </w:rPr>
              <w:br/>
            </w:r>
            <w:r w:rsidRPr="00DB6E81">
              <w:rPr>
                <w:szCs w:val="28"/>
              </w:rPr>
              <w:t>«для индивидуального жилищного строительства» в отношении земельного участка, расположенного по адресу: город Ростов-на-Дону, пер. Университетский, 30б (кадастровый номер 61:44:0041003:84, площадь 504 кв.</w:t>
            </w:r>
            <w:r w:rsidR="00496772" w:rsidRPr="00DB6E81">
              <w:rPr>
                <w:szCs w:val="28"/>
              </w:rPr>
              <w:t> </w:t>
            </w:r>
            <w:r w:rsidRPr="00DB6E81">
              <w:rPr>
                <w:szCs w:val="28"/>
              </w:rPr>
              <w:t>м)</w:t>
            </w:r>
          </w:p>
        </w:tc>
        <w:tc>
          <w:tcPr>
            <w:tcW w:w="2059" w:type="pct"/>
          </w:tcPr>
          <w:p w:rsidR="00C756A3" w:rsidRPr="00DB6E81" w:rsidRDefault="00C756A3" w:rsidP="00DB6E81">
            <w:pPr>
              <w:widowControl w:val="0"/>
              <w:autoSpaceDE w:val="0"/>
              <w:autoSpaceDN w:val="0"/>
              <w:adjustRightInd w:val="0"/>
              <w:ind w:right="-40"/>
              <w:jc w:val="both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2E0FE8" w:rsidRPr="00DB6E81" w:rsidRDefault="002E0FE8" w:rsidP="00DB6E81">
      <w:pPr>
        <w:rPr>
          <w:rFonts w:eastAsia="Calibri"/>
          <w:szCs w:val="28"/>
          <w:lang w:eastAsia="en-US"/>
        </w:rPr>
      </w:pPr>
    </w:p>
    <w:p w:rsidR="006242D4" w:rsidRPr="00DB6E81" w:rsidRDefault="006242D4" w:rsidP="00DB6E81">
      <w:pPr>
        <w:rPr>
          <w:rFonts w:eastAsia="Calibri"/>
          <w:szCs w:val="28"/>
          <w:lang w:eastAsia="en-US"/>
        </w:rPr>
      </w:pPr>
    </w:p>
    <w:p w:rsidR="002E0FE8" w:rsidRPr="00DB6E81" w:rsidRDefault="002E0FE8" w:rsidP="00DB6E81">
      <w:pPr>
        <w:overflowPunct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DB6E81">
        <w:rPr>
          <w:rFonts w:eastAsia="Calibri"/>
          <w:szCs w:val="28"/>
          <w:lang w:eastAsia="en-US"/>
        </w:rPr>
        <w:t>В соответствии со статьей 39 Градостроительного кодекса</w:t>
      </w:r>
      <w:r w:rsidRPr="00DB6E81">
        <w:rPr>
          <w:rFonts w:eastAsia="Calibri"/>
          <w:szCs w:val="28"/>
          <w:lang w:eastAsia="en-US"/>
        </w:rPr>
        <w:br/>
        <w:t xml:space="preserve">Российской Федерации, </w:t>
      </w:r>
      <w:r w:rsidRPr="00DB6E81">
        <w:rPr>
          <w:szCs w:val="28"/>
        </w:rPr>
        <w:t xml:space="preserve">Федеральным законом от 20.03.2025 № 33-ФЗ </w:t>
      </w:r>
      <w:r w:rsidRPr="00DB6E81">
        <w:rPr>
          <w:szCs w:val="28"/>
        </w:rPr>
        <w:br/>
        <w:t xml:space="preserve">«Об общих принципах организации местного самоуправления в единой системе публичной власти», Уставом города Ростова-на-Дону, </w:t>
      </w:r>
      <w:r w:rsidRPr="00DB6E81">
        <w:rPr>
          <w:color w:val="000000"/>
          <w:szCs w:val="28"/>
        </w:rPr>
        <w:t xml:space="preserve">решением </w:t>
      </w:r>
      <w:r w:rsidRPr="00DB6E81">
        <w:rPr>
          <w:color w:val="000000"/>
          <w:szCs w:val="28"/>
        </w:rPr>
        <w:br/>
        <w:t xml:space="preserve">Ростовской-на-Дону городской Думы от 21.06.2022 № 326 «О принятии Положения об организации и проведении публичных слушаний </w:t>
      </w:r>
      <w:r w:rsidRPr="00DB6E81">
        <w:rPr>
          <w:color w:val="000000"/>
          <w:szCs w:val="28"/>
        </w:rPr>
        <w:br/>
        <w:t xml:space="preserve">и общественных обсуждений в городе Ростове-на-Дону по вопросам градостроительной деятельности», на основании заявления  </w:t>
      </w:r>
      <w:r w:rsidR="00FA37DB" w:rsidRPr="00DB6E81">
        <w:rPr>
          <w:color w:val="000000"/>
          <w:szCs w:val="28"/>
        </w:rPr>
        <w:t>Половинк</w:t>
      </w:r>
      <w:r w:rsidR="00C528C5" w:rsidRPr="00DB6E81">
        <w:rPr>
          <w:color w:val="000000"/>
          <w:szCs w:val="28"/>
        </w:rPr>
        <w:t>а</w:t>
      </w:r>
      <w:r w:rsidR="00FA37DB" w:rsidRPr="00DB6E81">
        <w:rPr>
          <w:color w:val="000000"/>
          <w:szCs w:val="28"/>
        </w:rPr>
        <w:t xml:space="preserve"> Е.В.</w:t>
      </w:r>
      <w:r w:rsidRPr="00DB6E81">
        <w:rPr>
          <w:color w:val="000000"/>
          <w:szCs w:val="28"/>
        </w:rPr>
        <w:t xml:space="preserve"> </w:t>
      </w:r>
      <w:r w:rsidR="00C528C5" w:rsidRPr="00DB6E81">
        <w:rPr>
          <w:color w:val="000000"/>
          <w:szCs w:val="28"/>
        </w:rPr>
        <w:br/>
      </w:r>
      <w:r w:rsidRPr="00DB6E81">
        <w:rPr>
          <w:color w:val="000000"/>
          <w:szCs w:val="28"/>
        </w:rPr>
        <w:t>от 2</w:t>
      </w:r>
      <w:r w:rsidR="00FA37DB" w:rsidRPr="00DB6E81">
        <w:rPr>
          <w:color w:val="000000"/>
          <w:szCs w:val="28"/>
        </w:rPr>
        <w:t>1.03</w:t>
      </w:r>
      <w:r w:rsidRPr="00DB6E81">
        <w:rPr>
          <w:color w:val="000000"/>
          <w:szCs w:val="28"/>
        </w:rPr>
        <w:t>.2026</w:t>
      </w:r>
    </w:p>
    <w:p w:rsidR="002E0FE8" w:rsidRPr="00DB6E81" w:rsidRDefault="002E0FE8" w:rsidP="00DB6E81">
      <w:pPr>
        <w:rPr>
          <w:rFonts w:eastAsia="Calibri"/>
          <w:szCs w:val="28"/>
          <w:lang w:eastAsia="en-US"/>
        </w:rPr>
      </w:pPr>
    </w:p>
    <w:p w:rsidR="002E0FE8" w:rsidRPr="00DB6E81" w:rsidRDefault="002E0FE8" w:rsidP="00DB6E81">
      <w:pPr>
        <w:jc w:val="center"/>
        <w:rPr>
          <w:rFonts w:eastAsia="Calibri"/>
          <w:szCs w:val="28"/>
          <w:lang w:eastAsia="en-US"/>
        </w:rPr>
      </w:pPr>
      <w:r w:rsidRPr="00DB6E81">
        <w:rPr>
          <w:rFonts w:eastAsia="Calibri"/>
          <w:szCs w:val="28"/>
          <w:lang w:eastAsia="en-US"/>
        </w:rPr>
        <w:t>П О С Т А Н О В Л Я Ю:</w:t>
      </w:r>
    </w:p>
    <w:p w:rsidR="002E0FE8" w:rsidRPr="00DB6E81" w:rsidRDefault="002E0FE8" w:rsidP="00DB6E81">
      <w:pPr>
        <w:jc w:val="both"/>
        <w:rPr>
          <w:rFonts w:eastAsia="Calibri"/>
          <w:szCs w:val="28"/>
          <w:lang w:eastAsia="en-US"/>
        </w:rPr>
      </w:pPr>
    </w:p>
    <w:p w:rsidR="002E0FE8" w:rsidRPr="00DB6E81" w:rsidRDefault="002E0FE8" w:rsidP="00DB6E81">
      <w:pPr>
        <w:suppressAutoHyphens/>
        <w:ind w:firstLine="709"/>
        <w:jc w:val="both"/>
        <w:rPr>
          <w:color w:val="000000"/>
          <w:szCs w:val="28"/>
        </w:rPr>
      </w:pPr>
      <w:r w:rsidRPr="00DB6E81">
        <w:rPr>
          <w:color w:val="000000"/>
          <w:szCs w:val="28"/>
        </w:rPr>
        <w:t xml:space="preserve">1. Провести общественные обсуждения </w:t>
      </w:r>
      <w:r w:rsidRPr="00DB6E81">
        <w:rPr>
          <w:bCs/>
          <w:color w:val="000000"/>
          <w:szCs w:val="28"/>
        </w:rPr>
        <w:t>о</w:t>
      </w:r>
      <w:r w:rsidRPr="00DB6E81">
        <w:rPr>
          <w:szCs w:val="28"/>
        </w:rPr>
        <w:t xml:space="preserve"> предоставлении разрешения </w:t>
      </w:r>
      <w:r w:rsidR="00AC39B7">
        <w:rPr>
          <w:szCs w:val="28"/>
        </w:rPr>
        <w:br/>
      </w:r>
      <w:r w:rsidRPr="00DB6E81">
        <w:rPr>
          <w:szCs w:val="28"/>
        </w:rPr>
        <w:t>на условно разрешенный вид использования «для индивидуального жилищного строительства» в отношении земельного участка, расположенного по адресу:</w:t>
      </w:r>
      <w:r w:rsidRPr="00DB6E81">
        <w:rPr>
          <w:szCs w:val="28"/>
        </w:rPr>
        <w:br/>
        <w:t xml:space="preserve">город Ростов-на-Дону, </w:t>
      </w:r>
      <w:r w:rsidR="00C64518" w:rsidRPr="00DB6E81">
        <w:rPr>
          <w:szCs w:val="28"/>
        </w:rPr>
        <w:t>пер. Университетский, 30б</w:t>
      </w:r>
      <w:r w:rsidRPr="00DB6E81">
        <w:rPr>
          <w:szCs w:val="28"/>
        </w:rPr>
        <w:t xml:space="preserve"> (кадастровый номер </w:t>
      </w:r>
      <w:r w:rsidR="00C64518" w:rsidRPr="00DB6E81">
        <w:rPr>
          <w:szCs w:val="28"/>
        </w:rPr>
        <w:t>61:44:0041003:84</w:t>
      </w:r>
      <w:r w:rsidRPr="00DB6E81">
        <w:rPr>
          <w:szCs w:val="28"/>
        </w:rPr>
        <w:t>, площадь</w:t>
      </w:r>
      <w:r w:rsidR="00C64518" w:rsidRPr="00DB6E81">
        <w:rPr>
          <w:szCs w:val="28"/>
        </w:rPr>
        <w:t xml:space="preserve"> 504</w:t>
      </w:r>
      <w:r w:rsidRPr="00DB6E81">
        <w:rPr>
          <w:szCs w:val="28"/>
        </w:rPr>
        <w:t xml:space="preserve"> кв.</w:t>
      </w:r>
      <w:r w:rsidR="00AC39B7">
        <w:rPr>
          <w:szCs w:val="28"/>
        </w:rPr>
        <w:t> </w:t>
      </w:r>
      <w:r w:rsidRPr="00DB6E81">
        <w:rPr>
          <w:szCs w:val="28"/>
        </w:rPr>
        <w:t>м).</w:t>
      </w:r>
    </w:p>
    <w:p w:rsidR="002E0FE8" w:rsidRPr="00DB6E81" w:rsidRDefault="002E0FE8" w:rsidP="00DB6E81">
      <w:pPr>
        <w:ind w:firstLine="709"/>
        <w:jc w:val="both"/>
        <w:rPr>
          <w:rFonts w:eastAsia="Calibri"/>
          <w:szCs w:val="28"/>
          <w:lang w:eastAsia="en-US"/>
        </w:rPr>
      </w:pPr>
      <w:r w:rsidRPr="00DB6E81">
        <w:rPr>
          <w:color w:val="000000"/>
          <w:szCs w:val="28"/>
        </w:rPr>
        <w:t>2. Организатору общественных обсуждений – комиссии по подготовке проекта Правил землепользования и застройки города Ростова-на-Дону обеспечить проведение общественных обсуждений в соответствии</w:t>
      </w:r>
      <w:r w:rsidRPr="00DB6E81">
        <w:rPr>
          <w:color w:val="000000"/>
          <w:szCs w:val="28"/>
        </w:rPr>
        <w:br/>
      </w:r>
      <w:r w:rsidRPr="00DB6E81">
        <w:rPr>
          <w:color w:val="000000"/>
          <w:szCs w:val="28"/>
        </w:rPr>
        <w:lastRenderedPageBreak/>
        <w:t xml:space="preserve">с требованиями Градостроительного кодекса Российской Федерации, </w:t>
      </w:r>
      <w:r w:rsidR="004A7D98">
        <w:rPr>
          <w:color w:val="000000"/>
          <w:szCs w:val="28"/>
        </w:rPr>
        <w:t>решением</w:t>
      </w:r>
      <w:r w:rsidRPr="00DB6E81">
        <w:rPr>
          <w:color w:val="000000"/>
          <w:szCs w:val="28"/>
        </w:rPr>
        <w:t xml:space="preserve"> Ростовской-на-Дону городской Думы от 21.06.2022 № 326</w:t>
      </w:r>
      <w:r w:rsidR="004A7D98">
        <w:rPr>
          <w:color w:val="000000"/>
          <w:szCs w:val="28"/>
        </w:rPr>
        <w:t xml:space="preserve"> </w:t>
      </w:r>
      <w:r w:rsidRPr="00DB6E81">
        <w:rPr>
          <w:color w:val="000000"/>
          <w:szCs w:val="28"/>
        </w:rPr>
        <w:t xml:space="preserve">«О принятии Положения об организации и проведении публичных слушаний </w:t>
      </w:r>
      <w:r w:rsidRPr="00DB6E81">
        <w:rPr>
          <w:color w:val="000000"/>
          <w:szCs w:val="28"/>
        </w:rPr>
        <w:br/>
        <w:t>и общественных обсуждений в городе Ростове-на-Дону по вопросам градостроительной деятельности».</w:t>
      </w:r>
    </w:p>
    <w:p w:rsidR="002E0FE8" w:rsidRPr="00DB6E81" w:rsidRDefault="002E0FE8" w:rsidP="00DB6E81">
      <w:pPr>
        <w:ind w:firstLine="709"/>
        <w:jc w:val="both"/>
        <w:rPr>
          <w:szCs w:val="28"/>
        </w:rPr>
      </w:pPr>
      <w:r w:rsidRPr="00DB6E81">
        <w:rPr>
          <w:szCs w:val="28"/>
        </w:rPr>
        <w:t>3. Постановление подлежит опубликованию в городской газете «Ростов официальный» и размещению на официальном Интернет-портале городской Думы и Администрации города Ростова-на-Дону.</w:t>
      </w:r>
    </w:p>
    <w:p w:rsidR="00441D7B" w:rsidRPr="00DB6E81" w:rsidRDefault="002E0FE8" w:rsidP="00DB6E81">
      <w:pPr>
        <w:ind w:firstLine="709"/>
        <w:jc w:val="both"/>
        <w:rPr>
          <w:szCs w:val="28"/>
        </w:rPr>
      </w:pPr>
      <w:r w:rsidRPr="00DB6E81">
        <w:rPr>
          <w:szCs w:val="28"/>
        </w:rPr>
        <w:t>4. Контроль за выполнением постановления возложить на заместителя главы Администрации города Ро</w:t>
      </w:r>
      <w:r w:rsidR="004A7D98">
        <w:rPr>
          <w:szCs w:val="28"/>
        </w:rPr>
        <w:t xml:space="preserve">стова-на-Дону по строительству </w:t>
      </w:r>
      <w:r w:rsidRPr="00DB6E81">
        <w:rPr>
          <w:szCs w:val="28"/>
        </w:rPr>
        <w:t xml:space="preserve">и архитектуре </w:t>
      </w:r>
      <w:proofErr w:type="spellStart"/>
      <w:r w:rsidRPr="00DB6E81">
        <w:rPr>
          <w:szCs w:val="28"/>
        </w:rPr>
        <w:t>Дикуна</w:t>
      </w:r>
      <w:proofErr w:type="spellEnd"/>
      <w:r w:rsidRPr="00DB6E81">
        <w:rPr>
          <w:szCs w:val="28"/>
        </w:rPr>
        <w:t xml:space="preserve"> А.В.</w:t>
      </w:r>
    </w:p>
    <w:p w:rsidR="00C756A3" w:rsidRPr="00DB6E81" w:rsidRDefault="00C756A3" w:rsidP="00DB6E81">
      <w:pPr>
        <w:jc w:val="both"/>
        <w:rPr>
          <w:szCs w:val="28"/>
        </w:rPr>
      </w:pPr>
    </w:p>
    <w:p w:rsidR="00C756A3" w:rsidRPr="00DB6E81" w:rsidRDefault="00C756A3" w:rsidP="00DB6E81">
      <w:pPr>
        <w:jc w:val="both"/>
        <w:rPr>
          <w:szCs w:val="28"/>
        </w:rPr>
      </w:pPr>
    </w:p>
    <w:p w:rsidR="00C756A3" w:rsidRPr="00DB6E81" w:rsidRDefault="00C756A3" w:rsidP="00DB6E81">
      <w:pPr>
        <w:jc w:val="both"/>
        <w:rPr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C756A3" w:rsidRPr="00C756A3" w:rsidTr="00F23C11">
        <w:tc>
          <w:tcPr>
            <w:tcW w:w="3828" w:type="dxa"/>
          </w:tcPr>
          <w:p w:rsidR="00C756A3" w:rsidRPr="00C756A3" w:rsidRDefault="00C756A3" w:rsidP="00C756A3">
            <w:pPr>
              <w:tabs>
                <w:tab w:val="left" w:pos="7088"/>
              </w:tabs>
              <w:ind w:firstLine="918"/>
            </w:pPr>
            <w:r w:rsidRPr="00C756A3">
              <w:t>Глава</w:t>
            </w:r>
          </w:p>
          <w:p w:rsidR="00C756A3" w:rsidRPr="00C756A3" w:rsidRDefault="00C756A3" w:rsidP="00C756A3">
            <w:pPr>
              <w:tabs>
                <w:tab w:val="left" w:pos="7088"/>
              </w:tabs>
            </w:pPr>
            <w:r w:rsidRPr="00C756A3">
              <w:t xml:space="preserve">города Ростова-на-Дону </w:t>
            </w:r>
          </w:p>
        </w:tc>
        <w:tc>
          <w:tcPr>
            <w:tcW w:w="4039" w:type="dxa"/>
          </w:tcPr>
          <w:p w:rsidR="00C756A3" w:rsidRPr="00C756A3" w:rsidRDefault="00C756A3" w:rsidP="00C756A3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C756A3" w:rsidRPr="00C756A3" w:rsidRDefault="00C756A3" w:rsidP="00C756A3">
            <w:pPr>
              <w:keepNext/>
              <w:tabs>
                <w:tab w:val="left" w:pos="7088"/>
              </w:tabs>
              <w:outlineLvl w:val="0"/>
            </w:pPr>
          </w:p>
          <w:p w:rsidR="00C756A3" w:rsidRPr="00C756A3" w:rsidRDefault="00C756A3" w:rsidP="00C756A3">
            <w:pPr>
              <w:keepNext/>
              <w:tabs>
                <w:tab w:val="left" w:pos="7088"/>
              </w:tabs>
              <w:outlineLvl w:val="0"/>
            </w:pPr>
            <w:r w:rsidRPr="00C756A3">
              <w:t>А.Ю. Скрябин</w:t>
            </w:r>
          </w:p>
        </w:tc>
      </w:tr>
    </w:tbl>
    <w:p w:rsidR="00C756A3" w:rsidRPr="002D74D0" w:rsidRDefault="00C756A3" w:rsidP="00C756A3">
      <w:pPr>
        <w:jc w:val="both"/>
        <w:rPr>
          <w:szCs w:val="28"/>
        </w:rPr>
      </w:pPr>
    </w:p>
    <w:p w:rsidR="00441D7B" w:rsidRDefault="00441D7B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656A37" w:rsidRDefault="00656A37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626615" w:rsidRDefault="00626615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  <w:bookmarkStart w:id="0" w:name="_GoBack"/>
      <w:bookmarkEnd w:id="0"/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ED192A" w:rsidRDefault="00ED192A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4648" w:rsidRDefault="00444648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</w:p>
    <w:p w:rsidR="00441D7B" w:rsidRPr="002D74D0" w:rsidRDefault="00441D7B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  <w:r w:rsidRPr="002D74D0">
        <w:rPr>
          <w:rFonts w:eastAsia="Calibri"/>
          <w:sz w:val="20"/>
          <w:lang w:eastAsia="en-US"/>
        </w:rPr>
        <w:t>Постановление вносит</w:t>
      </w:r>
    </w:p>
    <w:p w:rsidR="00441D7B" w:rsidRPr="002D74D0" w:rsidRDefault="00441D7B" w:rsidP="00441D7B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  <w:r w:rsidRPr="002D74D0">
        <w:rPr>
          <w:rFonts w:eastAsia="Calibri"/>
          <w:sz w:val="20"/>
          <w:lang w:eastAsia="en-US"/>
        </w:rPr>
        <w:t xml:space="preserve">Департамент архитектуры </w:t>
      </w:r>
      <w:r w:rsidRPr="002D74D0">
        <w:rPr>
          <w:rFonts w:eastAsia="Calibri"/>
          <w:sz w:val="20"/>
          <w:lang w:eastAsia="en-US"/>
        </w:rPr>
        <w:br/>
        <w:t xml:space="preserve">и градостроительства </w:t>
      </w:r>
    </w:p>
    <w:p w:rsidR="001B50F7" w:rsidRPr="00EF4F89" w:rsidRDefault="00441D7B" w:rsidP="00EF4F89">
      <w:pPr>
        <w:tabs>
          <w:tab w:val="left" w:pos="142"/>
          <w:tab w:val="left" w:pos="567"/>
          <w:tab w:val="left" w:pos="7088"/>
        </w:tabs>
        <w:rPr>
          <w:rFonts w:eastAsia="Calibri"/>
          <w:sz w:val="20"/>
          <w:lang w:eastAsia="en-US"/>
        </w:rPr>
      </w:pPr>
      <w:r w:rsidRPr="002D74D0">
        <w:rPr>
          <w:rFonts w:eastAsia="Calibri"/>
          <w:sz w:val="20"/>
          <w:lang w:eastAsia="en-US"/>
        </w:rPr>
        <w:t>города Ростова-на-Дону</w:t>
      </w:r>
    </w:p>
    <w:sectPr w:rsidR="001B50F7" w:rsidRPr="00EF4F89" w:rsidSect="00C756A3">
      <w:footerReference w:type="default" r:id="rId7"/>
      <w:pgSz w:w="11906" w:h="16838"/>
      <w:pgMar w:top="1134" w:right="567" w:bottom="1134" w:left="1701" w:header="709" w:footer="5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90F" w:rsidRDefault="00E3690F" w:rsidP="00C756A3">
      <w:r>
        <w:separator/>
      </w:r>
    </w:p>
  </w:endnote>
  <w:endnote w:type="continuationSeparator" w:id="0">
    <w:p w:rsidR="00E3690F" w:rsidRDefault="00E3690F" w:rsidP="00C7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2840142"/>
      <w:docPartObj>
        <w:docPartGallery w:val="Page Numbers (Bottom of Page)"/>
        <w:docPartUnique/>
      </w:docPartObj>
    </w:sdtPr>
    <w:sdtContent>
      <w:p w:rsidR="00C756A3" w:rsidRDefault="00C756A3" w:rsidP="00C756A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661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90F" w:rsidRDefault="00E3690F" w:rsidP="00C756A3">
      <w:r>
        <w:separator/>
      </w:r>
    </w:p>
  </w:footnote>
  <w:footnote w:type="continuationSeparator" w:id="0">
    <w:p w:rsidR="00E3690F" w:rsidRDefault="00E3690F" w:rsidP="00C75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7B"/>
    <w:rsid w:val="00020309"/>
    <w:rsid w:val="00071AF6"/>
    <w:rsid w:val="00071BED"/>
    <w:rsid w:val="000810D8"/>
    <w:rsid w:val="000956B6"/>
    <w:rsid w:val="0009720A"/>
    <w:rsid w:val="00101DE9"/>
    <w:rsid w:val="001B0721"/>
    <w:rsid w:val="001B50F7"/>
    <w:rsid w:val="001D40A6"/>
    <w:rsid w:val="001E11F3"/>
    <w:rsid w:val="00212397"/>
    <w:rsid w:val="00246BC2"/>
    <w:rsid w:val="00277A2D"/>
    <w:rsid w:val="002C687C"/>
    <w:rsid w:val="002D2F1E"/>
    <w:rsid w:val="002E0FE8"/>
    <w:rsid w:val="00306F44"/>
    <w:rsid w:val="00313423"/>
    <w:rsid w:val="003275E3"/>
    <w:rsid w:val="00344C66"/>
    <w:rsid w:val="00346E74"/>
    <w:rsid w:val="003528D8"/>
    <w:rsid w:val="003841A4"/>
    <w:rsid w:val="00390587"/>
    <w:rsid w:val="003C2950"/>
    <w:rsid w:val="003C7623"/>
    <w:rsid w:val="003E5AA8"/>
    <w:rsid w:val="004132E8"/>
    <w:rsid w:val="004350DD"/>
    <w:rsid w:val="00441D7B"/>
    <w:rsid w:val="00444648"/>
    <w:rsid w:val="00461C38"/>
    <w:rsid w:val="00496772"/>
    <w:rsid w:val="004A7D98"/>
    <w:rsid w:val="004B6C3C"/>
    <w:rsid w:val="004E587F"/>
    <w:rsid w:val="005773DA"/>
    <w:rsid w:val="005F3B40"/>
    <w:rsid w:val="006242D4"/>
    <w:rsid w:val="00624FAF"/>
    <w:rsid w:val="00626615"/>
    <w:rsid w:val="00656A37"/>
    <w:rsid w:val="00685F26"/>
    <w:rsid w:val="006A2E92"/>
    <w:rsid w:val="006B2C6F"/>
    <w:rsid w:val="006D4B0A"/>
    <w:rsid w:val="00750B10"/>
    <w:rsid w:val="00752794"/>
    <w:rsid w:val="00794C83"/>
    <w:rsid w:val="007D4F9E"/>
    <w:rsid w:val="007E54DE"/>
    <w:rsid w:val="007E67D8"/>
    <w:rsid w:val="007F209D"/>
    <w:rsid w:val="00837EE1"/>
    <w:rsid w:val="00840C41"/>
    <w:rsid w:val="008B1FC8"/>
    <w:rsid w:val="008C0C90"/>
    <w:rsid w:val="008C282C"/>
    <w:rsid w:val="008C54BF"/>
    <w:rsid w:val="0091362A"/>
    <w:rsid w:val="00916D5C"/>
    <w:rsid w:val="009212D2"/>
    <w:rsid w:val="00973195"/>
    <w:rsid w:val="00A00379"/>
    <w:rsid w:val="00AC39B7"/>
    <w:rsid w:val="00AD7709"/>
    <w:rsid w:val="00AF0A77"/>
    <w:rsid w:val="00AF2A55"/>
    <w:rsid w:val="00B54FBD"/>
    <w:rsid w:val="00BA7BDA"/>
    <w:rsid w:val="00BE6FB2"/>
    <w:rsid w:val="00BF4824"/>
    <w:rsid w:val="00C07630"/>
    <w:rsid w:val="00C528C5"/>
    <w:rsid w:val="00C64518"/>
    <w:rsid w:val="00C756A3"/>
    <w:rsid w:val="00C87FD0"/>
    <w:rsid w:val="00CF420F"/>
    <w:rsid w:val="00DB6E81"/>
    <w:rsid w:val="00E3690F"/>
    <w:rsid w:val="00E378D2"/>
    <w:rsid w:val="00E82F13"/>
    <w:rsid w:val="00EB3F33"/>
    <w:rsid w:val="00EC2F6C"/>
    <w:rsid w:val="00ED192A"/>
    <w:rsid w:val="00EF48CD"/>
    <w:rsid w:val="00EF4F89"/>
    <w:rsid w:val="00F139EC"/>
    <w:rsid w:val="00F647B7"/>
    <w:rsid w:val="00FA37DB"/>
    <w:rsid w:val="00FB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A56A4"/>
  <w15:docId w15:val="{F5EF6164-7235-4A58-946F-4782CFE5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D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46BC2"/>
    <w:pPr>
      <w:overflowPunct w:val="0"/>
      <w:autoSpaceDE w:val="0"/>
      <w:autoSpaceDN w:val="0"/>
      <w:adjustRightInd w:val="0"/>
      <w:jc w:val="both"/>
      <w:textAlignment w:val="baseline"/>
    </w:pPr>
    <w:rPr>
      <w:b/>
    </w:rPr>
  </w:style>
  <w:style w:type="paragraph" w:styleId="a3">
    <w:name w:val="header"/>
    <w:basedOn w:val="a"/>
    <w:link w:val="a4"/>
    <w:uiPriority w:val="99"/>
    <w:unhideWhenUsed/>
    <w:rsid w:val="00C756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5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756A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56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Матросова</dc:creator>
  <cp:lastModifiedBy>Мария Г. Саламатина</cp:lastModifiedBy>
  <cp:revision>9</cp:revision>
  <cp:lastPrinted>2025-07-02T13:30:00Z</cp:lastPrinted>
  <dcterms:created xsi:type="dcterms:W3CDTF">2026-10-22T07:00:00Z</dcterms:created>
  <dcterms:modified xsi:type="dcterms:W3CDTF">2026-10-22T07:08:00Z</dcterms:modified>
</cp:coreProperties>
</file>