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F07" w:rsidRDefault="00276F0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76F07" w:rsidRDefault="00276F07">
      <w:pPr>
        <w:pStyle w:val="ConsPlusNormal"/>
        <w:jc w:val="both"/>
        <w:outlineLvl w:val="0"/>
      </w:pPr>
    </w:p>
    <w:p w:rsidR="00276F07" w:rsidRDefault="00276F07">
      <w:pPr>
        <w:pStyle w:val="ConsPlusTitle"/>
        <w:jc w:val="center"/>
        <w:outlineLvl w:val="0"/>
      </w:pPr>
      <w:r>
        <w:t>РОСТОВСКАЯ-НА-ДОНУ ГОРОДСКАЯ ДУМА</w:t>
      </w:r>
    </w:p>
    <w:p w:rsidR="00276F07" w:rsidRDefault="00276F07">
      <w:pPr>
        <w:pStyle w:val="ConsPlusTitle"/>
        <w:ind w:firstLine="540"/>
        <w:jc w:val="both"/>
      </w:pPr>
    </w:p>
    <w:p w:rsidR="00276F07" w:rsidRDefault="00276F07">
      <w:pPr>
        <w:pStyle w:val="ConsPlusTitle"/>
        <w:jc w:val="center"/>
      </w:pPr>
      <w:r>
        <w:t>РЕШЕНИЕ</w:t>
      </w:r>
    </w:p>
    <w:p w:rsidR="00276F07" w:rsidRDefault="00276F07">
      <w:pPr>
        <w:pStyle w:val="ConsPlusTitle"/>
        <w:jc w:val="center"/>
      </w:pPr>
      <w:r>
        <w:t>от 15 декабря 2023 г. N 593</w:t>
      </w:r>
    </w:p>
    <w:p w:rsidR="00276F07" w:rsidRDefault="00276F07">
      <w:pPr>
        <w:pStyle w:val="ConsPlusTitle"/>
        <w:ind w:firstLine="540"/>
        <w:jc w:val="both"/>
      </w:pPr>
    </w:p>
    <w:p w:rsidR="00276F07" w:rsidRDefault="00276F07">
      <w:pPr>
        <w:pStyle w:val="ConsPlusTitle"/>
        <w:jc w:val="center"/>
      </w:pPr>
      <w:r>
        <w:t>ОБ УТВЕРЖДЕНИИ ПРОГНОЗНОГО ПЛАНА (ПРОГРАММЫ) ПРИВАТИЗАЦИИ</w:t>
      </w:r>
    </w:p>
    <w:p w:rsidR="00276F07" w:rsidRDefault="00276F07">
      <w:pPr>
        <w:pStyle w:val="ConsPlusTitle"/>
        <w:jc w:val="center"/>
      </w:pPr>
      <w:r>
        <w:t>МУНИЦИПАЛЬНОГО ИМУЩЕСТВА ГОРОДА РОСТОВА-НА-ДОНУ</w:t>
      </w:r>
    </w:p>
    <w:p w:rsidR="00276F07" w:rsidRDefault="00276F07">
      <w:pPr>
        <w:pStyle w:val="ConsPlusTitle"/>
        <w:jc w:val="center"/>
      </w:pPr>
      <w:r>
        <w:t>НА 2024 ГОД И НА ПЛАНОВЫЙ ПЕРИОД 2025</w:t>
      </w:r>
      <w:proofErr w:type="gramStart"/>
      <w:r>
        <w:t xml:space="preserve"> И</w:t>
      </w:r>
      <w:proofErr w:type="gramEnd"/>
      <w:r>
        <w:t xml:space="preserve"> 2026 ГОДОВ</w:t>
      </w:r>
    </w:p>
    <w:p w:rsidR="00276F07" w:rsidRDefault="00276F0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276F0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F07" w:rsidRDefault="00276F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F07" w:rsidRDefault="00276F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6F07" w:rsidRDefault="00276F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76F07" w:rsidRDefault="00276F0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Ростовской-на-Дону городской Думы</w:t>
            </w:r>
            <w:proofErr w:type="gramEnd"/>
          </w:p>
          <w:p w:rsidR="00276F07" w:rsidRDefault="00276F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23.04.2024 </w:t>
            </w:r>
            <w:hyperlink r:id="rId5">
              <w:r>
                <w:rPr>
                  <w:color w:val="0000FF"/>
                </w:rPr>
                <w:t>N 647</w:t>
              </w:r>
            </w:hyperlink>
            <w:r>
              <w:rPr>
                <w:color w:val="392C69"/>
              </w:rPr>
              <w:t xml:space="preserve">, от 17.12.2024 </w:t>
            </w:r>
            <w:hyperlink r:id="rId6">
              <w:r>
                <w:rPr>
                  <w:color w:val="0000FF"/>
                </w:rPr>
                <w:t>N 748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F07" w:rsidRDefault="00276F07">
            <w:pPr>
              <w:pStyle w:val="ConsPlusNormal"/>
            </w:pPr>
          </w:p>
        </w:tc>
      </w:tr>
    </w:tbl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26.12.2005 N 806 "Об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имущества", </w:t>
      </w:r>
      <w:hyperlink r:id="rId9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21.06.2011 N 123 "О принятии "Положения</w:t>
      </w:r>
      <w:proofErr w:type="gramEnd"/>
      <w:r>
        <w:t xml:space="preserve"> о порядке управления и распоряжения имуществом, находящимся в муниципальной собственности города Ростова-на-Дону", руководствуясь </w:t>
      </w:r>
      <w:hyperlink r:id="rId10">
        <w:r>
          <w:rPr>
            <w:color w:val="0000FF"/>
          </w:rPr>
          <w:t>статьями 21</w:t>
        </w:r>
      </w:hyperlink>
      <w:r>
        <w:t xml:space="preserve">, </w:t>
      </w:r>
      <w:hyperlink r:id="rId11">
        <w:r>
          <w:rPr>
            <w:color w:val="0000FF"/>
          </w:rPr>
          <w:t>39</w:t>
        </w:r>
      </w:hyperlink>
      <w:r>
        <w:t xml:space="preserve">, </w:t>
      </w:r>
      <w:hyperlink r:id="rId12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:rsidR="00276F07" w:rsidRDefault="00276F07">
      <w:pPr>
        <w:pStyle w:val="ConsPlusNormal"/>
        <w:spacing w:before="220"/>
        <w:ind w:firstLine="540"/>
        <w:jc w:val="both"/>
      </w:pPr>
      <w:r>
        <w:t xml:space="preserve">1. Утвердить Прогнозный </w:t>
      </w:r>
      <w:hyperlink w:anchor="P36">
        <w:r>
          <w:rPr>
            <w:color w:val="0000FF"/>
          </w:rPr>
          <w:t>план</w:t>
        </w:r>
      </w:hyperlink>
      <w:r>
        <w:t xml:space="preserve"> (программу) приватизации муниципального имущества города Ростова-на-Дону на 2024 год и на плановый период 2025 и 2026 годов (приложение).</w:t>
      </w:r>
    </w:p>
    <w:p w:rsidR="00276F07" w:rsidRDefault="00276F07">
      <w:pPr>
        <w:pStyle w:val="ConsPlusNormal"/>
        <w:spacing w:before="220"/>
        <w:ind w:firstLine="540"/>
        <w:jc w:val="both"/>
      </w:pPr>
      <w:r>
        <w:t>2. Настоящее решение вступает в силу с 1 января 2024 года.</w:t>
      </w:r>
    </w:p>
    <w:p w:rsidR="00276F07" w:rsidRDefault="00276F07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jc w:val="right"/>
      </w:pPr>
      <w:r>
        <w:t>Председатель городской Думы -</w:t>
      </w:r>
    </w:p>
    <w:p w:rsidR="00276F07" w:rsidRDefault="00276F07">
      <w:pPr>
        <w:pStyle w:val="ConsPlusNormal"/>
        <w:jc w:val="right"/>
      </w:pPr>
      <w:r>
        <w:t>глава города Ростова-на-Дону</w:t>
      </w:r>
    </w:p>
    <w:p w:rsidR="00276F07" w:rsidRDefault="00276F07">
      <w:pPr>
        <w:pStyle w:val="ConsPlusNormal"/>
        <w:jc w:val="right"/>
      </w:pPr>
      <w:r>
        <w:t>З.В.НЕЯРОХИНА</w:t>
      </w: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jc w:val="right"/>
        <w:outlineLvl w:val="0"/>
      </w:pPr>
      <w:r>
        <w:t>Приложение</w:t>
      </w:r>
    </w:p>
    <w:p w:rsidR="00276F07" w:rsidRDefault="00276F07">
      <w:pPr>
        <w:pStyle w:val="ConsPlusNormal"/>
        <w:jc w:val="right"/>
      </w:pPr>
      <w:r>
        <w:t>к решению</w:t>
      </w:r>
    </w:p>
    <w:p w:rsidR="00276F07" w:rsidRDefault="00276F07">
      <w:pPr>
        <w:pStyle w:val="ConsPlusNormal"/>
        <w:jc w:val="right"/>
      </w:pPr>
      <w:r>
        <w:t>Ростовской-на-Дону городской Думы</w:t>
      </w:r>
    </w:p>
    <w:p w:rsidR="00276F07" w:rsidRDefault="00276F07">
      <w:pPr>
        <w:pStyle w:val="ConsPlusNormal"/>
        <w:jc w:val="right"/>
      </w:pPr>
      <w:r>
        <w:t>"Об утверждении Прогнозного плана</w:t>
      </w:r>
    </w:p>
    <w:p w:rsidR="00276F07" w:rsidRDefault="00276F07">
      <w:pPr>
        <w:pStyle w:val="ConsPlusNormal"/>
        <w:jc w:val="right"/>
      </w:pPr>
      <w:r>
        <w:t>(программы) приватизации</w:t>
      </w:r>
    </w:p>
    <w:p w:rsidR="00276F07" w:rsidRDefault="00276F07">
      <w:pPr>
        <w:pStyle w:val="ConsPlusNormal"/>
        <w:jc w:val="right"/>
      </w:pPr>
      <w:r>
        <w:t>муниципального имущества города</w:t>
      </w:r>
    </w:p>
    <w:p w:rsidR="00276F07" w:rsidRDefault="00276F07">
      <w:pPr>
        <w:pStyle w:val="ConsPlusNormal"/>
        <w:jc w:val="right"/>
      </w:pPr>
      <w:r>
        <w:t>Ростова-на-Дону на 2024 год</w:t>
      </w:r>
    </w:p>
    <w:p w:rsidR="00276F07" w:rsidRDefault="00276F07">
      <w:pPr>
        <w:pStyle w:val="ConsPlusNormal"/>
        <w:jc w:val="right"/>
      </w:pPr>
      <w:r>
        <w:t>и на плановый период</w:t>
      </w:r>
    </w:p>
    <w:p w:rsidR="00276F07" w:rsidRDefault="00276F07">
      <w:pPr>
        <w:pStyle w:val="ConsPlusNormal"/>
        <w:jc w:val="right"/>
      </w:pPr>
      <w:r>
        <w:t>2025 и 2026 годов"</w:t>
      </w: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Title"/>
        <w:jc w:val="center"/>
      </w:pPr>
      <w:bookmarkStart w:id="0" w:name="P36"/>
      <w:bookmarkEnd w:id="0"/>
      <w:r>
        <w:t>ПРОГНОЗНЫЙ ПЛАН (ПРОГРАММА)</w:t>
      </w:r>
    </w:p>
    <w:p w:rsidR="00276F07" w:rsidRDefault="00276F07">
      <w:pPr>
        <w:pStyle w:val="ConsPlusTitle"/>
        <w:jc w:val="center"/>
      </w:pPr>
      <w:r>
        <w:t>ПРИВАТИЗАЦИИ МУНИЦИПАЛЬНОГО ИМУЩЕСТВА ГОРОДА РОСТОВА-НА-ДОНУ</w:t>
      </w:r>
    </w:p>
    <w:p w:rsidR="00276F07" w:rsidRDefault="00276F07">
      <w:pPr>
        <w:pStyle w:val="ConsPlusTitle"/>
        <w:jc w:val="center"/>
      </w:pPr>
      <w:r>
        <w:lastRenderedPageBreak/>
        <w:t>НА 2024 ГОД И НА ПЛАНОВЫЙ ПЕРИОД 2025</w:t>
      </w:r>
      <w:proofErr w:type="gramStart"/>
      <w:r>
        <w:t xml:space="preserve"> И</w:t>
      </w:r>
      <w:proofErr w:type="gramEnd"/>
      <w:r>
        <w:t xml:space="preserve"> 2026 ГОДОВ</w:t>
      </w:r>
    </w:p>
    <w:p w:rsidR="00276F07" w:rsidRDefault="00276F0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276F0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F07" w:rsidRDefault="00276F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F07" w:rsidRDefault="00276F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6F07" w:rsidRDefault="00276F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76F07" w:rsidRDefault="00276F0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Ростовской-на-Дону городской Думы</w:t>
            </w:r>
            <w:proofErr w:type="gramEnd"/>
          </w:p>
          <w:p w:rsidR="00276F07" w:rsidRDefault="00276F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23.04.2024 </w:t>
            </w:r>
            <w:hyperlink r:id="rId13">
              <w:r>
                <w:rPr>
                  <w:color w:val="0000FF"/>
                </w:rPr>
                <w:t>N 647</w:t>
              </w:r>
            </w:hyperlink>
            <w:r>
              <w:rPr>
                <w:color w:val="392C69"/>
              </w:rPr>
              <w:t xml:space="preserve">, от 17.12.2024 </w:t>
            </w:r>
            <w:hyperlink r:id="rId14">
              <w:r>
                <w:rPr>
                  <w:color w:val="0000FF"/>
                </w:rPr>
                <w:t>N 748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F07" w:rsidRDefault="00276F07">
            <w:pPr>
              <w:pStyle w:val="ConsPlusNormal"/>
            </w:pPr>
          </w:p>
        </w:tc>
      </w:tr>
    </w:tbl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ind w:firstLine="540"/>
        <w:jc w:val="both"/>
      </w:pPr>
      <w:proofErr w:type="gramStart"/>
      <w:r>
        <w:t xml:space="preserve">Прогнозный план (программа) приватизации муниципального имущества города Ростова-на-Дону на 2024 год и на плановый период 2025 и 2026 годов (далее - Программа) разработан в соответствии с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имущества",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26.12.2005 N 806 "Об утверждении Правил разработки прогнозных планов (программ) приватизации государственного и муниципального имущества и внесении изменений</w:t>
      </w:r>
      <w:proofErr w:type="gramEnd"/>
      <w:r>
        <w:t xml:space="preserve"> в Правила подготовки и принятия решений об условиях приватизации федерального имущества".</w:t>
      </w: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Title"/>
        <w:jc w:val="center"/>
        <w:outlineLvl w:val="1"/>
      </w:pPr>
      <w:r>
        <w:t>Раздел I</w:t>
      </w:r>
    </w:p>
    <w:p w:rsidR="00276F07" w:rsidRDefault="00276F07">
      <w:pPr>
        <w:pStyle w:val="ConsPlusTitle"/>
        <w:jc w:val="center"/>
      </w:pPr>
      <w:r>
        <w:t>ОСНОВНЫЕ НАПРАВЛЕНИЯ РЕАЛИЗАЦИИ ПОЛИТИКИ В СФЕРЕ</w:t>
      </w:r>
    </w:p>
    <w:p w:rsidR="00276F07" w:rsidRDefault="00276F07">
      <w:pPr>
        <w:pStyle w:val="ConsPlusTitle"/>
        <w:jc w:val="center"/>
      </w:pPr>
      <w:r>
        <w:t>ПРИВАТИЗАЦИИ МУНИЦИПАЛЬНОГО ИМУЩЕСТВА ГОРОДА РОСТОВА-НА-ДОНУ</w:t>
      </w: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ind w:firstLine="540"/>
        <w:jc w:val="both"/>
      </w:pPr>
      <w:r>
        <w:t>Основными задачами приватизации муниципального имущества города Ростова-на-Дону в 2024 году и плановом периоде 2025 и 2026 годов как части системы управления муниципальным имуществом, формируемой в условиях рыночной экономики, являются:</w:t>
      </w:r>
    </w:p>
    <w:p w:rsidR="00276F07" w:rsidRDefault="00276F07">
      <w:pPr>
        <w:pStyle w:val="ConsPlusNormal"/>
        <w:spacing w:before="220"/>
        <w:ind w:firstLine="540"/>
        <w:jc w:val="both"/>
      </w:pPr>
      <w:r>
        <w:t>- приватизация муниципального имущества, которое не является необходимым для обеспечения выполнения муниципальных функций и полномочий;</w:t>
      </w:r>
    </w:p>
    <w:p w:rsidR="00276F07" w:rsidRDefault="00276F07">
      <w:pPr>
        <w:pStyle w:val="ConsPlusNormal"/>
        <w:spacing w:before="220"/>
        <w:ind w:firstLine="540"/>
        <w:jc w:val="both"/>
      </w:pPr>
      <w:r>
        <w:t>- сокращение числа муниципальных унитарных предприятий;</w:t>
      </w:r>
    </w:p>
    <w:p w:rsidR="00276F07" w:rsidRDefault="00276F07">
      <w:pPr>
        <w:pStyle w:val="ConsPlusNormal"/>
        <w:spacing w:before="220"/>
        <w:ind w:firstLine="540"/>
        <w:jc w:val="both"/>
      </w:pPr>
      <w:r>
        <w:t>- формирование доходов бюджета города.</w:t>
      </w:r>
    </w:p>
    <w:p w:rsidR="00276F07" w:rsidRDefault="00276F07">
      <w:pPr>
        <w:pStyle w:val="ConsPlusNormal"/>
        <w:spacing w:before="220"/>
        <w:ind w:firstLine="540"/>
        <w:jc w:val="both"/>
      </w:pPr>
      <w:r>
        <w:t>Максимальная бюджетная эффективность приватизации каждого объекта муниципального имущества будет достигаться за счет принятия решений о способе приватизации на основании экономической ситуации, проведения оценки рыночной стоимости имущества в соответствии с законодательством Российской Федерации, регламентирующим размещение заказов на поставки товаров, выполнение работ, оказание услуг для государственных и муниципальных нужд.</w:t>
      </w:r>
    </w:p>
    <w:p w:rsidR="00276F07" w:rsidRDefault="00276F07">
      <w:pPr>
        <w:pStyle w:val="ConsPlusNormal"/>
        <w:spacing w:before="220"/>
        <w:ind w:firstLine="540"/>
        <w:jc w:val="both"/>
      </w:pPr>
      <w:proofErr w:type="gramStart"/>
      <w:r>
        <w:t xml:space="preserve">Планируемые поступления в бюджет города предполагается обеспечить за счет продажи муниципального имущества и переходящей рассрочки платежей по объектам, реализованным субъектам малого и среднего предпринимательства, в рамках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от 22.07.2008 N 159-ФЗ "Об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</w:t>
      </w:r>
      <w:proofErr w:type="gramEnd"/>
      <w:r>
        <w:t xml:space="preserve"> акты Российской Федерации" (далее - Федеральный закон N 159-ФЗ).</w:t>
      </w:r>
    </w:p>
    <w:p w:rsidR="00276F07" w:rsidRDefault="00276F07">
      <w:pPr>
        <w:pStyle w:val="ConsPlusNormal"/>
        <w:spacing w:before="220"/>
        <w:ind w:firstLine="540"/>
        <w:jc w:val="both"/>
      </w:pPr>
      <w:r>
        <w:t>Программа формируется на основании предложений отраслевых (функциональных) или территориальных органов Администрации города Ростова-на-Дону, осуществляющих координацию и регулирование деятельности в соответствующих отраслях экономики, муниципальных унитарных предприятий, акционерных обществ, акции которых находятся в муниципальной собственности города Ростова-на-Дону, иных заинтересованных лиц.</w:t>
      </w:r>
    </w:p>
    <w:p w:rsidR="00276F07" w:rsidRDefault="00276F07">
      <w:pPr>
        <w:pStyle w:val="ConsPlusNormal"/>
        <w:spacing w:before="220"/>
        <w:ind w:firstLine="540"/>
        <w:jc w:val="both"/>
      </w:pPr>
      <w:r>
        <w:t xml:space="preserve">В соответствии с настоящей Программой в 2024 году планируется приватизировать 2 </w:t>
      </w:r>
      <w:proofErr w:type="gramStart"/>
      <w:r>
        <w:t>муниципальных</w:t>
      </w:r>
      <w:proofErr w:type="gramEnd"/>
      <w:r>
        <w:t xml:space="preserve"> унитарных предприятия, 3 нежилых помещения, 1 единицу движимого имущества - легковой автомобиль.</w:t>
      </w:r>
    </w:p>
    <w:p w:rsidR="00276F07" w:rsidRDefault="00276F07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23.04.2024 N 647)</w:t>
      </w:r>
    </w:p>
    <w:p w:rsidR="00276F07" w:rsidRDefault="00276F07">
      <w:pPr>
        <w:pStyle w:val="ConsPlusNormal"/>
        <w:spacing w:before="220"/>
        <w:ind w:firstLine="540"/>
        <w:jc w:val="both"/>
      </w:pPr>
      <w:r>
        <w:lastRenderedPageBreak/>
        <w:t>Исходя из анализа экономических характеристик планируемого к приватизации муниципального имущества города Ростова-на-Дону и опыта его продаж (с учетом объектов, включенных в Прогнозный план (программу) приватизации муниципального имущества города Ростова-на-Дону на предшествующие годы) ожидается получение:</w:t>
      </w:r>
    </w:p>
    <w:p w:rsidR="00276F07" w:rsidRDefault="00276F07">
      <w:pPr>
        <w:pStyle w:val="ConsPlusNormal"/>
        <w:spacing w:before="220"/>
        <w:ind w:firstLine="540"/>
        <w:jc w:val="both"/>
      </w:pPr>
      <w:proofErr w:type="gramStart"/>
      <w:r>
        <w:t xml:space="preserve">в 2024 году - 20031,8 тыс. рублей, в том числе: от продажи на торгах имущества муниципальной казны - 9068,0 тыс. рублей по КБК 914 1 14 13040 04 0000 410, от продажи в рамках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- 10963,8 тыс. рублей по КБК 914 1 14 02043 04 0001 410;</w:t>
      </w:r>
      <w:proofErr w:type="gramEnd"/>
    </w:p>
    <w:p w:rsidR="00276F07" w:rsidRDefault="00276F07">
      <w:pPr>
        <w:pStyle w:val="ConsPlusNormal"/>
        <w:jc w:val="both"/>
      </w:pPr>
      <w:r>
        <w:t xml:space="preserve">(в ред. решений Ростовской-на-Дону городской Думы от 23.04.2024 </w:t>
      </w:r>
      <w:hyperlink r:id="rId20">
        <w:r>
          <w:rPr>
            <w:color w:val="0000FF"/>
          </w:rPr>
          <w:t>N 647</w:t>
        </w:r>
      </w:hyperlink>
      <w:r>
        <w:t xml:space="preserve">, от 17.12.2024 </w:t>
      </w:r>
      <w:hyperlink r:id="rId21">
        <w:r>
          <w:rPr>
            <w:color w:val="0000FF"/>
          </w:rPr>
          <w:t>N 748</w:t>
        </w:r>
      </w:hyperlink>
      <w:r>
        <w:t>)</w:t>
      </w:r>
    </w:p>
    <w:p w:rsidR="00276F07" w:rsidRDefault="00276F07">
      <w:pPr>
        <w:pStyle w:val="ConsPlusNormal"/>
        <w:spacing w:before="220"/>
        <w:ind w:firstLine="540"/>
        <w:jc w:val="both"/>
      </w:pPr>
      <w:proofErr w:type="gramStart"/>
      <w:r>
        <w:t xml:space="preserve">в 2025 году - 22196,5 тыс. рублей, в том числе: от продажи на торгах имущества муниципальной казны - 13338,0 тыс. рублей по КБК 914 1 14 13040 04 0000 410, от продажи в рамках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- 8858,5 тыс. рублей по КБК 914 1 14 02043 04 0001 410;</w:t>
      </w:r>
      <w:proofErr w:type="gramEnd"/>
    </w:p>
    <w:p w:rsidR="00276F07" w:rsidRDefault="00276F07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17.12.2024 N 748)</w:t>
      </w:r>
    </w:p>
    <w:p w:rsidR="00276F07" w:rsidRDefault="00276F07">
      <w:pPr>
        <w:pStyle w:val="ConsPlusNormal"/>
        <w:spacing w:before="220"/>
        <w:ind w:firstLine="540"/>
        <w:jc w:val="both"/>
      </w:pPr>
      <w:proofErr w:type="gramStart"/>
      <w:r>
        <w:t xml:space="preserve">в 2026 году - 7705,1 тыс. рублей, в том числе: от продажи на торгах имущества муниципальной казны - 684,0 тыс. рублей по КБК 914 1 14 13040 04 0000 410, от продажи в рамках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- 7021,1 тыс. рублей по КБК 914 1 14 02043 04 0001 410.</w:t>
      </w:r>
      <w:proofErr w:type="gramEnd"/>
    </w:p>
    <w:p w:rsidR="00276F07" w:rsidRDefault="00276F07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17.12.2024 N 748)</w:t>
      </w: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Title"/>
        <w:jc w:val="center"/>
        <w:outlineLvl w:val="1"/>
      </w:pPr>
      <w:r>
        <w:t>Раздел II</w:t>
      </w:r>
    </w:p>
    <w:p w:rsidR="00276F07" w:rsidRDefault="00276F07">
      <w:pPr>
        <w:pStyle w:val="ConsPlusTitle"/>
        <w:jc w:val="center"/>
      </w:pPr>
      <w:r>
        <w:t>МУНИЦИПАЛЬНОЕ ИМУЩЕСТВО ГОРОДА РОСТОВА-НА-ДОНУ,</w:t>
      </w:r>
    </w:p>
    <w:p w:rsidR="00276F07" w:rsidRDefault="00276F07">
      <w:pPr>
        <w:pStyle w:val="ConsPlusTitle"/>
        <w:jc w:val="center"/>
      </w:pPr>
      <w:proofErr w:type="gramStart"/>
      <w:r>
        <w:t>ПРИВАТИЗАЦИЯ</w:t>
      </w:r>
      <w:proofErr w:type="gramEnd"/>
      <w:r>
        <w:t xml:space="preserve"> КОТОРОГО ПЛАНИРУЕТСЯ В 2024 - 2026 ГОДАХ</w:t>
      </w: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Title"/>
        <w:jc w:val="center"/>
        <w:outlineLvl w:val="2"/>
      </w:pPr>
      <w:r>
        <w:t>Перечень</w:t>
      </w:r>
    </w:p>
    <w:p w:rsidR="00276F07" w:rsidRDefault="00276F07">
      <w:pPr>
        <w:pStyle w:val="ConsPlusTitle"/>
        <w:jc w:val="center"/>
      </w:pPr>
      <w:r>
        <w:t>муниципальных унитарных предприятий,</w:t>
      </w:r>
    </w:p>
    <w:p w:rsidR="00276F07" w:rsidRDefault="00276F07">
      <w:pPr>
        <w:pStyle w:val="ConsPlusTitle"/>
        <w:jc w:val="center"/>
      </w:pPr>
      <w:proofErr w:type="gramStart"/>
      <w:r>
        <w:t>которые планируются к приватизации в 2024 - 2026 годах</w:t>
      </w:r>
      <w:proofErr w:type="gramEnd"/>
    </w:p>
    <w:p w:rsidR="00276F07" w:rsidRDefault="00276F0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6180"/>
        <w:gridCol w:w="2381"/>
      </w:tblGrid>
      <w:tr w:rsidR="00276F07">
        <w:tc>
          <w:tcPr>
            <w:tcW w:w="510" w:type="dxa"/>
          </w:tcPr>
          <w:p w:rsidR="00276F07" w:rsidRDefault="00276F0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180" w:type="dxa"/>
          </w:tcPr>
          <w:p w:rsidR="00276F07" w:rsidRDefault="00276F07">
            <w:pPr>
              <w:pStyle w:val="ConsPlusNormal"/>
              <w:jc w:val="center"/>
            </w:pPr>
            <w:r>
              <w:t>Наименование и место нахождения муниципального унитарного предприятия</w:t>
            </w:r>
          </w:p>
        </w:tc>
        <w:tc>
          <w:tcPr>
            <w:tcW w:w="2381" w:type="dxa"/>
          </w:tcPr>
          <w:p w:rsidR="00276F07" w:rsidRDefault="00276F07">
            <w:pPr>
              <w:pStyle w:val="ConsPlusNormal"/>
              <w:jc w:val="center"/>
            </w:pPr>
            <w:r>
              <w:t>Сроки приватизации</w:t>
            </w:r>
          </w:p>
          <w:p w:rsidR="00276F07" w:rsidRDefault="00276F07">
            <w:pPr>
              <w:pStyle w:val="ConsPlusNormal"/>
              <w:jc w:val="center"/>
            </w:pPr>
            <w:r>
              <w:t>(квартал, год)</w:t>
            </w:r>
          </w:p>
        </w:tc>
      </w:tr>
      <w:tr w:rsidR="00276F07">
        <w:tc>
          <w:tcPr>
            <w:tcW w:w="510" w:type="dxa"/>
          </w:tcPr>
          <w:p w:rsidR="00276F07" w:rsidRDefault="00276F0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80" w:type="dxa"/>
          </w:tcPr>
          <w:p w:rsidR="00276F07" w:rsidRDefault="00276F07">
            <w:pPr>
              <w:pStyle w:val="ConsPlusNormal"/>
            </w:pPr>
            <w:r>
              <w:t>Муниципальное унитарное предприятие специализированных коммунальных услуг города Ростова-на-Дону, г. Ростов-на-Дону, проспект Михаила Нагибина, 4</w:t>
            </w:r>
          </w:p>
        </w:tc>
        <w:tc>
          <w:tcPr>
            <w:tcW w:w="2381" w:type="dxa"/>
          </w:tcPr>
          <w:p w:rsidR="00276F07" w:rsidRDefault="00276F07">
            <w:pPr>
              <w:pStyle w:val="ConsPlusNormal"/>
              <w:jc w:val="center"/>
            </w:pPr>
            <w:r>
              <w:t>IV, 2024</w:t>
            </w:r>
          </w:p>
        </w:tc>
      </w:tr>
      <w:tr w:rsidR="00276F0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276F07" w:rsidRDefault="00276F0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180" w:type="dxa"/>
            <w:tcBorders>
              <w:bottom w:val="nil"/>
            </w:tcBorders>
          </w:tcPr>
          <w:p w:rsidR="00276F07" w:rsidRDefault="00276F07">
            <w:pPr>
              <w:pStyle w:val="ConsPlusNormal"/>
            </w:pPr>
            <w:r>
              <w:t>Муниципальное унитарное предприятие "Муниципальная Транспортная Компания" "Ростовпассажиртранс", г. Ростов-на-Дону, ул. Серафимовича, 40</w:t>
            </w:r>
          </w:p>
        </w:tc>
        <w:tc>
          <w:tcPr>
            <w:tcW w:w="2381" w:type="dxa"/>
            <w:tcBorders>
              <w:bottom w:val="nil"/>
            </w:tcBorders>
          </w:tcPr>
          <w:p w:rsidR="00276F07" w:rsidRDefault="00276F07">
            <w:pPr>
              <w:pStyle w:val="ConsPlusNormal"/>
              <w:jc w:val="center"/>
            </w:pPr>
            <w:r>
              <w:t>IV, 2024</w:t>
            </w:r>
          </w:p>
        </w:tc>
      </w:tr>
      <w:tr w:rsidR="00276F0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276F07" w:rsidRDefault="00276F07">
            <w:pPr>
              <w:pStyle w:val="ConsPlusNormal"/>
              <w:jc w:val="both"/>
            </w:pPr>
            <w:r>
              <w:t xml:space="preserve">(п. 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6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23.04.2024 N 647)</w:t>
            </w:r>
          </w:p>
        </w:tc>
      </w:tr>
    </w:tbl>
    <w:p w:rsidR="00276F07" w:rsidRDefault="00276F07">
      <w:pPr>
        <w:pStyle w:val="ConsPlusNormal"/>
        <w:jc w:val="both"/>
      </w:pPr>
    </w:p>
    <w:p w:rsidR="00276F07" w:rsidRDefault="00276F07">
      <w:pPr>
        <w:pStyle w:val="ConsPlusTitle"/>
        <w:jc w:val="center"/>
        <w:outlineLvl w:val="2"/>
      </w:pPr>
      <w:r>
        <w:t>Перечень</w:t>
      </w:r>
    </w:p>
    <w:p w:rsidR="00276F07" w:rsidRDefault="00276F07">
      <w:pPr>
        <w:pStyle w:val="ConsPlusTitle"/>
        <w:jc w:val="center"/>
      </w:pPr>
      <w:r>
        <w:t>иного муниципального имущества города Ростова-на-Дону,</w:t>
      </w:r>
    </w:p>
    <w:p w:rsidR="00276F07" w:rsidRDefault="00276F07">
      <w:pPr>
        <w:pStyle w:val="ConsPlusTitle"/>
        <w:jc w:val="center"/>
      </w:pPr>
      <w:proofErr w:type="gramStart"/>
      <w:r>
        <w:t>которое</w:t>
      </w:r>
      <w:proofErr w:type="gramEnd"/>
      <w:r>
        <w:t xml:space="preserve"> планируется к приватизации в 2024 - 2026 годах</w:t>
      </w: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ind w:firstLine="540"/>
        <w:jc w:val="both"/>
      </w:pPr>
      <w:r>
        <w:t>Недвижимое имущество:</w:t>
      </w:r>
    </w:p>
    <w:p w:rsidR="00276F07" w:rsidRDefault="00276F0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4252"/>
        <w:gridCol w:w="1304"/>
        <w:gridCol w:w="1474"/>
        <w:gridCol w:w="1531"/>
      </w:tblGrid>
      <w:tr w:rsidR="00276F07">
        <w:tc>
          <w:tcPr>
            <w:tcW w:w="510" w:type="dxa"/>
          </w:tcPr>
          <w:p w:rsidR="00276F07" w:rsidRDefault="00276F07">
            <w:pPr>
              <w:pStyle w:val="ConsPlusNormal"/>
              <w:jc w:val="center"/>
            </w:pPr>
            <w:r>
              <w:t>N</w:t>
            </w:r>
          </w:p>
          <w:p w:rsidR="00276F07" w:rsidRDefault="00276F07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52" w:type="dxa"/>
          </w:tcPr>
          <w:p w:rsidR="00276F07" w:rsidRDefault="00276F07">
            <w:pPr>
              <w:pStyle w:val="ConsPlusNormal"/>
              <w:jc w:val="center"/>
            </w:pPr>
            <w:r>
              <w:t>Наименование муниципального имущества, местонахождение, кадастровый номер</w:t>
            </w:r>
          </w:p>
        </w:tc>
        <w:tc>
          <w:tcPr>
            <w:tcW w:w="1304" w:type="dxa"/>
          </w:tcPr>
          <w:p w:rsidR="00276F07" w:rsidRDefault="00276F07">
            <w:pPr>
              <w:pStyle w:val="ConsPlusNormal"/>
              <w:jc w:val="center"/>
            </w:pPr>
            <w:r>
              <w:t>Назначение имущества</w:t>
            </w:r>
          </w:p>
        </w:tc>
        <w:tc>
          <w:tcPr>
            <w:tcW w:w="1474" w:type="dxa"/>
          </w:tcPr>
          <w:p w:rsidR="00276F07" w:rsidRDefault="00276F07">
            <w:pPr>
              <w:pStyle w:val="ConsPlusNormal"/>
              <w:jc w:val="center"/>
            </w:pPr>
            <w:r>
              <w:t xml:space="preserve">Информация об отнесении к объектам </w:t>
            </w:r>
            <w:r>
              <w:lastRenderedPageBreak/>
              <w:t>культурного наследия</w:t>
            </w:r>
          </w:p>
        </w:tc>
        <w:tc>
          <w:tcPr>
            <w:tcW w:w="1531" w:type="dxa"/>
          </w:tcPr>
          <w:p w:rsidR="00276F07" w:rsidRDefault="00276F07">
            <w:pPr>
              <w:pStyle w:val="ConsPlusNormal"/>
              <w:jc w:val="center"/>
            </w:pPr>
            <w:r>
              <w:lastRenderedPageBreak/>
              <w:t>Сроки приватизации (квартал, год)</w:t>
            </w:r>
          </w:p>
        </w:tc>
      </w:tr>
      <w:tr w:rsidR="00276F07">
        <w:tc>
          <w:tcPr>
            <w:tcW w:w="9071" w:type="dxa"/>
            <w:gridSpan w:val="5"/>
          </w:tcPr>
          <w:p w:rsidR="00276F07" w:rsidRDefault="00276F07">
            <w:pPr>
              <w:pStyle w:val="ConsPlusNormal"/>
              <w:jc w:val="center"/>
            </w:pPr>
            <w:r>
              <w:lastRenderedPageBreak/>
              <w:t>Первомайский район</w:t>
            </w:r>
          </w:p>
        </w:tc>
      </w:tr>
      <w:tr w:rsidR="00276F07">
        <w:tc>
          <w:tcPr>
            <w:tcW w:w="510" w:type="dxa"/>
          </w:tcPr>
          <w:p w:rsidR="00276F07" w:rsidRDefault="00276F0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52" w:type="dxa"/>
          </w:tcPr>
          <w:p w:rsidR="00276F07" w:rsidRDefault="00276F07">
            <w:pPr>
              <w:pStyle w:val="ConsPlusNormal"/>
            </w:pPr>
            <w:r>
              <w:t>Нежилое помещение, площадь: общая 316 кв. м, номера на поэтажном плане:</w:t>
            </w:r>
          </w:p>
          <w:p w:rsidR="00276F07" w:rsidRDefault="00276F07">
            <w:pPr>
              <w:pStyle w:val="ConsPlusNormal"/>
            </w:pPr>
            <w:r>
              <w:t>N 1, 2, 3, 4, 5, 6, 7, 7а, 7б, 7в, 28, 28а, 28б, 28в, 28г, 28д, 28е, 29.</w:t>
            </w:r>
          </w:p>
          <w:p w:rsidR="00276F07" w:rsidRDefault="00276F07">
            <w:pPr>
              <w:pStyle w:val="ConsPlusNormal"/>
            </w:pPr>
            <w:r>
              <w:t>Этаж: подвал N 1, пр-кт Сельмаш, д. 7а, КН 61:44:0023201:642</w:t>
            </w:r>
          </w:p>
        </w:tc>
        <w:tc>
          <w:tcPr>
            <w:tcW w:w="1304" w:type="dxa"/>
          </w:tcPr>
          <w:p w:rsidR="00276F07" w:rsidRDefault="00276F07">
            <w:pPr>
              <w:pStyle w:val="ConsPlusNormal"/>
              <w:jc w:val="center"/>
            </w:pPr>
            <w:r>
              <w:t>Нежилое</w:t>
            </w:r>
          </w:p>
        </w:tc>
        <w:tc>
          <w:tcPr>
            <w:tcW w:w="1474" w:type="dxa"/>
          </w:tcPr>
          <w:p w:rsidR="00276F07" w:rsidRDefault="00276F07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531" w:type="dxa"/>
          </w:tcPr>
          <w:p w:rsidR="00276F07" w:rsidRDefault="00276F07">
            <w:pPr>
              <w:pStyle w:val="ConsPlusNormal"/>
              <w:jc w:val="center"/>
            </w:pPr>
            <w:r>
              <w:t>II, 2024</w:t>
            </w:r>
          </w:p>
        </w:tc>
      </w:tr>
      <w:tr w:rsidR="00276F07">
        <w:tblPrEx>
          <w:tblBorders>
            <w:insideH w:val="nil"/>
          </w:tblBorders>
        </w:tblPrEx>
        <w:tc>
          <w:tcPr>
            <w:tcW w:w="9071" w:type="dxa"/>
            <w:gridSpan w:val="5"/>
            <w:tcBorders>
              <w:bottom w:val="nil"/>
            </w:tcBorders>
          </w:tcPr>
          <w:p w:rsidR="00276F07" w:rsidRDefault="00276F07">
            <w:pPr>
              <w:pStyle w:val="ConsPlusNormal"/>
              <w:jc w:val="center"/>
            </w:pPr>
            <w:r>
              <w:t>Железнодорожный район</w:t>
            </w:r>
          </w:p>
        </w:tc>
      </w:tr>
      <w:tr w:rsidR="00276F07">
        <w:tblPrEx>
          <w:tblBorders>
            <w:insideH w:val="nil"/>
          </w:tblBorders>
        </w:tblPrEx>
        <w:tc>
          <w:tcPr>
            <w:tcW w:w="9071" w:type="dxa"/>
            <w:gridSpan w:val="5"/>
            <w:tcBorders>
              <w:top w:val="nil"/>
            </w:tcBorders>
          </w:tcPr>
          <w:p w:rsidR="00276F07" w:rsidRDefault="00276F07">
            <w:pPr>
              <w:pStyle w:val="ConsPlusNormal"/>
              <w:jc w:val="center"/>
            </w:pPr>
          </w:p>
          <w:p w:rsidR="00276F07" w:rsidRDefault="00276F07">
            <w:pPr>
              <w:pStyle w:val="ConsPlusNormal"/>
              <w:jc w:val="center"/>
            </w:pPr>
            <w:proofErr w:type="gramStart"/>
            <w:r>
              <w:t xml:space="preserve">(введено </w:t>
            </w:r>
            <w:hyperlink r:id="rId27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</w:t>
            </w:r>
            <w:proofErr w:type="gramEnd"/>
          </w:p>
          <w:p w:rsidR="00276F07" w:rsidRDefault="00276F07">
            <w:pPr>
              <w:pStyle w:val="ConsPlusNormal"/>
              <w:jc w:val="center"/>
            </w:pPr>
            <w:r>
              <w:t>от 23.04.2024 N 647)</w:t>
            </w:r>
          </w:p>
        </w:tc>
      </w:tr>
      <w:tr w:rsidR="00276F07">
        <w:tc>
          <w:tcPr>
            <w:tcW w:w="510" w:type="dxa"/>
          </w:tcPr>
          <w:p w:rsidR="00276F07" w:rsidRDefault="00276F0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52" w:type="dxa"/>
          </w:tcPr>
          <w:p w:rsidR="00276F07" w:rsidRDefault="00276F07">
            <w:pPr>
              <w:pStyle w:val="ConsPlusNormal"/>
            </w:pPr>
            <w:r>
              <w:t>Нежилое помещение, площадь 197,4 кв. м, подвал N 1, этаж N 1, этаж N 2 ул. Некрасовская, д. 35 КН 61:44:0062372:52</w:t>
            </w:r>
          </w:p>
        </w:tc>
        <w:tc>
          <w:tcPr>
            <w:tcW w:w="1304" w:type="dxa"/>
          </w:tcPr>
          <w:p w:rsidR="00276F07" w:rsidRDefault="00276F07">
            <w:pPr>
              <w:pStyle w:val="ConsPlusNormal"/>
              <w:jc w:val="center"/>
            </w:pPr>
            <w:r>
              <w:t>нежилое</w:t>
            </w:r>
          </w:p>
        </w:tc>
        <w:tc>
          <w:tcPr>
            <w:tcW w:w="1474" w:type="dxa"/>
          </w:tcPr>
          <w:p w:rsidR="00276F07" w:rsidRDefault="00276F07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531" w:type="dxa"/>
          </w:tcPr>
          <w:p w:rsidR="00276F07" w:rsidRDefault="00276F07">
            <w:pPr>
              <w:pStyle w:val="ConsPlusNormal"/>
              <w:jc w:val="center"/>
            </w:pPr>
            <w:r>
              <w:t>III, 2024</w:t>
            </w:r>
          </w:p>
        </w:tc>
      </w:tr>
      <w:tr w:rsidR="00276F07">
        <w:tblPrEx>
          <w:tblBorders>
            <w:insideH w:val="nil"/>
          </w:tblBorders>
        </w:tblPrEx>
        <w:tc>
          <w:tcPr>
            <w:tcW w:w="9071" w:type="dxa"/>
            <w:gridSpan w:val="5"/>
            <w:tcBorders>
              <w:bottom w:val="nil"/>
            </w:tcBorders>
          </w:tcPr>
          <w:p w:rsidR="00276F07" w:rsidRDefault="00276F07">
            <w:pPr>
              <w:pStyle w:val="ConsPlusNormal"/>
              <w:jc w:val="center"/>
            </w:pPr>
            <w:r>
              <w:t>Октябрьский район</w:t>
            </w:r>
          </w:p>
        </w:tc>
      </w:tr>
      <w:tr w:rsidR="00276F07">
        <w:tblPrEx>
          <w:tblBorders>
            <w:insideH w:val="nil"/>
          </w:tblBorders>
        </w:tblPrEx>
        <w:tc>
          <w:tcPr>
            <w:tcW w:w="9071" w:type="dxa"/>
            <w:gridSpan w:val="5"/>
            <w:tcBorders>
              <w:top w:val="nil"/>
            </w:tcBorders>
          </w:tcPr>
          <w:p w:rsidR="00276F07" w:rsidRDefault="00276F07">
            <w:pPr>
              <w:pStyle w:val="ConsPlusNormal"/>
              <w:jc w:val="center"/>
            </w:pPr>
          </w:p>
          <w:p w:rsidR="00276F07" w:rsidRDefault="00276F07">
            <w:pPr>
              <w:pStyle w:val="ConsPlusNormal"/>
              <w:jc w:val="center"/>
            </w:pPr>
            <w:proofErr w:type="gramStart"/>
            <w:r>
              <w:t xml:space="preserve">(введено </w:t>
            </w:r>
            <w:hyperlink r:id="rId28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</w:t>
            </w:r>
            <w:proofErr w:type="gramEnd"/>
          </w:p>
          <w:p w:rsidR="00276F07" w:rsidRDefault="00276F07">
            <w:pPr>
              <w:pStyle w:val="ConsPlusNormal"/>
              <w:jc w:val="center"/>
            </w:pPr>
            <w:r>
              <w:t>от 23.04.2024 N 647)</w:t>
            </w:r>
          </w:p>
        </w:tc>
      </w:tr>
      <w:tr w:rsidR="00276F07">
        <w:tc>
          <w:tcPr>
            <w:tcW w:w="510" w:type="dxa"/>
          </w:tcPr>
          <w:p w:rsidR="00276F07" w:rsidRDefault="00276F0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52" w:type="dxa"/>
          </w:tcPr>
          <w:p w:rsidR="00276F07" w:rsidRDefault="00276F07">
            <w:pPr>
              <w:pStyle w:val="ConsPlusNormal"/>
            </w:pPr>
            <w:r>
              <w:t>Нежилое помещение, площадь 100,2 кв. м, подвал N 1, ул. Мечникова, д. 120, комната 17, 17б, 17в, 17д, 17е, 17ж, 17з, 18а, 17а - 17г. КН 61:44:0082019:1581</w:t>
            </w:r>
          </w:p>
        </w:tc>
        <w:tc>
          <w:tcPr>
            <w:tcW w:w="1304" w:type="dxa"/>
          </w:tcPr>
          <w:p w:rsidR="00276F07" w:rsidRDefault="00276F07">
            <w:pPr>
              <w:pStyle w:val="ConsPlusNormal"/>
              <w:jc w:val="center"/>
            </w:pPr>
            <w:r>
              <w:t>нежилое</w:t>
            </w:r>
          </w:p>
        </w:tc>
        <w:tc>
          <w:tcPr>
            <w:tcW w:w="1474" w:type="dxa"/>
          </w:tcPr>
          <w:p w:rsidR="00276F07" w:rsidRDefault="00276F07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531" w:type="dxa"/>
          </w:tcPr>
          <w:p w:rsidR="00276F07" w:rsidRDefault="00276F07">
            <w:pPr>
              <w:pStyle w:val="ConsPlusNormal"/>
              <w:jc w:val="center"/>
            </w:pPr>
            <w:r>
              <w:t>III, 2024</w:t>
            </w:r>
          </w:p>
        </w:tc>
      </w:tr>
    </w:tbl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ind w:firstLine="540"/>
        <w:jc w:val="both"/>
      </w:pPr>
      <w:r>
        <w:t>Движимое имущество:</w:t>
      </w:r>
    </w:p>
    <w:p w:rsidR="00276F07" w:rsidRDefault="00276F0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6606"/>
        <w:gridCol w:w="1757"/>
      </w:tblGrid>
      <w:tr w:rsidR="00276F07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276F07" w:rsidRDefault="00276F0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606" w:type="dxa"/>
            <w:tcBorders>
              <w:top w:val="single" w:sz="4" w:space="0" w:color="auto"/>
              <w:bottom w:val="single" w:sz="4" w:space="0" w:color="auto"/>
            </w:tcBorders>
          </w:tcPr>
          <w:p w:rsidR="00276F07" w:rsidRDefault="00276F07">
            <w:pPr>
              <w:pStyle w:val="ConsPlusNormal"/>
            </w:pPr>
            <w:r>
              <w:t>Легковой автомобиль HYUNDAI Accent (VIN) X7МСF41GP8М144312, год выпуска - 2007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:rsidR="00276F07" w:rsidRDefault="00276F07">
            <w:pPr>
              <w:pStyle w:val="ConsPlusNormal"/>
              <w:jc w:val="center"/>
            </w:pPr>
            <w:r>
              <w:t>III, 2024</w:t>
            </w:r>
          </w:p>
        </w:tc>
      </w:tr>
    </w:tbl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jc w:val="both"/>
      </w:pPr>
      <w:r>
        <w:t xml:space="preserve">(введено </w:t>
      </w:r>
      <w:hyperlink r:id="rId29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23.04.2024 N 647)</w:t>
      </w: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ind w:firstLine="540"/>
        <w:jc w:val="both"/>
      </w:pPr>
      <w:proofErr w:type="gramStart"/>
      <w:r>
        <w:t>На основании предложений отраслевых (функциональных) или территориальных органов Администрации города Ростова-на-Дону, осуществляющих координацию и регулирование деятельности в соответствующих отраслях экономики, муниципальных унитарных предприятий, акционерных обществ, акции которых находятся в муниципальной собственности города Ростова-на-Дону, иных заинтересованных лиц, в 2024 году в Прогнозный план (программу) приватизации муниципального имущества на 2024 год и плановый период 2025 и 2026 годов будут вноситься дополнения в</w:t>
      </w:r>
      <w:proofErr w:type="gramEnd"/>
      <w:r>
        <w:t xml:space="preserve"> части приватизации муниципальных унитарных предприятий, находящихся в муниципальной собственности акций акционерных обществ, а также иного муниципального имущества.</w:t>
      </w: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jc w:val="both"/>
      </w:pPr>
    </w:p>
    <w:p w:rsidR="00276F07" w:rsidRDefault="00276F0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7D5B" w:rsidRDefault="00E37D5B"/>
    <w:sectPr w:rsidR="00E37D5B" w:rsidSect="00272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76F07"/>
    <w:rsid w:val="00057A0E"/>
    <w:rsid w:val="000E29F0"/>
    <w:rsid w:val="001E7466"/>
    <w:rsid w:val="0025534C"/>
    <w:rsid w:val="002661FE"/>
    <w:rsid w:val="00276F07"/>
    <w:rsid w:val="002941F1"/>
    <w:rsid w:val="00320887"/>
    <w:rsid w:val="003673CC"/>
    <w:rsid w:val="004736E1"/>
    <w:rsid w:val="004A44C9"/>
    <w:rsid w:val="004C0A6F"/>
    <w:rsid w:val="0054239B"/>
    <w:rsid w:val="005C1DA9"/>
    <w:rsid w:val="005C2800"/>
    <w:rsid w:val="006A47EC"/>
    <w:rsid w:val="006E328B"/>
    <w:rsid w:val="00776046"/>
    <w:rsid w:val="007E2B51"/>
    <w:rsid w:val="007E7B6F"/>
    <w:rsid w:val="00800D52"/>
    <w:rsid w:val="008309A2"/>
    <w:rsid w:val="008E2787"/>
    <w:rsid w:val="00991B40"/>
    <w:rsid w:val="00995492"/>
    <w:rsid w:val="009D24A0"/>
    <w:rsid w:val="00A85EE4"/>
    <w:rsid w:val="00B82C4F"/>
    <w:rsid w:val="00BC0832"/>
    <w:rsid w:val="00BC4338"/>
    <w:rsid w:val="00C17EBB"/>
    <w:rsid w:val="00C46AB7"/>
    <w:rsid w:val="00D1360A"/>
    <w:rsid w:val="00D33EB1"/>
    <w:rsid w:val="00D7286D"/>
    <w:rsid w:val="00D95AAE"/>
    <w:rsid w:val="00DA09EE"/>
    <w:rsid w:val="00E37D5B"/>
    <w:rsid w:val="00E560AF"/>
    <w:rsid w:val="00EB09C4"/>
    <w:rsid w:val="00EE5FC7"/>
    <w:rsid w:val="00F41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6F07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6F07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6F07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452" TargetMode="External"/><Relationship Id="rId13" Type="http://schemas.openxmlformats.org/officeDocument/2006/relationships/hyperlink" Target="https://login.consultant.ru/link/?req=doc&amp;base=RLAW186&amp;n=139854&amp;dst=100006" TargetMode="External"/><Relationship Id="rId18" Type="http://schemas.openxmlformats.org/officeDocument/2006/relationships/hyperlink" Target="https://login.consultant.ru/link/?req=doc&amp;base=RLAW186&amp;n=139854&amp;dst=100008" TargetMode="External"/><Relationship Id="rId26" Type="http://schemas.openxmlformats.org/officeDocument/2006/relationships/hyperlink" Target="https://login.consultant.ru/link/?req=doc&amp;base=RLAW186&amp;n=139854&amp;dst=10001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186&amp;n=145872&amp;dst=100008" TargetMode="External"/><Relationship Id="rId7" Type="http://schemas.openxmlformats.org/officeDocument/2006/relationships/hyperlink" Target="https://login.consultant.ru/link/?req=doc&amp;base=LAW&amp;n=483876" TargetMode="External"/><Relationship Id="rId12" Type="http://schemas.openxmlformats.org/officeDocument/2006/relationships/hyperlink" Target="https://login.consultant.ru/link/?req=doc&amp;base=RLAW186&amp;n=130278&amp;dst=100348" TargetMode="External"/><Relationship Id="rId17" Type="http://schemas.openxmlformats.org/officeDocument/2006/relationships/hyperlink" Target="https://login.consultant.ru/link/?req=doc&amp;base=LAW&amp;n=474028" TargetMode="External"/><Relationship Id="rId25" Type="http://schemas.openxmlformats.org/officeDocument/2006/relationships/hyperlink" Target="https://login.consultant.ru/link/?req=doc&amp;base=RLAW186&amp;n=145872&amp;dst=1000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9452" TargetMode="External"/><Relationship Id="rId20" Type="http://schemas.openxmlformats.org/officeDocument/2006/relationships/hyperlink" Target="https://login.consultant.ru/link/?req=doc&amp;base=RLAW186&amp;n=139854&amp;dst=100010" TargetMode="External"/><Relationship Id="rId29" Type="http://schemas.openxmlformats.org/officeDocument/2006/relationships/hyperlink" Target="https://login.consultant.ru/link/?req=doc&amp;base=RLAW186&amp;n=139854&amp;dst=10003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45872&amp;dst=100005" TargetMode="External"/><Relationship Id="rId11" Type="http://schemas.openxmlformats.org/officeDocument/2006/relationships/hyperlink" Target="https://login.consultant.ru/link/?req=doc&amp;base=RLAW186&amp;n=130278&amp;dst=100308" TargetMode="External"/><Relationship Id="rId24" Type="http://schemas.openxmlformats.org/officeDocument/2006/relationships/hyperlink" Target="https://login.consultant.ru/link/?req=doc&amp;base=LAW&amp;n=474028" TargetMode="External"/><Relationship Id="rId5" Type="http://schemas.openxmlformats.org/officeDocument/2006/relationships/hyperlink" Target="https://login.consultant.ru/link/?req=doc&amp;base=RLAW186&amp;n=139854&amp;dst=100005" TargetMode="External"/><Relationship Id="rId15" Type="http://schemas.openxmlformats.org/officeDocument/2006/relationships/hyperlink" Target="https://login.consultant.ru/link/?req=doc&amp;base=LAW&amp;n=483876" TargetMode="External"/><Relationship Id="rId23" Type="http://schemas.openxmlformats.org/officeDocument/2006/relationships/hyperlink" Target="https://login.consultant.ru/link/?req=doc&amp;base=RLAW186&amp;n=145872&amp;dst=100012" TargetMode="External"/><Relationship Id="rId28" Type="http://schemas.openxmlformats.org/officeDocument/2006/relationships/hyperlink" Target="https://login.consultant.ru/link/?req=doc&amp;base=RLAW186&amp;n=139854&amp;dst=100018" TargetMode="External"/><Relationship Id="rId10" Type="http://schemas.openxmlformats.org/officeDocument/2006/relationships/hyperlink" Target="https://login.consultant.ru/link/?req=doc&amp;base=RLAW186&amp;n=130278&amp;dst=101631" TargetMode="External"/><Relationship Id="rId19" Type="http://schemas.openxmlformats.org/officeDocument/2006/relationships/hyperlink" Target="https://login.consultant.ru/link/?req=doc&amp;base=LAW&amp;n=474028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6&amp;n=144137" TargetMode="External"/><Relationship Id="rId14" Type="http://schemas.openxmlformats.org/officeDocument/2006/relationships/hyperlink" Target="https://login.consultant.ru/link/?req=doc&amp;base=RLAW186&amp;n=145872&amp;dst=100006" TargetMode="External"/><Relationship Id="rId22" Type="http://schemas.openxmlformats.org/officeDocument/2006/relationships/hyperlink" Target="https://login.consultant.ru/link/?req=doc&amp;base=LAW&amp;n=474028" TargetMode="External"/><Relationship Id="rId27" Type="http://schemas.openxmlformats.org/officeDocument/2006/relationships/hyperlink" Target="https://login.consultant.ru/link/?req=doc&amp;base=RLAW186&amp;n=139854&amp;dst=100018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1690</Words>
  <Characters>9633</Characters>
  <Application>Microsoft Office Word</Application>
  <DocSecurity>0</DocSecurity>
  <Lines>80</Lines>
  <Paragraphs>22</Paragraphs>
  <ScaleCrop>false</ScaleCrop>
  <Company/>
  <LinksUpToDate>false</LinksUpToDate>
  <CharactersWithSpaces>11301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1</cp:revision>
  <dcterms:created xsi:type="dcterms:W3CDTF">2026-09-30T06:43:00Z</dcterms:created>
  <dcterms:modified xsi:type="dcterms:W3CDTF">2026-09-30T06:45:00Z</dcterms:modified>
</cp:coreProperties>
</file>