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567" w:left="0"/>
        <w:jc w:val="center"/>
      </w:pPr>
      <w:r>
        <w:t>ИЗВЕЩЕНИЕ</w:t>
      </w:r>
    </w:p>
    <w:p w14:paraId="02000000">
      <w:pPr>
        <w:ind w:firstLine="567" w:left="0"/>
        <w:jc w:val="center"/>
      </w:pPr>
      <w:r>
        <w:t>О ПРОВЕДЕН</w:t>
      </w:r>
      <w:r>
        <w:t>ИИ АУ</w:t>
      </w:r>
      <w:r>
        <w:t>КЦИОНА В ЭЛЕКТРОННОЙ ФОРМЕ</w:t>
      </w:r>
    </w:p>
    <w:p w14:paraId="03000000">
      <w:pPr>
        <w:ind w:firstLine="567" w:left="0"/>
        <w:jc w:val="center"/>
      </w:pPr>
    </w:p>
    <w:p w14:paraId="04000000">
      <w:pPr>
        <w:ind w:firstLine="567" w:left="0"/>
        <w:jc w:val="center"/>
      </w:pPr>
      <w:r>
        <w:t>на право заключения договора аренды лесного участка с кадастровым номером 61:44:0030209:100, расположенного по адресу: Российская Федерация, Ростовская область, г. Ростов-на-Дону</w:t>
      </w:r>
      <w:bookmarkStart w:id="1" w:name="_GoBack"/>
      <w:bookmarkEnd w:id="1"/>
      <w:r>
        <w:t xml:space="preserve">, р-н Пролетарский, </w:t>
      </w:r>
      <w:r>
        <w:br/>
      </w:r>
      <w:r>
        <w:t>ул. Левобережная</w:t>
      </w:r>
    </w:p>
    <w:p w14:paraId="05000000">
      <w:pPr>
        <w:ind w:firstLine="567" w:left="0"/>
        <w:jc w:val="center"/>
      </w:pPr>
    </w:p>
    <w:p w14:paraId="06000000">
      <w:pPr>
        <w:ind w:firstLine="567" w:left="0"/>
        <w:jc w:val="both"/>
      </w:pPr>
    </w:p>
    <w:p w14:paraId="07000000">
      <w:pPr>
        <w:ind w:firstLine="567" w:left="0"/>
        <w:jc w:val="both"/>
      </w:pPr>
      <w:r>
        <w:t>Управление благоустройства и лесного хозяйства города Ростова-на-Дону извещает о том, что на основании постановления Администрации города Ростова-на-Дону от 13.01.2026 № 13 «О проведен</w:t>
      </w:r>
      <w:r>
        <w:t>ии ау</w:t>
      </w:r>
      <w:r>
        <w:t>кциона в электронной форме на право заключения договора аренды лесного участка с кадастровым номером 61:44:0030209:100, расположенного по адресу: Российская Федерация, Ростовская область, г. Ростов-на-Дону, р-н Пролетарский, ул. Левобережная» принято решение о проведен</w:t>
      </w:r>
      <w:r>
        <w:t>ии ау</w:t>
      </w:r>
      <w:r>
        <w:t>кциона на право заключения договора аренды лесного участка, находящегося в муниципальной собственности.</w:t>
      </w:r>
    </w:p>
    <w:p w14:paraId="08000000">
      <w:pPr>
        <w:ind w:firstLine="567" w:left="0"/>
        <w:jc w:val="both"/>
        <w:rPr>
          <w:color w:val="FF0000"/>
        </w:rPr>
      </w:pPr>
      <w:r>
        <w:rPr>
          <w:u w:val="single"/>
        </w:rPr>
        <w:t>Аукцион состоится</w:t>
      </w:r>
      <w:r>
        <w:t xml:space="preserve">: </w:t>
      </w:r>
      <w:r>
        <w:rPr>
          <w:b w:val="1"/>
        </w:rPr>
        <w:t>«1</w:t>
      </w:r>
      <w:r>
        <w:rPr>
          <w:b w:val="1"/>
        </w:rPr>
        <w:t>7</w:t>
      </w:r>
      <w:r>
        <w:rPr>
          <w:b w:val="1"/>
        </w:rPr>
        <w:t>» марта 2026 г. в 10 ч. 00 мин</w:t>
      </w:r>
      <w:r>
        <w:t>.</w:t>
      </w:r>
      <w:r>
        <w:rPr>
          <w:color w:val="FF0000"/>
        </w:rPr>
        <w:t xml:space="preserve"> </w:t>
      </w:r>
      <w:r>
        <w:t>При исчислении сроков,</w:t>
      </w:r>
      <w:r>
        <w:t xml:space="preserve"> указанных в извещении, принимается время сервера электронной площадки – московское.</w:t>
      </w:r>
      <w:r>
        <w:rPr>
          <w:color w:val="FF0000"/>
        </w:rPr>
        <w:t xml:space="preserve"> </w:t>
      </w:r>
    </w:p>
    <w:p w14:paraId="09000000">
      <w:pPr>
        <w:ind w:firstLine="567" w:left="0"/>
        <w:jc w:val="both"/>
      </w:pPr>
      <w:r>
        <w:rPr>
          <w:u w:val="single"/>
        </w:rPr>
        <w:t>Место проведения аукциона</w:t>
      </w:r>
      <w:r>
        <w:t xml:space="preserve">: </w:t>
      </w:r>
      <w:r>
        <w:t>сайт в информационно-телекоммуникационной сети «Интернет» для проведения торгов в электронной форме – электронная площадка: РТС-тендер (ООО «РТС-тендер»): www.rts-tender.ru (раздел «Имущес</w:t>
      </w:r>
      <w:r>
        <w:t>твенные торги</w:t>
      </w:r>
      <w:r>
        <w:t>»).</w:t>
      </w:r>
    </w:p>
    <w:p w14:paraId="0A000000">
      <w:pPr>
        <w:ind w:firstLine="567" w:left="0"/>
        <w:jc w:val="both"/>
      </w:pPr>
      <w:r>
        <w:rPr>
          <w:u w:val="single"/>
        </w:rPr>
        <w:t>Организатор аукциона:</w:t>
      </w:r>
      <w:r>
        <w:t xml:space="preserve"> Управление благоустройства и лесного хозяйства города </w:t>
      </w:r>
      <w:r>
        <w:br/>
      </w:r>
      <w:r>
        <w:t>Ростова-на-Дону: 344000, г. Ростов-на-Дону, проспект Соколова, 92; e-</w:t>
      </w:r>
      <w:r>
        <w:t>mail</w:t>
      </w:r>
      <w:r>
        <w:t>: peo45@mail.ru; контактный телефон: (863) 2102107.</w:t>
      </w:r>
    </w:p>
    <w:p w14:paraId="0B000000">
      <w:pPr>
        <w:ind w:firstLine="567" w:left="0"/>
        <w:jc w:val="both"/>
      </w:pPr>
      <w:r>
        <w:rPr>
          <w:u w:val="single"/>
        </w:rPr>
        <w:t>Предмет аукциона</w:t>
      </w:r>
      <w:r>
        <w:t>: право заключения договора аренды лесного участка с кадастровым номером 61:44:0030209:100, расположенного по адресу: Российская Федерация, Ростовская область, г. Ростов-на-Дону, р-н Пролетарский, ул. Левобережная.</w:t>
      </w:r>
    </w:p>
    <w:p w14:paraId="0C000000">
      <w:pPr>
        <w:ind w:firstLine="567" w:left="0" w:right="-285"/>
        <w:jc w:val="both"/>
      </w:pPr>
      <w:r>
        <w:rPr>
          <w:u w:val="single"/>
        </w:rPr>
        <w:t>Вид использования лесов</w:t>
      </w:r>
      <w:r>
        <w:t>: осуществление рекреационной деятельности</w:t>
      </w:r>
      <w:r>
        <w:t xml:space="preserve"> без создания объектов капитального строительства, за исключением велосипедных, </w:t>
      </w:r>
      <w:r>
        <w:t>велопешеходных</w:t>
      </w:r>
      <w:r>
        <w:t>, пешеходных и беговых дорожек, лыжных и роллерных трасс, если такие объекты являются объектами капитального строительства.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34"/>
        <w:gridCol w:w="1984"/>
        <w:gridCol w:w="992"/>
        <w:gridCol w:w="1276"/>
        <w:gridCol w:w="2268"/>
        <w:gridCol w:w="1276"/>
        <w:gridCol w:w="1134"/>
        <w:gridCol w:w="850"/>
      </w:tblGrid>
      <w:tr>
        <w:trPr>
          <w:trHeight w:hRule="atLeast" w:val="1968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r>
              <w:rPr>
                <w:sz w:val="22"/>
              </w:rPr>
              <w:t>ло</w:t>
            </w:r>
            <w:r>
              <w:rPr>
                <w:sz w:val="22"/>
              </w:rPr>
              <w:t>-та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Местоположение лесного  участка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Пло-щадь</w:t>
            </w:r>
            <w:r>
              <w:rPr>
                <w:sz w:val="22"/>
              </w:rPr>
              <w:t>, га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Права на лесной участок/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ограничения прав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Кадастровый номер лесного участка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ind w:firstLine="0" w:left="-109" w:right="-107"/>
              <w:jc w:val="center"/>
              <w:rPr>
                <w:sz w:val="22"/>
              </w:rPr>
            </w:pPr>
            <w:r>
              <w:rPr>
                <w:sz w:val="22"/>
              </w:rPr>
              <w:t>Начальная цена предм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та аукциона, руб.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ind w:hanging="1" w:left="-107" w:right="-107"/>
              <w:jc w:val="center"/>
              <w:rPr>
                <w:sz w:val="22"/>
              </w:rPr>
            </w:pPr>
            <w:r>
              <w:rPr>
                <w:sz w:val="22"/>
              </w:rPr>
              <w:t>Размер з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датка, руб.</w:t>
            </w:r>
          </w:p>
          <w:p w14:paraId="14000000">
            <w:pPr>
              <w:ind w:hanging="1" w:left="-107" w:right="-107"/>
              <w:jc w:val="center"/>
              <w:rPr>
                <w:sz w:val="22"/>
              </w:rPr>
            </w:pPr>
            <w:r>
              <w:rPr>
                <w:sz w:val="22"/>
              </w:rPr>
              <w:t>(50 % от начальной цены предмета аукциона)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ind w:hanging="1" w:left="-107" w:right="-10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Шаг </w:t>
            </w:r>
            <w:r>
              <w:rPr>
                <w:sz w:val="22"/>
              </w:rPr>
              <w:t>аукцио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на</w:t>
            </w:r>
            <w:r>
              <w:rPr>
                <w:sz w:val="22"/>
              </w:rPr>
              <w:t>, %</w:t>
            </w:r>
          </w:p>
        </w:tc>
      </w:tr>
      <w:tr>
        <w:trPr>
          <w:trHeight w:hRule="atLeast" w:val="226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ind w:firstLine="0" w:left="-109" w:right="-107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ind w:hanging="1" w:left="-107" w:right="-107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ind w:hanging="1" w:left="-107" w:right="-107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>
        <w:trPr>
          <w:trHeight w:hRule="atLeast" w:val="2090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ind w:firstLine="0" w:left="-108" w:right="-108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rPr>
                <w:sz w:val="20"/>
              </w:rPr>
            </w:pPr>
            <w:r>
              <w:rPr>
                <w:sz w:val="20"/>
              </w:rPr>
              <w:t xml:space="preserve">Субъект Российской Федерации: Ростовская область, </w:t>
            </w:r>
          </w:p>
          <w:p w14:paraId="20000000">
            <w:pPr>
              <w:rPr>
                <w:sz w:val="20"/>
              </w:rPr>
            </w:pPr>
            <w:r>
              <w:rPr>
                <w:sz w:val="20"/>
              </w:rPr>
              <w:t>Муниципальное образование «Город Ростов-на-Дону»</w:t>
            </w:r>
          </w:p>
          <w:p w14:paraId="21000000">
            <w:pPr>
              <w:rPr>
                <w:sz w:val="20"/>
              </w:rPr>
            </w:pPr>
            <w:r>
              <w:rPr>
                <w:sz w:val="20"/>
              </w:rPr>
              <w:t>Категория земель: земли населенных пунктов,</w:t>
            </w:r>
          </w:p>
          <w:p w14:paraId="22000000">
            <w:pPr>
              <w:rPr>
                <w:sz w:val="20"/>
              </w:rPr>
            </w:pPr>
            <w:r>
              <w:rPr>
                <w:sz w:val="20"/>
              </w:rPr>
              <w:t xml:space="preserve">Лесничество: Ростовское городское </w:t>
            </w:r>
          </w:p>
          <w:p w14:paraId="23000000">
            <w:r>
              <w:rPr>
                <w:sz w:val="20"/>
              </w:rPr>
              <w:t>квартал 53 выдел 1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ind/>
              <w:jc w:val="center"/>
            </w:pPr>
            <w:r>
              <w:t>0,2015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Муниципа-льная</w:t>
            </w:r>
          </w:p>
          <w:p w14:paraId="26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/нет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61:44:0030209:100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19 228,56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rPr>
                <w:sz w:val="20"/>
              </w:rPr>
            </w:pPr>
            <w:r>
              <w:rPr>
                <w:sz w:val="20"/>
              </w:rPr>
              <w:t>9 614,28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</w:tbl>
    <w:p w14:paraId="2B000000">
      <w:pPr>
        <w:ind w:firstLine="709" w:left="0" w:right="-2"/>
        <w:jc w:val="both"/>
      </w:pPr>
      <w:r>
        <w:rPr>
          <w:u w:val="single"/>
        </w:rPr>
        <w:t>Параметры использования лесов</w:t>
      </w:r>
      <w:r>
        <w:t xml:space="preserve">: для осуществления рекреационной деятельности </w:t>
      </w:r>
      <w:r>
        <w:br/>
      </w:r>
      <w:r>
        <w:t xml:space="preserve">без создания объектов капитального строительства, за исключением велосипедных, </w:t>
      </w:r>
      <w:r>
        <w:t>велопешеходных</w:t>
      </w:r>
      <w:r>
        <w:t>, пешеходных и беговых дорожек, лыжных и роллерных трасс, если такие объекты являются объектами капитального строительства.</w:t>
      </w:r>
    </w:p>
    <w:p w14:paraId="2C000000">
      <w:pPr>
        <w:ind w:firstLine="709" w:left="0" w:right="-2"/>
        <w:jc w:val="both"/>
      </w:pPr>
      <w:r>
        <w:t xml:space="preserve">Использование лесных участков для осуществления рекреационной деятельности допускается на основании и в соответствии с проектом освоения лесов, прошедшим </w:t>
      </w:r>
      <w:r>
        <w:t>муниципальную экспертизу.</w:t>
      </w:r>
    </w:p>
    <w:p w14:paraId="2D000000">
      <w:pPr>
        <w:ind w:firstLine="708" w:left="0" w:right="-2"/>
        <w:jc w:val="both"/>
      </w:pPr>
      <w:r>
        <w:t>Использование лесов осуществляется в строгом соответствии с Правилами использования лесов для осуществления рекреационной деятельности, утвержденными приказом Минприр</w:t>
      </w:r>
      <w:r>
        <w:t>оды России от 09.11.</w:t>
      </w:r>
      <w:r>
        <w:t xml:space="preserve">2020 № 908,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"consultantplus://offline/ref=FAB92B1F92B62F1F55BEFD1517321A86CF2AE9D770BA2A9D0835D752EDE2B0AF15016CEDC844D6E4u3ECH"</w:instrText>
      </w:r>
      <w:r>
        <w:rPr>
          <w:rStyle w:val="Style_2_ch"/>
        </w:rPr>
        <w:fldChar w:fldCharType="separate"/>
      </w:r>
      <w:r>
        <w:rPr>
          <w:rStyle w:val="Style_2_ch"/>
        </w:rPr>
        <w:t>Правилами</w:t>
      </w:r>
      <w:r>
        <w:rPr>
          <w:rStyle w:val="Style_2_ch"/>
        </w:rPr>
        <w:fldChar w:fldCharType="end"/>
      </w:r>
      <w:r>
        <w:t xml:space="preserve"> пожарной безопасности </w:t>
      </w:r>
      <w:r>
        <w:br/>
      </w:r>
      <w:r>
        <w:t xml:space="preserve">в лесах, утвержденными постановлением Правительства Российской </w:t>
      </w:r>
      <w:r>
        <w:t>Федерации от 07.10.</w:t>
      </w:r>
      <w:r>
        <w:t xml:space="preserve">2020 № 1614,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"consultantplus://offline/ref=FAB92B1F92B62F1F55BEFD1517321A86CF2AEFD777BF2A9D0835D752EDE2B0AF15016CEDC844D6E4u3ECH"</w:instrText>
      </w:r>
      <w:r>
        <w:rPr>
          <w:rStyle w:val="Style_2_ch"/>
        </w:rPr>
        <w:fldChar w:fldCharType="separate"/>
      </w:r>
      <w:r>
        <w:rPr>
          <w:rStyle w:val="Style_2_ch"/>
        </w:rPr>
        <w:t>Правилами</w:t>
      </w:r>
      <w:r>
        <w:rPr>
          <w:rStyle w:val="Style_2_ch"/>
        </w:rPr>
        <w:fldChar w:fldCharType="end"/>
      </w:r>
      <w:r>
        <w:t xml:space="preserve"> санитарной безопасности в лесах, утвержденными постановлением Правительства Российской</w:t>
      </w:r>
      <w:r>
        <w:t xml:space="preserve"> Федерации от 09.12.</w:t>
      </w:r>
      <w:r>
        <w:t xml:space="preserve">2020 № 2047 и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"consultantplus://offline/ref=FAB92B1F92B62F1F55BEFD1517321A86CF2AEAD47EB92A9D0835D752EDE2B0AF15016CEDC844D6E4u3EDH"</w:instrText>
      </w:r>
      <w:r>
        <w:rPr>
          <w:rStyle w:val="Style_2_ch"/>
        </w:rPr>
        <w:fldChar w:fldCharType="separate"/>
      </w:r>
      <w:r>
        <w:rPr>
          <w:rStyle w:val="Style_2_ch"/>
        </w:rPr>
        <w:t>Правилами</w:t>
      </w:r>
      <w:r>
        <w:rPr>
          <w:rStyle w:val="Style_2_ch"/>
        </w:rPr>
        <w:fldChar w:fldCharType="end"/>
      </w:r>
      <w:r>
        <w:t xml:space="preserve"> заготовки древесины и особенностей заготовки древесины в лесничествах, указанных в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"consultantplus://offline/ref=FAB92B1F92B62F1F55BEFD1517321A86CF23EFD471BD2A9D0835D752EDE2B0AF15016CEDC844D7E7u3EAH"</w:instrText>
      </w:r>
      <w:r>
        <w:rPr>
          <w:rStyle w:val="Style_2_ch"/>
        </w:rPr>
        <w:fldChar w:fldCharType="separate"/>
      </w:r>
      <w:r>
        <w:rPr>
          <w:rStyle w:val="Style_2_ch"/>
        </w:rPr>
        <w:t>статье</w:t>
      </w:r>
      <w:r>
        <w:rPr>
          <w:rStyle w:val="Style_2_ch"/>
        </w:rPr>
        <w:t xml:space="preserve"> 23</w:t>
      </w:r>
      <w:r>
        <w:rPr>
          <w:rStyle w:val="Style_2_ch"/>
        </w:rPr>
        <w:fldChar w:fldCharType="end"/>
      </w:r>
      <w:r>
        <w:t xml:space="preserve"> Лесного кодекса Российской Федерации, утвержденными приказом Минприроды России от 01.12.2020 № 993. </w:t>
      </w:r>
    </w:p>
    <w:p w14:paraId="2E000000">
      <w:pPr>
        <w:ind w:firstLine="708" w:left="0" w:right="-2"/>
        <w:jc w:val="both"/>
        <w:rPr>
          <w:u w:val="single"/>
        </w:rPr>
      </w:pPr>
      <w:r>
        <w:rPr>
          <w:u w:val="single"/>
        </w:rPr>
        <w:t>Ограничения при использовании лесов для осуществления рекреационной деятельности.</w:t>
      </w:r>
    </w:p>
    <w:p w14:paraId="2F000000">
      <w:pPr>
        <w:ind w:firstLine="708" w:left="0" w:right="-2"/>
        <w:jc w:val="both"/>
      </w:pPr>
      <w:r>
        <w:t xml:space="preserve">При осуществлении использования лесов для рекреационной деятельности </w:t>
      </w:r>
      <w:r>
        <w:br/>
      </w:r>
      <w:r>
        <w:t>не допускается:</w:t>
      </w:r>
    </w:p>
    <w:p w14:paraId="30000000">
      <w:pPr>
        <w:ind w:firstLine="708" w:left="0" w:right="-2"/>
        <w:jc w:val="both"/>
      </w:pPr>
      <w:r>
        <w:t>– препятствование праву граждан пребывать в лесах;</w:t>
      </w:r>
    </w:p>
    <w:p w14:paraId="31000000">
      <w:pPr>
        <w:ind w:firstLine="708" w:left="0" w:right="-2"/>
        <w:jc w:val="both"/>
      </w:pPr>
      <w:r>
        <w:t>– использование способов и методов, наносящих вред окружающей среде и здоровью человека;</w:t>
      </w:r>
    </w:p>
    <w:p w14:paraId="32000000">
      <w:pPr>
        <w:ind w:firstLine="708" w:left="0" w:right="-2"/>
        <w:jc w:val="both"/>
      </w:pPr>
      <w:r>
        <w:t>– возведение объектов или выполнение мероприятий, не предусмотренных проектом освоения лесного участка;</w:t>
      </w:r>
    </w:p>
    <w:p w14:paraId="33000000">
      <w:pPr>
        <w:ind w:firstLine="708" w:left="0" w:right="-2"/>
        <w:jc w:val="both"/>
      </w:pPr>
      <w:r>
        <w:t>– повреждения лесных насаждений, растительного покрова и почв за пределами предоставленного лесного участка;</w:t>
      </w:r>
    </w:p>
    <w:p w14:paraId="34000000">
      <w:pPr>
        <w:ind w:firstLine="708" w:left="0" w:right="-2"/>
        <w:jc w:val="both"/>
      </w:pPr>
      <w:r>
        <w:t xml:space="preserve">– захламление площади предоставленного лесного участка и прилегающей территории </w:t>
      </w:r>
      <w:r>
        <w:br/>
      </w:r>
      <w:r>
        <w:t>за пределами предоставленного лесного участка бытовым мусором, иными видами отходов;</w:t>
      </w:r>
    </w:p>
    <w:p w14:paraId="35000000">
      <w:pPr>
        <w:ind w:firstLine="708" w:left="0" w:right="-2"/>
        <w:jc w:val="both"/>
      </w:pPr>
      <w:r>
        <w:t xml:space="preserve">– проезд транспортных средств и иных механизмов по произвольным неустановленным </w:t>
      </w:r>
      <w:r>
        <w:t>маршрутам.</w:t>
      </w:r>
    </w:p>
    <w:p w14:paraId="36000000">
      <w:pPr>
        <w:ind w:firstLine="708" w:left="0" w:right="-2"/>
        <w:jc w:val="both"/>
      </w:pPr>
      <w:r>
        <w:t xml:space="preserve">В соответствии со статьей 65 Водного кодекса Российской Федерации на лесных участках, расположенных в </w:t>
      </w:r>
      <w:r>
        <w:t>водоохранных</w:t>
      </w:r>
      <w:r>
        <w:t xml:space="preserve"> зонах,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14:paraId="37000000">
      <w:pPr>
        <w:ind w:firstLine="708" w:left="0" w:right="-2"/>
        <w:jc w:val="both"/>
      </w:pPr>
      <w:r>
        <w:t xml:space="preserve">В соответствии со статьей 11 Лесного кодекса Российской Федерации на лесном участке граждане имеют право свободно и бесплатно пребывать в лесах и для собственных нужд осуществлять заготовку и сбор пищевых лесных ресурсов, а также </w:t>
      </w:r>
      <w:r>
        <w:t>недревесных</w:t>
      </w:r>
      <w:r>
        <w:t xml:space="preserve"> лесных ресурсов.</w:t>
      </w:r>
    </w:p>
    <w:p w14:paraId="38000000">
      <w:pPr>
        <w:ind w:firstLine="708" w:left="0"/>
        <w:jc w:val="both"/>
      </w:pPr>
      <w:r>
        <w:t>Аукцион проводится путем повышения начальной цены предмета аукциона (начального размера арендной платы). «Шаг аукциона» устанавливается в размере 5 (</w:t>
      </w:r>
      <w:r>
        <w:t>пяти) процентов</w:t>
      </w:r>
      <w:r>
        <w:t xml:space="preserve"> </w:t>
      </w:r>
      <w:r>
        <w:br/>
      </w:r>
      <w:r>
        <w:t>от начальной цены предмета аукциона.</w:t>
      </w:r>
    </w:p>
    <w:p w14:paraId="39000000">
      <w:pPr>
        <w:ind w:firstLine="709" w:left="0"/>
        <w:jc w:val="both"/>
      </w:pPr>
      <w:r>
        <w:t xml:space="preserve">Лесные участки для осуществления рекреационной деятельности предоставляются </w:t>
      </w:r>
      <w:r>
        <w:br/>
      </w:r>
      <w:r>
        <w:t>в аренду юридическим лицам, индивидуальным предпринимателям</w:t>
      </w:r>
      <w:r>
        <w:t>.</w:t>
      </w:r>
    </w:p>
    <w:p w14:paraId="3A000000">
      <w:pPr>
        <w:ind w:firstLine="708" w:left="0"/>
        <w:jc w:val="both"/>
      </w:pPr>
      <w:r>
        <w:t xml:space="preserve">Для участия в аукционе заявитель должен подать заявку по установленной форме (Приложение 1 к документации об аукционе). Индивидуальный предприниматель или юридическое лицо вправе подать только одну заявку на участие в аукционе. </w:t>
      </w:r>
    </w:p>
    <w:p w14:paraId="3B000000">
      <w:pPr>
        <w:ind w:firstLine="708" w:left="0"/>
        <w:jc w:val="both"/>
      </w:pPr>
      <w:r>
        <w:t>В заявке на участие в аукционе указываются:</w:t>
      </w:r>
    </w:p>
    <w:p w14:paraId="3C000000">
      <w:pPr>
        <w:ind w:firstLine="708" w:left="0"/>
        <w:jc w:val="both"/>
      </w:pPr>
      <w:r>
        <w:t xml:space="preserve">а) наименование, организационно-правовая форма, фамилия, имя, отчество </w:t>
      </w:r>
      <w:r>
        <w:br/>
      </w:r>
      <w:r>
        <w:t xml:space="preserve">(при наличии) руководителя, ИНН и КПП организации, место ее нахождения - </w:t>
      </w:r>
      <w:r>
        <w:br/>
      </w:r>
      <w:r>
        <w:t>для юридического лица;</w:t>
      </w:r>
      <w:r>
        <w:t xml:space="preserve"> </w:t>
      </w:r>
      <w:r>
        <w:t xml:space="preserve">фамилия, имя, отчество (при наличии), ИНН, данные документа, удостоверяющего личность, дата и место рождения заявителя, адрес проживания - </w:t>
      </w:r>
      <w:r>
        <w:br/>
      </w:r>
      <w:r>
        <w:t xml:space="preserve">для индивидуального предпринимателя (в случае несовпадения адреса фактического проживания с адресом регистрации – необходимо указать оба адреса), контактный телефон заявителя (в случае подачи заявки от имени индивидуального предпринимателя </w:t>
      </w:r>
      <w:r>
        <w:br/>
      </w:r>
      <w:r>
        <w:t xml:space="preserve">об этом необходимо указать в тексте заявки); </w:t>
      </w:r>
    </w:p>
    <w:p w14:paraId="3D000000">
      <w:pPr>
        <w:ind w:firstLine="708" w:left="0"/>
        <w:jc w:val="both"/>
      </w:pPr>
      <w:r>
        <w:t>б) дата проведения аукциона, сведения о лесном участке, который предполагается взять в аренду (лесничество, участковое лесничество, квартал, выдел, площадь);</w:t>
      </w:r>
    </w:p>
    <w:p w14:paraId="3E000000">
      <w:pPr>
        <w:ind w:firstLine="708" w:left="0"/>
        <w:jc w:val="both"/>
      </w:pPr>
      <w:r>
        <w:t>в) банковские реквизиты заявителя.</w:t>
      </w:r>
    </w:p>
    <w:p w14:paraId="3F000000">
      <w:pPr>
        <w:ind w:firstLine="708" w:left="0"/>
        <w:jc w:val="both"/>
      </w:pPr>
      <w:r>
        <w:t>Заявка подписывается электронной цифровой подписью заявителя или его уполномоченного представителя.</w:t>
      </w:r>
    </w:p>
    <w:p w14:paraId="40000000">
      <w:pPr>
        <w:ind w:firstLine="708" w:left="0" w:right="-2"/>
        <w:jc w:val="both"/>
      </w:pPr>
      <w:r>
        <w:t xml:space="preserve">Аукцион проводится в электронной форме в порядке, предусмотренном статьей </w:t>
      </w:r>
      <w:r>
        <w:br/>
      </w:r>
      <w:r>
        <w:t xml:space="preserve">80 Лесного кодекса Российской Федерации. </w:t>
      </w:r>
    </w:p>
    <w:p w14:paraId="41000000">
      <w:pPr>
        <w:ind w:firstLine="708" w:left="0" w:right="-2"/>
        <w:jc w:val="both"/>
      </w:pPr>
      <w:r>
        <w:t>Заявку на участие в аукционе заявитель подает в виде электронного документа, подписанного электронной подписью на сайте РТС-тендер в разделе «Имущественные торги» по форме, установленной электронной площадкой, с одновременным приложением заявки, заполненной по форме, указанной в документации об аукционе (Приложение 1 к документации об аукционе).</w:t>
      </w:r>
    </w:p>
    <w:p w14:paraId="42000000">
      <w:pPr>
        <w:ind w:firstLine="708" w:left="0" w:right="-2"/>
        <w:jc w:val="both"/>
      </w:pPr>
      <w:r>
        <w:t>Место приема заявок: электронная площадка www.rts-tender.ru.</w:t>
      </w:r>
    </w:p>
    <w:p w14:paraId="43000000">
      <w:pPr>
        <w:ind w:firstLine="708" w:left="0" w:right="-2"/>
        <w:jc w:val="both"/>
        <w:rPr>
          <w:b w:val="1"/>
        </w:rPr>
      </w:pPr>
      <w:r>
        <w:t xml:space="preserve">Дата начала срока подачи заявок: </w:t>
      </w:r>
      <w:r>
        <w:rPr>
          <w:b w:val="1"/>
          <w:u w:val="single"/>
        </w:rPr>
        <w:t>18 ч 00 мин. (время московское) «_10_»  февраля 2026 года</w:t>
      </w:r>
      <w:r>
        <w:rPr>
          <w:b w:val="1"/>
        </w:rPr>
        <w:t xml:space="preserve">  </w:t>
      </w:r>
    </w:p>
    <w:p w14:paraId="44000000">
      <w:pPr>
        <w:ind w:firstLine="708" w:left="0" w:right="-2"/>
        <w:jc w:val="both"/>
        <w:rPr>
          <w:b w:val="1"/>
        </w:rPr>
      </w:pPr>
      <w:r>
        <w:t xml:space="preserve">Дата окончания срока подачи заявок: </w:t>
      </w:r>
      <w:r>
        <w:rPr>
          <w:b w:val="1"/>
          <w:u w:val="single"/>
        </w:rPr>
        <w:t xml:space="preserve">09 ч 00 мин. (время московское) «13»  </w:t>
      </w:r>
      <w:r>
        <w:rPr>
          <w:b w:val="1"/>
          <w:u w:val="single"/>
        </w:rPr>
        <w:t>марта</w:t>
      </w:r>
      <w:r>
        <w:rPr>
          <w:b w:val="1"/>
          <w:u w:val="single"/>
        </w:rPr>
        <w:t xml:space="preserve"> 2026 года</w:t>
      </w:r>
      <w:r>
        <w:rPr>
          <w:b w:val="1"/>
        </w:rPr>
        <w:t>.</w:t>
      </w:r>
    </w:p>
    <w:p w14:paraId="45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Для участия в аукционе заявитель вносит задаток в валюте Российской Федерации в соответствии с регламентом электронной площадки (далее – ЭП) по реквизитам, указанным заявителю при аккредитации на торговой площадке, на аналитический счет, организованный в электронном виде у Оператора ЭП при регистрации Клиента ЭП для целей участия в Торговых процедурах, отображаемый в Личном кабинете, на котором учитываются такие операции как поступление денежных</w:t>
      </w:r>
      <w:r>
        <w:rPr>
          <w:color w:val="000000"/>
        </w:rPr>
        <w:t xml:space="preserve"> средств, их блокирование/прекращение блокирования, а также различного рода списания.</w:t>
      </w:r>
    </w:p>
    <w:p w14:paraId="46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 xml:space="preserve">Платежи по перечислению задатка для участия в торгах и порядок возврата задатка осуществляется в соответствии с регламентом электронной площадки и соглашением о внесении гарантийного обеспечения. Обращаем внимание на необходимость оплаты </w:t>
      </w:r>
      <w:r>
        <w:rPr>
          <w:color w:val="000000"/>
        </w:rPr>
        <w:t>вознаграждения, взимаемого Оператором ЭП за оказание услуг.</w:t>
      </w:r>
    </w:p>
    <w:p w14:paraId="47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Реквизиты счета Оператора Аналитического счета Клиента ЭП</w:t>
      </w:r>
    </w:p>
    <w:p w14:paraId="48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Получатель ООО "РТС-тендер"</w:t>
      </w:r>
    </w:p>
    <w:p w14:paraId="49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Наименование банка</w:t>
      </w:r>
    </w:p>
    <w:p w14:paraId="4A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ФИЛИАЛ "КОРПОРАТИВНЫЙ"</w:t>
      </w:r>
    </w:p>
    <w:p w14:paraId="4B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ПАО "СОВКОМБАНК"</w:t>
      </w:r>
    </w:p>
    <w:p w14:paraId="4C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Расчетный счет 40702810512030016362</w:t>
      </w:r>
    </w:p>
    <w:p w14:paraId="4D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Корр. счет 30101810445250000360</w:t>
      </w:r>
    </w:p>
    <w:p w14:paraId="4E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БИК 044525360</w:t>
      </w:r>
    </w:p>
    <w:p w14:paraId="4F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ИНН 7710357167</w:t>
      </w:r>
    </w:p>
    <w:p w14:paraId="50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КПП 773001001</w:t>
      </w:r>
    </w:p>
    <w:p w14:paraId="51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 xml:space="preserve">Назначение платежа Внесение гарантийного обеспечения </w:t>
      </w:r>
      <w:r>
        <w:rPr>
          <w:color w:val="000000"/>
        </w:rPr>
        <w:br/>
      </w:r>
      <w:r>
        <w:rPr>
          <w:color w:val="000000"/>
        </w:rPr>
        <w:t>по Соглашению о внесении гарантийного обеспечения, № аналитического счета _________, без НДС (актуальность реквизитов следует уточнить при ознакомлении с соглашением о гарантийном обеспечении электронной площадки "РТС-тендер" Имущественные торги).</w:t>
      </w:r>
    </w:p>
    <w:p w14:paraId="52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Задаток, внесенный победителем аукциона, засчитывается в счет исполнения обязательств по договору аренды.</w:t>
      </w:r>
    </w:p>
    <w:p w14:paraId="53000000">
      <w:pPr>
        <w:ind w:firstLine="708" w:left="0" w:right="-2"/>
        <w:jc w:val="both"/>
      </w:pPr>
      <w:r>
        <w:t xml:space="preserve">Сроки возврата задатка: </w:t>
      </w:r>
    </w:p>
    <w:p w14:paraId="54000000">
      <w:pPr>
        <w:ind w:firstLine="708" w:left="0" w:right="-2"/>
        <w:jc w:val="both"/>
      </w:pPr>
      <w:r>
        <w:t xml:space="preserve">- участникам аукциона, за исключением его победителя и участника аукциона, который сделал предпоследнее предложение о цене предмета аукциона, в течение 5 календарных дней со дня подписания протокола </w:t>
      </w:r>
    </w:p>
    <w:p w14:paraId="55000000">
      <w:pPr>
        <w:ind w:firstLine="708" w:left="0" w:right="-2"/>
        <w:jc w:val="both"/>
      </w:pPr>
      <w:r>
        <w:t>о результатах аукциона;</w:t>
      </w:r>
    </w:p>
    <w:p w14:paraId="56000000">
      <w:pPr>
        <w:ind w:firstLine="708" w:left="0" w:right="-2"/>
        <w:jc w:val="both"/>
      </w:pPr>
      <w:r>
        <w:t xml:space="preserve">- участнику аукциона, который сделал предпоследнее предложение </w:t>
      </w:r>
    </w:p>
    <w:p w14:paraId="57000000">
      <w:pPr>
        <w:ind w:firstLine="708" w:left="0" w:right="-2"/>
        <w:jc w:val="both"/>
      </w:pPr>
      <w:r>
        <w:t>о цене предмета аукциона в течение одного рабочего дня с момента заключения договора с победителем аукциона;</w:t>
      </w:r>
    </w:p>
    <w:p w14:paraId="58000000">
      <w:pPr>
        <w:ind w:firstLine="708" w:left="0" w:right="-2"/>
        <w:jc w:val="both"/>
      </w:pPr>
      <w:r>
        <w:t xml:space="preserve">- заявителям, не допущенным к участию в аукционе, в течение </w:t>
      </w:r>
    </w:p>
    <w:p w14:paraId="59000000">
      <w:pPr>
        <w:ind w:firstLine="708" w:left="0" w:right="-2"/>
        <w:jc w:val="both"/>
      </w:pPr>
      <w:r>
        <w:t>5 календарных дней со дня подписания протокола о рассмотрении заявок.</w:t>
      </w:r>
    </w:p>
    <w:p w14:paraId="5A000000">
      <w:pPr>
        <w:ind w:firstLine="708" w:left="0" w:right="-2"/>
        <w:jc w:val="both"/>
      </w:pPr>
      <w:r>
        <w:t>- в случае принятия организатором аукциона решения об отказе в проведен</w:t>
      </w:r>
      <w:r>
        <w:t>ии ау</w:t>
      </w:r>
      <w:r>
        <w:t>кциона, в течение двух рабочих дней с даты размещения извещения об отказе в проведении аукциона.</w:t>
      </w:r>
    </w:p>
    <w:p w14:paraId="5B000000">
      <w:pPr>
        <w:ind w:firstLine="708" w:left="0" w:right="-2"/>
        <w:jc w:val="both"/>
      </w:pPr>
      <w:r>
        <w:t>В случае уклонения победителя аукциона, единственного заявителя или единственного участника аукциона от заключения договора внесенный ими задаток не возвращается.</w:t>
      </w:r>
    </w:p>
    <w:p w14:paraId="5C000000">
      <w:pPr>
        <w:ind w:firstLine="708" w:left="0" w:right="-2"/>
        <w:jc w:val="both"/>
      </w:pPr>
      <w:r>
        <w:t>Срок, в течение которого по результатам аукциона должен быть заключен договор аренды лесного участка:</w:t>
      </w:r>
    </w:p>
    <w:p w14:paraId="5D000000">
      <w:pPr>
        <w:ind w:firstLine="708" w:left="0" w:right="-2"/>
        <w:jc w:val="both"/>
      </w:pPr>
      <w:r>
        <w:t>победитель аукциона обязан заключить договор не ранее чем через 10 дней и не позднее чем через 20 дней со дня размещения информации о результатах аукциона на официальном сайте торгов, а орган государственной власти, принявший решение о проведен</w:t>
      </w:r>
      <w:r>
        <w:t>ии ау</w:t>
      </w:r>
      <w:r>
        <w:t xml:space="preserve">кциона, </w:t>
      </w:r>
    </w:p>
    <w:p w14:paraId="5E000000">
      <w:pPr>
        <w:ind w:firstLine="708" w:left="0" w:right="-2"/>
        <w:jc w:val="both"/>
      </w:pPr>
      <w:r>
        <w:t>не вправе отказаться от заключения такого договора по цене, предложенной победителем;</w:t>
      </w:r>
    </w:p>
    <w:p w14:paraId="5F000000">
      <w:pPr>
        <w:ind w:firstLine="708" w:left="0" w:right="-2"/>
        <w:jc w:val="both"/>
      </w:pPr>
      <w:r>
        <w:t>в случае</w:t>
      </w:r>
      <w:r>
        <w:t>,</w:t>
      </w:r>
      <w:r>
        <w:t xml:space="preserve"> если победитель аукциона уклонился от заключения договора аренды лесного участка, договор подлежит заключению с участником аукциона, который сделал предпоследнее предложение о цене предмета аукциона.</w:t>
      </w:r>
    </w:p>
    <w:p w14:paraId="60000000">
      <w:pPr>
        <w:ind w:firstLine="708" w:left="0" w:right="-2"/>
        <w:jc w:val="both"/>
      </w:pPr>
      <w:r>
        <w:t>в случае</w:t>
      </w:r>
      <w:r>
        <w:t>,</w:t>
      </w:r>
      <w:r>
        <w:t xml:space="preserve"> если аукцион признан несостоявшимся, в связи с участием </w:t>
      </w:r>
    </w:p>
    <w:p w14:paraId="61000000">
      <w:pPr>
        <w:ind w:firstLine="708" w:left="0" w:right="-2"/>
        <w:jc w:val="both"/>
      </w:pPr>
      <w:r>
        <w:t xml:space="preserve">в нем менее чем двух участников аукциона, а также подана только одна заявка на участие в аукционе, заявитель, подавший единственную заявку </w:t>
      </w:r>
    </w:p>
    <w:p w14:paraId="62000000">
      <w:pPr>
        <w:ind w:firstLine="708" w:left="0" w:right="-2"/>
        <w:jc w:val="both"/>
      </w:pPr>
      <w:r>
        <w:t>на участие в аукционе (далее – единственный заявитель), или единственный участник аукциона не позднее чем через 20 дней после дня проведения аукциона обязан заключить договор аренды лесного участка, находящегося в государственной собственности,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14:paraId="63000000">
      <w:pPr>
        <w:ind w:firstLine="708" w:left="0" w:right="-2"/>
        <w:jc w:val="both"/>
      </w:pPr>
      <w:r>
        <w:t>Отказ от проведения аукциона: Организатор аукциона вправе отказаться от проведения аукциона не менее чем за 15 рабочих дней до даты окончания срока подачи заявок на участие в аукционе на право заключения договора аренды лесного участка. Извещение об отказе в проведен</w:t>
      </w:r>
      <w:r>
        <w:t>ии ау</w:t>
      </w:r>
      <w:r>
        <w:t>кциона в течение двух дней размещается организатором аукциона на официальном сайте в сети "Интернет" torgi.gov.ru и на электронной площадке РТС-тендер rts-tender.ru.</w:t>
      </w:r>
    </w:p>
    <w:p w14:paraId="64000000">
      <w:pPr>
        <w:widowControl w:val="0"/>
        <w:spacing w:line="280" w:lineRule="exact"/>
        <w:ind w:firstLine="709" w:left="0"/>
        <w:jc w:val="both"/>
        <w:rPr>
          <w:color w:val="000000"/>
        </w:rPr>
      </w:pPr>
      <w:r>
        <w:rPr>
          <w:color w:val="000000"/>
        </w:rPr>
        <w:t>Сайт размещения документации об аукционе:</w:t>
      </w:r>
      <w:r>
        <w:rPr>
          <w:color w:val="000000"/>
        </w:rPr>
        <w:t xml:space="preserve"> документация об аукционе размещена </w:t>
      </w:r>
      <w:r>
        <w:rPr>
          <w:color w:val="000000"/>
        </w:rPr>
        <w:t>на официальном сайте Российской Федерации для размещения информации о проведении торгов в информационно-телекоммуникационной сети "Интернет" torgi.gov.ru и на электронной площадке РТС-тендер rts-tender.ru раздел "ИМУЩЕСТВО".</w:t>
      </w:r>
    </w:p>
    <w:p w14:paraId="65000000">
      <w:pPr>
        <w:ind w:firstLine="567" w:left="0"/>
        <w:jc w:val="both"/>
      </w:pPr>
      <w:r>
        <w:rPr>
          <w:b w:val="1"/>
        </w:rPr>
        <w:t xml:space="preserve"> </w:t>
      </w:r>
      <w:r>
        <w:t xml:space="preserve">Дополнительную информацию можно получить по адресу: 344000 г. Ростов-на-Дону, </w:t>
      </w:r>
      <w:r>
        <w:br/>
      </w:r>
      <w:r>
        <w:t>пр. Соколова, 92, сектор лесного хозяйства, тел. +7 (863) 210 21 01.</w:t>
      </w:r>
    </w:p>
    <w:p w14:paraId="66000000"/>
    <w:sectPr>
      <w:pgSz w:h="11908" w:orient="landscape" w:w="16848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3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3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3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3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ConsPlusNormal"/>
    <w:link w:val="Style_20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20_ch" w:type="character">
    <w:name w:val="ConsPlusNormal"/>
    <w:link w:val="Style_20"/>
    <w:rPr>
      <w:rFonts w:ascii="Arial" w:hAnsi="Arial"/>
      <w:sz w:val="20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2026-02-10T14:01:39Z</dcterms:modified>
</cp:coreProperties>
</file>