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4FCC" w:rsidRDefault="00864FCC" w:rsidP="00864FCC">
      <w:pPr>
        <w:jc w:val="right"/>
        <w:rPr>
          <w:rFonts w:eastAsia="Calibri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Приложение № 5</w:t>
      </w:r>
      <w:r w:rsidRPr="00F03145">
        <w:rPr>
          <w:rFonts w:eastAsia="Calibri"/>
          <w:sz w:val="28"/>
          <w:szCs w:val="28"/>
        </w:rPr>
        <w:t xml:space="preserve"> </w:t>
      </w:r>
    </w:p>
    <w:p w:rsidR="00864FCC" w:rsidRPr="00F03145" w:rsidRDefault="00864FCC" w:rsidP="00864FCC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Положения об инициативных </w:t>
      </w:r>
    </w:p>
    <w:p w:rsidR="00864FCC" w:rsidRPr="00F03145" w:rsidRDefault="00864FCC" w:rsidP="00864FCC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проектах на территории </w:t>
      </w:r>
    </w:p>
    <w:p w:rsidR="00864FCC" w:rsidRPr="00F03145" w:rsidRDefault="00864FCC" w:rsidP="00864FCC">
      <w:pPr>
        <w:jc w:val="right"/>
        <w:rPr>
          <w:rFonts w:eastAsia="Calibri"/>
          <w:sz w:val="24"/>
          <w:szCs w:val="24"/>
        </w:rPr>
      </w:pPr>
      <w:r w:rsidRPr="00F03145">
        <w:rPr>
          <w:rFonts w:eastAsia="Calibri"/>
          <w:sz w:val="24"/>
          <w:szCs w:val="24"/>
        </w:rPr>
        <w:t xml:space="preserve">муниципального образования </w:t>
      </w:r>
    </w:p>
    <w:p w:rsidR="00864FCC" w:rsidRPr="00F03145" w:rsidRDefault="00864FCC" w:rsidP="00864FCC">
      <w:pPr>
        <w:jc w:val="right"/>
        <w:rPr>
          <w:rFonts w:eastAsiaTheme="minorHAnsi"/>
          <w:sz w:val="24"/>
          <w:szCs w:val="24"/>
          <w:lang w:eastAsia="en-US"/>
        </w:rPr>
      </w:pPr>
      <w:r w:rsidRPr="00F03145">
        <w:rPr>
          <w:rFonts w:eastAsia="Calibri"/>
          <w:sz w:val="24"/>
          <w:szCs w:val="24"/>
        </w:rPr>
        <w:t>«Город Ростов-на-Дону»</w:t>
      </w:r>
    </w:p>
    <w:p w:rsidR="005269FE" w:rsidRDefault="005269FE" w:rsidP="00AB5EB1">
      <w:pPr>
        <w:jc w:val="center"/>
        <w:rPr>
          <w:sz w:val="28"/>
        </w:rPr>
      </w:pPr>
    </w:p>
    <w:p w:rsidR="00AB5EB1" w:rsidRDefault="00AB5EB1" w:rsidP="00AB5EB1">
      <w:pPr>
        <w:jc w:val="center"/>
        <w:rPr>
          <w:sz w:val="28"/>
        </w:rPr>
      </w:pPr>
      <w:r>
        <w:rPr>
          <w:sz w:val="28"/>
        </w:rPr>
        <w:t>ОТЧЕТ</w:t>
      </w:r>
    </w:p>
    <w:p w:rsidR="00864FCC" w:rsidRDefault="00AB5EB1" w:rsidP="00AB5EB1">
      <w:pPr>
        <w:jc w:val="center"/>
        <w:rPr>
          <w:sz w:val="28"/>
        </w:rPr>
      </w:pPr>
      <w:r>
        <w:rPr>
          <w:sz w:val="28"/>
        </w:rPr>
        <w:t>об итогах реализации инициативного проекта</w:t>
      </w:r>
    </w:p>
    <w:p w:rsidR="00AB5EB1" w:rsidRDefault="00AB5EB1" w:rsidP="00AB5EB1">
      <w:pPr>
        <w:jc w:val="center"/>
      </w:pPr>
    </w:p>
    <w:p w:rsidR="00864FCC" w:rsidRPr="0099687B" w:rsidRDefault="00864FCC" w:rsidP="00864FCC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eastAsiaTheme="minorHAnsi"/>
          <w:bCs/>
          <w:sz w:val="28"/>
          <w:szCs w:val="28"/>
          <w:lang w:eastAsia="en-US"/>
        </w:rPr>
      </w:pPr>
      <w:r w:rsidRPr="0099687B">
        <w:rPr>
          <w:rFonts w:eastAsiaTheme="minorHAnsi"/>
          <w:sz w:val="28"/>
          <w:szCs w:val="28"/>
          <w:lang w:eastAsia="en-US"/>
        </w:rPr>
        <w:t>Наименование</w:t>
      </w:r>
      <w:r w:rsidRPr="0099687B">
        <w:rPr>
          <w:rFonts w:eastAsiaTheme="minorHAnsi"/>
          <w:bCs/>
          <w:sz w:val="28"/>
          <w:szCs w:val="28"/>
          <w:lang w:eastAsia="en-US"/>
        </w:rPr>
        <w:t xml:space="preserve"> района </w:t>
      </w:r>
      <w:r>
        <w:rPr>
          <w:rFonts w:eastAsiaTheme="minorHAnsi"/>
          <w:bCs/>
          <w:sz w:val="28"/>
          <w:szCs w:val="28"/>
          <w:lang w:eastAsia="en-US"/>
        </w:rPr>
        <w:t>города Ростова-на-Дону</w:t>
      </w:r>
      <w:r w:rsidRPr="0099687B">
        <w:rPr>
          <w:rFonts w:eastAsiaTheme="minorHAnsi"/>
          <w:bCs/>
          <w:sz w:val="28"/>
          <w:szCs w:val="28"/>
          <w:lang w:eastAsia="en-US"/>
        </w:rPr>
        <w:t>, на</w:t>
      </w:r>
      <w:r w:rsidRPr="0099687B">
        <w:rPr>
          <w:rFonts w:eastAsiaTheme="minorHAnsi"/>
          <w:sz w:val="28"/>
          <w:szCs w:val="28"/>
          <w:lang w:eastAsia="en-US"/>
        </w:rPr>
        <w:t> </w:t>
      </w:r>
      <w:r w:rsidRPr="0099687B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</w:p>
    <w:p w:rsidR="00864FCC" w:rsidRPr="00A92FB1" w:rsidRDefault="00864FCC" w:rsidP="00864FCC">
      <w:pPr>
        <w:pStyle w:val="a4"/>
        <w:autoSpaceDE w:val="0"/>
        <w:autoSpaceDN w:val="0"/>
        <w:adjustRightInd w:val="0"/>
        <w:ind w:left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>
        <w:rPr>
          <w:rFonts w:eastAsiaTheme="minorHAnsi"/>
          <w:i/>
          <w:sz w:val="28"/>
          <w:szCs w:val="28"/>
          <w:u w:val="single"/>
          <w:lang w:eastAsia="en-US"/>
        </w:rPr>
        <w:t>Октябрьский</w:t>
      </w:r>
      <w:r w:rsidRPr="009571BD">
        <w:rPr>
          <w:rFonts w:eastAsiaTheme="minorHAnsi"/>
          <w:i/>
          <w:sz w:val="28"/>
          <w:szCs w:val="28"/>
          <w:u w:val="single"/>
          <w:lang w:eastAsia="en-US"/>
        </w:rPr>
        <w:t xml:space="preserve"> район город</w:t>
      </w:r>
      <w:r>
        <w:rPr>
          <w:rFonts w:eastAsiaTheme="minorHAnsi"/>
          <w:i/>
          <w:sz w:val="28"/>
          <w:szCs w:val="28"/>
          <w:u w:val="single"/>
          <w:lang w:eastAsia="en-US"/>
        </w:rPr>
        <w:t>а</w:t>
      </w:r>
      <w:r w:rsidRPr="00A92FB1">
        <w:rPr>
          <w:rFonts w:eastAsiaTheme="minorHAnsi"/>
          <w:i/>
          <w:sz w:val="28"/>
          <w:szCs w:val="28"/>
          <w:u w:val="single"/>
          <w:lang w:eastAsia="en-US"/>
        </w:rPr>
        <w:t xml:space="preserve"> Ростов-на-Дону.</w:t>
      </w:r>
    </w:p>
    <w:p w:rsidR="00864FCC" w:rsidRPr="00DC64BC" w:rsidRDefault="00864FCC" w:rsidP="00864FCC">
      <w:pPr>
        <w:pStyle w:val="a4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DC64BC">
        <w:rPr>
          <w:rFonts w:eastAsiaTheme="minorHAnsi"/>
          <w:sz w:val="28"/>
          <w:szCs w:val="28"/>
          <w:lang w:eastAsia="en-US"/>
        </w:rPr>
        <w:t xml:space="preserve">Наименование инициативного проекта: </w:t>
      </w:r>
      <w:r w:rsidRPr="00DC64BC">
        <w:rPr>
          <w:rFonts w:eastAsiaTheme="minorHAnsi"/>
          <w:i/>
          <w:sz w:val="28"/>
          <w:szCs w:val="28"/>
          <w:u w:val="single"/>
          <w:lang w:eastAsia="en-US"/>
        </w:rPr>
        <w:t xml:space="preserve">«Капитальный ремонт помещений бассейна МБУ ДО ДЮСШ № 4 по адресу: ул. Тельмана, </w:t>
      </w:r>
      <w:proofErr w:type="gramStart"/>
      <w:r w:rsidRPr="00DC64BC">
        <w:rPr>
          <w:rFonts w:eastAsiaTheme="minorHAnsi"/>
          <w:i/>
          <w:sz w:val="28"/>
          <w:szCs w:val="28"/>
          <w:u w:val="single"/>
          <w:lang w:eastAsia="en-US"/>
        </w:rPr>
        <w:t>14</w:t>
      </w:r>
      <w:proofErr w:type="gramEnd"/>
      <w:r w:rsidRPr="00DC64BC">
        <w:rPr>
          <w:rFonts w:eastAsiaTheme="minorHAnsi"/>
          <w:i/>
          <w:sz w:val="28"/>
          <w:szCs w:val="28"/>
          <w:u w:val="single"/>
          <w:lang w:eastAsia="en-US"/>
        </w:rPr>
        <w:t xml:space="preserve"> а»</w:t>
      </w:r>
    </w:p>
    <w:p w:rsidR="00864FCC" w:rsidRPr="00567831" w:rsidRDefault="00864FCC" w:rsidP="00864FCC">
      <w:pPr>
        <w:pStyle w:val="a4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567831">
        <w:rPr>
          <w:rFonts w:eastAsiaTheme="minorHAnsi"/>
          <w:sz w:val="28"/>
          <w:szCs w:val="28"/>
          <w:lang w:eastAsia="en-US"/>
        </w:rPr>
        <w:t xml:space="preserve">Информация об итогах реализации инициативного проекта: </w:t>
      </w:r>
      <w:r w:rsidRPr="00567831">
        <w:rPr>
          <w:rFonts w:eastAsiaTheme="minorHAnsi"/>
          <w:sz w:val="28"/>
          <w:szCs w:val="28"/>
          <w:u w:val="single"/>
          <w:lang w:eastAsia="en-US"/>
        </w:rPr>
        <w:t>реализован.</w:t>
      </w:r>
    </w:p>
    <w:p w:rsidR="00864FCC" w:rsidRDefault="00864FCC" w:rsidP="00864FCC">
      <w:pPr>
        <w:pStyle w:val="a4"/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Даты начала и окончания реализаци</w:t>
      </w:r>
      <w:r>
        <w:rPr>
          <w:rFonts w:eastAsiaTheme="minorHAnsi"/>
          <w:sz w:val="28"/>
          <w:szCs w:val="28"/>
          <w:lang w:eastAsia="en-US"/>
        </w:rPr>
        <w:t xml:space="preserve">и инициативного проекта: </w:t>
      </w:r>
    </w:p>
    <w:p w:rsidR="00864FCC" w:rsidRPr="00DC64BC" w:rsidRDefault="00864FCC" w:rsidP="00864FCC">
      <w:pPr>
        <w:autoSpaceDE w:val="0"/>
        <w:autoSpaceDN w:val="0"/>
        <w:adjustRightInd w:val="0"/>
        <w:ind w:left="284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E6361B">
        <w:rPr>
          <w:rFonts w:eastAsiaTheme="minorHAnsi"/>
          <w:i/>
          <w:sz w:val="28"/>
          <w:szCs w:val="28"/>
          <w:u w:val="single"/>
          <w:lang w:eastAsia="en-US"/>
        </w:rPr>
        <w:t>01.09.2023</w:t>
      </w:r>
      <w:r>
        <w:rPr>
          <w:rFonts w:eastAsiaTheme="minorHAnsi"/>
          <w:i/>
          <w:sz w:val="28"/>
          <w:szCs w:val="28"/>
          <w:lang w:eastAsia="en-US"/>
        </w:rPr>
        <w:t xml:space="preserve"> </w:t>
      </w:r>
      <w:r w:rsidRPr="00E6361B">
        <w:rPr>
          <w:rFonts w:eastAsiaTheme="minorHAnsi"/>
          <w:i/>
          <w:sz w:val="28"/>
          <w:szCs w:val="28"/>
          <w:lang w:eastAsia="en-US"/>
        </w:rPr>
        <w:t>–</w:t>
      </w:r>
      <w:r w:rsidRPr="00DC64BC">
        <w:rPr>
          <w:rFonts w:eastAsiaTheme="minorHAnsi"/>
          <w:i/>
          <w:sz w:val="28"/>
          <w:szCs w:val="28"/>
          <w:u w:val="single"/>
          <w:lang w:eastAsia="en-US"/>
        </w:rPr>
        <w:t>16.10.2023</w:t>
      </w:r>
    </w:p>
    <w:p w:rsidR="00864FCC" w:rsidRPr="00E954A7" w:rsidRDefault="00864FCC" w:rsidP="00864FCC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DC64BC">
        <w:rPr>
          <w:rFonts w:eastAsiaTheme="minorHAnsi"/>
          <w:sz w:val="28"/>
          <w:szCs w:val="28"/>
          <w:lang w:eastAsia="en-US"/>
        </w:rPr>
        <w:t xml:space="preserve">4.1. Планируемый срок реализации инициативного проекта в случае нарушения установленного срока </w:t>
      </w:r>
      <w:r w:rsidRPr="00DC64BC">
        <w:rPr>
          <w:rFonts w:eastAsiaTheme="minorHAnsi"/>
          <w:sz w:val="28"/>
          <w:szCs w:val="28"/>
          <w:u w:val="single"/>
          <w:lang w:eastAsia="en-US"/>
        </w:rPr>
        <w:t xml:space="preserve">- </w:t>
      </w:r>
      <w:r w:rsidRPr="00DC64BC">
        <w:rPr>
          <w:rFonts w:eastAsiaTheme="minorHAnsi"/>
          <w:i/>
          <w:sz w:val="28"/>
          <w:szCs w:val="28"/>
          <w:u w:val="single"/>
          <w:lang w:eastAsia="en-US"/>
        </w:rPr>
        <w:t>проект не реализован в срок до 29.09.2023 по причине задержки поставки насосов, подрядной организации направлена претензия</w:t>
      </w:r>
      <w:r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864FCC" w:rsidRPr="00E954A7" w:rsidRDefault="00864FCC" w:rsidP="00864FCC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1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41"/>
        <w:gridCol w:w="3118"/>
        <w:gridCol w:w="3118"/>
        <w:gridCol w:w="3118"/>
      </w:tblGrid>
      <w:tr w:rsidR="00864FCC" w:rsidRPr="00E954A7" w:rsidTr="00F756B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FCC" w:rsidRPr="00A92FB1" w:rsidRDefault="00864FCC" w:rsidP="00F756BF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№</w:t>
            </w:r>
          </w:p>
          <w:p w:rsidR="00864FCC" w:rsidRPr="00A92FB1" w:rsidRDefault="00864FCC" w:rsidP="00F756BF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п/п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FCC" w:rsidRPr="00A92FB1" w:rsidRDefault="00864FCC" w:rsidP="00F756BF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Наименование выполненной работы, оказанной услуги, закупленного товара </w:t>
            </w:r>
          </w:p>
          <w:p w:rsidR="00864FCC" w:rsidRPr="00A92FB1" w:rsidRDefault="00864FCC" w:rsidP="00F756BF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в рамках реализации инициативного проекта</w:t>
            </w:r>
          </w:p>
          <w:p w:rsidR="00864FCC" w:rsidRPr="00A92FB1" w:rsidRDefault="00864FCC" w:rsidP="00F756BF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FCC" w:rsidRPr="00A92FB1" w:rsidRDefault="00864FCC" w:rsidP="00F756BF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Стоимость </w:t>
            </w:r>
          </w:p>
          <w:p w:rsidR="00864FCC" w:rsidRPr="00A92FB1" w:rsidRDefault="00864FCC" w:rsidP="00F756BF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выполненной работы, оказанной услуги, закупленного товара </w:t>
            </w:r>
          </w:p>
          <w:p w:rsidR="00864FCC" w:rsidRPr="00A92FB1" w:rsidRDefault="00864FCC" w:rsidP="00F756BF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в рамках реализации инициативного проекта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FCC" w:rsidRPr="00A92FB1" w:rsidRDefault="00864FCC" w:rsidP="00F756BF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Ф.И.О. физического лица и (или) индивидуального предпринимателя, наименование юридического лица, выполнившего работу </w:t>
            </w:r>
          </w:p>
        </w:tc>
      </w:tr>
      <w:tr w:rsidR="00864FCC" w:rsidRPr="00E954A7" w:rsidTr="00F756B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FCC" w:rsidRPr="00A92FB1" w:rsidRDefault="00864FCC" w:rsidP="00F756BF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1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FCC" w:rsidRPr="00A92FB1" w:rsidRDefault="00864FCC" w:rsidP="00F756BF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2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FCC" w:rsidRPr="00A92FB1" w:rsidRDefault="00864FCC" w:rsidP="00F756BF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3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FCC" w:rsidRPr="00A92FB1" w:rsidRDefault="00864FCC" w:rsidP="00F756BF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4</w:t>
            </w:r>
          </w:p>
        </w:tc>
      </w:tr>
      <w:tr w:rsidR="00864FCC" w:rsidRPr="00E954A7" w:rsidTr="00F756B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FCC" w:rsidRPr="00A92FB1" w:rsidRDefault="00864FCC" w:rsidP="00F756BF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1.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FCC" w:rsidRPr="00A92FB1" w:rsidRDefault="00864FCC" w:rsidP="00F756BF">
            <w:pPr>
              <w:contextualSpacing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Капитальный ремонт </w:t>
            </w:r>
            <w:r>
              <w:rPr>
                <w:sz w:val="24"/>
                <w:szCs w:val="24"/>
              </w:rPr>
              <w:t>помещений бассейна</w:t>
            </w:r>
            <w:r w:rsidRPr="00A92FB1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FCC" w:rsidRPr="00A92FB1" w:rsidRDefault="00864FCC" w:rsidP="00F756BF">
            <w:pPr>
              <w:contextualSpacing/>
              <w:jc w:val="center"/>
              <w:rPr>
                <w:sz w:val="24"/>
                <w:szCs w:val="24"/>
              </w:rPr>
            </w:pPr>
            <w:r w:rsidRPr="00AF1CD1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 </w:t>
            </w:r>
            <w:r w:rsidRPr="00AF1CD1">
              <w:rPr>
                <w:sz w:val="24"/>
                <w:szCs w:val="24"/>
              </w:rPr>
              <w:t>778,3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FCC" w:rsidRPr="00A92FB1" w:rsidRDefault="00864FCC" w:rsidP="00F756BF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Мутабор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</w:tr>
      <w:tr w:rsidR="00864FCC" w:rsidRPr="00E954A7" w:rsidTr="00F756B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FCC" w:rsidRPr="00A92FB1" w:rsidRDefault="00864FCC" w:rsidP="00F756BF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2.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FCC" w:rsidRPr="00A92FB1" w:rsidRDefault="00864FCC" w:rsidP="00F756BF">
            <w:pPr>
              <w:contextualSpacing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Подготовка помещения к проведению ремонтных работ</w:t>
            </w:r>
            <w:r>
              <w:rPr>
                <w:sz w:val="24"/>
                <w:szCs w:val="24"/>
              </w:rPr>
              <w:t>:</w:t>
            </w:r>
            <w:r w:rsidRPr="00A92FB1">
              <w:rPr>
                <w:sz w:val="24"/>
                <w:szCs w:val="24"/>
              </w:rPr>
              <w:t xml:space="preserve"> вынос мебели. Упаковка имущества и оборудования перед ремонтом.</w:t>
            </w:r>
            <w:r>
              <w:rPr>
                <w:sz w:val="24"/>
                <w:szCs w:val="24"/>
              </w:rPr>
              <w:t xml:space="preserve"> Погрузка строительного мусора. Разгрузка стройматериалов, оборудования. </w:t>
            </w:r>
            <w:r w:rsidRPr="00A92FB1">
              <w:rPr>
                <w:sz w:val="24"/>
                <w:szCs w:val="24"/>
              </w:rPr>
              <w:t>Уборка поме</w:t>
            </w:r>
            <w:r>
              <w:rPr>
                <w:sz w:val="24"/>
                <w:szCs w:val="24"/>
              </w:rPr>
              <w:t>щения после ремонта: мытье окон, пола</w:t>
            </w:r>
            <w:r w:rsidRPr="00A92FB1">
              <w:rPr>
                <w:sz w:val="24"/>
                <w:szCs w:val="24"/>
              </w:rPr>
              <w:t>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FCC" w:rsidRPr="00A92FB1" w:rsidRDefault="00864FCC" w:rsidP="00F756BF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Трудовое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FCC" w:rsidRPr="00A92FB1" w:rsidRDefault="00864FCC" w:rsidP="00F756BF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04</w:t>
            </w:r>
            <w:r w:rsidRPr="00A92FB1">
              <w:rPr>
                <w:sz w:val="24"/>
                <w:szCs w:val="24"/>
              </w:rPr>
              <w:t xml:space="preserve"> человек</w:t>
            </w:r>
            <w:r>
              <w:rPr>
                <w:sz w:val="24"/>
                <w:szCs w:val="24"/>
              </w:rPr>
              <w:t>а</w:t>
            </w:r>
          </w:p>
        </w:tc>
      </w:tr>
      <w:tr w:rsidR="00864FCC" w:rsidRPr="00E954A7" w:rsidTr="00F756BF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64FCC" w:rsidRPr="00A92FB1" w:rsidRDefault="00864FCC" w:rsidP="00F756BF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3.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FCC" w:rsidRPr="00A92FB1" w:rsidRDefault="00864FCC" w:rsidP="00F756BF">
            <w:pPr>
              <w:contextualSpacing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Приобретение </w:t>
            </w:r>
            <w:r>
              <w:rPr>
                <w:sz w:val="24"/>
                <w:szCs w:val="24"/>
              </w:rPr>
              <w:t>банок краски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FCC" w:rsidRPr="00A92FB1" w:rsidRDefault="00864FCC" w:rsidP="00F756BF">
            <w:pPr>
              <w:contextualSpacing/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FCC" w:rsidRPr="00A92FB1" w:rsidRDefault="00864FCC" w:rsidP="00F756BF">
            <w:pPr>
              <w:contextualSpacing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Беловодов</w:t>
            </w:r>
            <w:proofErr w:type="spellEnd"/>
            <w:r>
              <w:rPr>
                <w:sz w:val="24"/>
                <w:szCs w:val="24"/>
              </w:rPr>
              <w:t xml:space="preserve"> Р.В.</w:t>
            </w:r>
          </w:p>
        </w:tc>
      </w:tr>
      <w:tr w:rsidR="00864FCC" w:rsidRPr="00E954A7" w:rsidTr="00F756BF"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64FCC" w:rsidRPr="00A92FB1" w:rsidRDefault="00864FCC" w:rsidP="00F756BF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FCC" w:rsidRPr="00A92FB1" w:rsidRDefault="00864FCC" w:rsidP="00F756BF">
            <w:pPr>
              <w:contextualSpacing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 xml:space="preserve">Приобретение </w:t>
            </w:r>
            <w:r>
              <w:rPr>
                <w:sz w:val="24"/>
                <w:szCs w:val="24"/>
              </w:rPr>
              <w:t>песка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FCC" w:rsidRPr="00A92FB1" w:rsidRDefault="00864FCC" w:rsidP="00F756BF">
            <w:pPr>
              <w:jc w:val="center"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FCC" w:rsidRPr="00A92FB1" w:rsidRDefault="00864FCC" w:rsidP="00F756BF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Чижиков </w:t>
            </w:r>
            <w:proofErr w:type="gramStart"/>
            <w:r>
              <w:rPr>
                <w:sz w:val="24"/>
                <w:szCs w:val="24"/>
              </w:rPr>
              <w:t>Д.С.</w:t>
            </w:r>
            <w:r w:rsidRPr="00A92FB1">
              <w:rPr>
                <w:sz w:val="24"/>
                <w:szCs w:val="24"/>
              </w:rPr>
              <w:t>.</w:t>
            </w:r>
            <w:proofErr w:type="gramEnd"/>
          </w:p>
        </w:tc>
      </w:tr>
      <w:tr w:rsidR="00864FCC" w:rsidRPr="00E954A7" w:rsidTr="00F756B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FCC" w:rsidRPr="00A92FB1" w:rsidRDefault="00864FCC" w:rsidP="00F756BF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FCC" w:rsidRPr="00A92FB1" w:rsidRDefault="00864FCC" w:rsidP="00F756BF">
            <w:pPr>
              <w:contextualSpacing/>
              <w:rPr>
                <w:sz w:val="24"/>
                <w:szCs w:val="24"/>
              </w:rPr>
            </w:pPr>
            <w:r w:rsidRPr="00A92FB1">
              <w:rPr>
                <w:sz w:val="24"/>
                <w:szCs w:val="24"/>
              </w:rPr>
              <w:t>Итого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FCC" w:rsidRPr="00A92FB1" w:rsidRDefault="00864FCC" w:rsidP="00F756BF">
            <w:pPr>
              <w:contextualSpacing/>
              <w:jc w:val="center"/>
              <w:rPr>
                <w:sz w:val="24"/>
                <w:szCs w:val="24"/>
              </w:rPr>
            </w:pPr>
            <w:r w:rsidRPr="00E6361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 </w:t>
            </w:r>
            <w:r w:rsidRPr="00E6361B">
              <w:rPr>
                <w:sz w:val="24"/>
                <w:szCs w:val="24"/>
              </w:rPr>
              <w:t>778</w:t>
            </w:r>
            <w:r>
              <w:rPr>
                <w:sz w:val="24"/>
                <w:szCs w:val="24"/>
              </w:rPr>
              <w:t>,</w:t>
            </w:r>
            <w:r w:rsidRPr="00E6361B">
              <w:rPr>
                <w:sz w:val="24"/>
                <w:szCs w:val="24"/>
              </w:rPr>
              <w:t>3</w:t>
            </w:r>
            <w:r w:rsidRPr="00A92FB1">
              <w:rPr>
                <w:sz w:val="24"/>
                <w:szCs w:val="24"/>
              </w:rPr>
              <w:t xml:space="preserve"> </w:t>
            </w:r>
            <w:proofErr w:type="spellStart"/>
            <w:r w:rsidRPr="00A92FB1">
              <w:rPr>
                <w:sz w:val="24"/>
                <w:szCs w:val="24"/>
              </w:rPr>
              <w:t>тыс.руб</w:t>
            </w:r>
            <w:proofErr w:type="spellEnd"/>
            <w:r w:rsidRPr="00A92FB1">
              <w:rPr>
                <w:sz w:val="24"/>
                <w:szCs w:val="24"/>
              </w:rPr>
              <w:t>.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FCC" w:rsidRPr="00A92FB1" w:rsidRDefault="00864FCC" w:rsidP="00F756BF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864FCC" w:rsidRDefault="00864FCC" w:rsidP="00864FC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864FCC" w:rsidRDefault="00864FCC" w:rsidP="00864FC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864FCC" w:rsidRDefault="00864FCC" w:rsidP="00864FC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864FCC" w:rsidRDefault="00864FCC" w:rsidP="00864FC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864FCC" w:rsidRDefault="00864FCC" w:rsidP="00864FC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864FCC" w:rsidRDefault="00864FCC" w:rsidP="00864FC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864FCC" w:rsidRDefault="00864FCC" w:rsidP="00864FC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864FCC" w:rsidRDefault="00864FCC" w:rsidP="00864FC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Style w:val="a3"/>
        <w:tblW w:w="4864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97"/>
        <w:gridCol w:w="1700"/>
        <w:gridCol w:w="1701"/>
        <w:gridCol w:w="1561"/>
        <w:gridCol w:w="1559"/>
      </w:tblGrid>
      <w:tr w:rsidR="00864FCC" w:rsidRPr="009E544B" w:rsidTr="00F756BF">
        <w:trPr>
          <w:tblHeader/>
        </w:trPr>
        <w:tc>
          <w:tcPr>
            <w:tcW w:w="3397" w:type="dxa"/>
            <w:vMerge w:val="restart"/>
          </w:tcPr>
          <w:p w:rsidR="00864FCC" w:rsidRPr="00A92FB1" w:rsidRDefault="00864FCC" w:rsidP="00F756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lastRenderedPageBreak/>
              <w:t xml:space="preserve">Сведения </w:t>
            </w:r>
          </w:p>
          <w:p w:rsidR="00864FCC" w:rsidRPr="00A92FB1" w:rsidRDefault="00864FCC" w:rsidP="00F756BF">
            <w:pPr>
              <w:pageBreakBefore/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401" w:type="dxa"/>
            <w:gridSpan w:val="2"/>
          </w:tcPr>
          <w:p w:rsidR="00864FCC" w:rsidRPr="00A92FB1" w:rsidRDefault="00864FCC" w:rsidP="00F756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Планируемый</w:t>
            </w:r>
          </w:p>
          <w:p w:rsidR="00864FCC" w:rsidRPr="00A92FB1" w:rsidRDefault="00864FCC" w:rsidP="00F756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объем средств</w:t>
            </w:r>
          </w:p>
        </w:tc>
        <w:tc>
          <w:tcPr>
            <w:tcW w:w="3120" w:type="dxa"/>
            <w:gridSpan w:val="2"/>
          </w:tcPr>
          <w:p w:rsidR="00864FCC" w:rsidRPr="00567831" w:rsidRDefault="00864FCC" w:rsidP="00F756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sz w:val="24"/>
                <w:szCs w:val="24"/>
              </w:rPr>
              <w:t xml:space="preserve">Фактический </w:t>
            </w:r>
          </w:p>
          <w:p w:rsidR="00864FCC" w:rsidRPr="00567831" w:rsidRDefault="00864FCC" w:rsidP="00F756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sz w:val="24"/>
                <w:szCs w:val="24"/>
              </w:rPr>
              <w:t>объем средств</w:t>
            </w:r>
          </w:p>
        </w:tc>
      </w:tr>
      <w:tr w:rsidR="00864FCC" w:rsidRPr="009E544B" w:rsidTr="00F756BF">
        <w:trPr>
          <w:tblHeader/>
        </w:trPr>
        <w:tc>
          <w:tcPr>
            <w:tcW w:w="3397" w:type="dxa"/>
            <w:vMerge/>
          </w:tcPr>
          <w:p w:rsidR="00864FCC" w:rsidRPr="00A92FB1" w:rsidRDefault="00864FCC" w:rsidP="00F756B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0" w:type="dxa"/>
          </w:tcPr>
          <w:p w:rsidR="00864FCC" w:rsidRPr="00A92FB1" w:rsidRDefault="00864FCC" w:rsidP="00F756BF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:rsidR="00864FCC" w:rsidRPr="00A92FB1" w:rsidRDefault="00864FCC" w:rsidP="00F756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01" w:type="dxa"/>
          </w:tcPr>
          <w:p w:rsidR="00864FCC" w:rsidRPr="00A92FB1" w:rsidRDefault="00864FCC" w:rsidP="00F756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1561" w:type="dxa"/>
          </w:tcPr>
          <w:p w:rsidR="00864FCC" w:rsidRPr="00567831" w:rsidRDefault="00864FCC" w:rsidP="00F756BF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Сумма,</w:t>
            </w:r>
          </w:p>
          <w:p w:rsidR="00864FCC" w:rsidRPr="00567831" w:rsidRDefault="00864FCC" w:rsidP="00F756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559" w:type="dxa"/>
          </w:tcPr>
          <w:p w:rsidR="00864FCC" w:rsidRPr="00567831" w:rsidRDefault="00864FCC" w:rsidP="00F756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Доля в общей сумме (процентов)</w:t>
            </w:r>
          </w:p>
        </w:tc>
      </w:tr>
      <w:tr w:rsidR="00864FCC" w:rsidRPr="009E544B" w:rsidTr="00F756BF">
        <w:trPr>
          <w:tblHeader/>
        </w:trPr>
        <w:tc>
          <w:tcPr>
            <w:tcW w:w="3397" w:type="dxa"/>
          </w:tcPr>
          <w:p w:rsidR="00864FCC" w:rsidRPr="00A92FB1" w:rsidRDefault="00864FCC" w:rsidP="00F756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700" w:type="dxa"/>
          </w:tcPr>
          <w:p w:rsidR="00864FCC" w:rsidRPr="00A92FB1" w:rsidRDefault="00864FCC" w:rsidP="00F756BF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864FCC" w:rsidRPr="00A92FB1" w:rsidRDefault="00864FCC" w:rsidP="00F756BF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A92FB1">
              <w:rPr>
                <w:color w:val="000000" w:themeColor="text1"/>
                <w:kern w:val="2"/>
                <w:sz w:val="24"/>
                <w:szCs w:val="24"/>
              </w:rPr>
              <w:t>3</w:t>
            </w:r>
          </w:p>
        </w:tc>
        <w:tc>
          <w:tcPr>
            <w:tcW w:w="1561" w:type="dxa"/>
          </w:tcPr>
          <w:p w:rsidR="00864FCC" w:rsidRPr="00567831" w:rsidRDefault="00864FCC" w:rsidP="00F756BF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864FCC" w:rsidRPr="00567831" w:rsidRDefault="00864FCC" w:rsidP="00F756BF">
            <w:pPr>
              <w:jc w:val="center"/>
              <w:rPr>
                <w:color w:val="000000" w:themeColor="text1"/>
                <w:kern w:val="2"/>
                <w:sz w:val="24"/>
                <w:szCs w:val="24"/>
              </w:rPr>
            </w:pPr>
            <w:r w:rsidRPr="00567831">
              <w:rPr>
                <w:color w:val="000000" w:themeColor="text1"/>
                <w:kern w:val="2"/>
                <w:sz w:val="24"/>
                <w:szCs w:val="24"/>
              </w:rPr>
              <w:t>5</w:t>
            </w:r>
          </w:p>
        </w:tc>
      </w:tr>
      <w:tr w:rsidR="00864FCC" w:rsidRPr="009E544B" w:rsidTr="00F756BF">
        <w:tc>
          <w:tcPr>
            <w:tcW w:w="3397" w:type="dxa"/>
          </w:tcPr>
          <w:p w:rsidR="00864FCC" w:rsidRPr="00A92FB1" w:rsidRDefault="00864FCC" w:rsidP="00F756BF">
            <w:pPr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1700" w:type="dxa"/>
          </w:tcPr>
          <w:p w:rsidR="00864FCC" w:rsidRPr="00A92FB1" w:rsidRDefault="00864FCC" w:rsidP="00F756B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2 804,7</w:t>
            </w:r>
          </w:p>
        </w:tc>
        <w:tc>
          <w:tcPr>
            <w:tcW w:w="1701" w:type="dxa"/>
          </w:tcPr>
          <w:p w:rsidR="00864FCC" w:rsidRPr="00A92FB1" w:rsidRDefault="00864FCC" w:rsidP="00F756B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561" w:type="dxa"/>
          </w:tcPr>
          <w:p w:rsidR="00864FCC" w:rsidRPr="00567831" w:rsidRDefault="00864FCC" w:rsidP="00F756B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2 778,3</w:t>
            </w:r>
          </w:p>
        </w:tc>
        <w:tc>
          <w:tcPr>
            <w:tcW w:w="1559" w:type="dxa"/>
          </w:tcPr>
          <w:p w:rsidR="00864FCC" w:rsidRPr="00567831" w:rsidRDefault="00864FCC" w:rsidP="00F756B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100</w:t>
            </w:r>
          </w:p>
        </w:tc>
      </w:tr>
      <w:tr w:rsidR="00864FCC" w:rsidRPr="009E544B" w:rsidTr="00F756BF">
        <w:trPr>
          <w:trHeight w:val="405"/>
        </w:trPr>
        <w:tc>
          <w:tcPr>
            <w:tcW w:w="3397" w:type="dxa"/>
          </w:tcPr>
          <w:p w:rsidR="00864FCC" w:rsidRPr="00A92FB1" w:rsidRDefault="00864FCC" w:rsidP="00F756BF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объем средств местного </w:t>
            </w:r>
            <w:r w:rsidRPr="00A92FB1">
              <w:rPr>
                <w:color w:val="000000" w:themeColor="text1"/>
                <w:sz w:val="24"/>
                <w:szCs w:val="24"/>
              </w:rPr>
              <w:t>бюджета</w:t>
            </w:r>
          </w:p>
        </w:tc>
        <w:tc>
          <w:tcPr>
            <w:tcW w:w="1700" w:type="dxa"/>
          </w:tcPr>
          <w:p w:rsidR="00864FCC" w:rsidRPr="00A92FB1" w:rsidRDefault="00864FCC" w:rsidP="00F756B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2 103,5</w:t>
            </w:r>
          </w:p>
        </w:tc>
        <w:tc>
          <w:tcPr>
            <w:tcW w:w="1701" w:type="dxa"/>
          </w:tcPr>
          <w:p w:rsidR="00864FCC" w:rsidRPr="00A92FB1" w:rsidRDefault="00864FCC" w:rsidP="00F756B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75</w:t>
            </w:r>
          </w:p>
        </w:tc>
        <w:tc>
          <w:tcPr>
            <w:tcW w:w="1561" w:type="dxa"/>
          </w:tcPr>
          <w:p w:rsidR="00864FCC" w:rsidRPr="00567831" w:rsidRDefault="00864FCC" w:rsidP="00F756B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2083,7</w:t>
            </w:r>
          </w:p>
        </w:tc>
        <w:tc>
          <w:tcPr>
            <w:tcW w:w="1559" w:type="dxa"/>
          </w:tcPr>
          <w:p w:rsidR="00864FCC" w:rsidRPr="00567831" w:rsidRDefault="00864FCC" w:rsidP="00F756B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75</w:t>
            </w:r>
          </w:p>
        </w:tc>
      </w:tr>
      <w:tr w:rsidR="00864FCC" w:rsidRPr="009E544B" w:rsidTr="00F756BF">
        <w:tc>
          <w:tcPr>
            <w:tcW w:w="3397" w:type="dxa"/>
          </w:tcPr>
          <w:p w:rsidR="00864FCC" w:rsidRPr="00A92FB1" w:rsidRDefault="00864FCC" w:rsidP="00F756BF">
            <w:pPr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1700" w:type="dxa"/>
          </w:tcPr>
          <w:p w:rsidR="00864FCC" w:rsidRPr="00A92FB1" w:rsidRDefault="00864FCC" w:rsidP="00F756B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140,2</w:t>
            </w:r>
          </w:p>
        </w:tc>
        <w:tc>
          <w:tcPr>
            <w:tcW w:w="1701" w:type="dxa"/>
          </w:tcPr>
          <w:p w:rsidR="00864FCC" w:rsidRPr="00A92FB1" w:rsidRDefault="00864FCC" w:rsidP="00F756B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561" w:type="dxa"/>
          </w:tcPr>
          <w:p w:rsidR="00864FCC" w:rsidRPr="00567831" w:rsidRDefault="00864FCC" w:rsidP="00F756B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138,9</w:t>
            </w:r>
          </w:p>
        </w:tc>
        <w:tc>
          <w:tcPr>
            <w:tcW w:w="1559" w:type="dxa"/>
          </w:tcPr>
          <w:p w:rsidR="00864FCC" w:rsidRPr="00567831" w:rsidRDefault="00864FCC" w:rsidP="00F756B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</w:p>
        </w:tc>
      </w:tr>
      <w:tr w:rsidR="00864FCC" w:rsidRPr="009E544B" w:rsidTr="00F756BF">
        <w:tc>
          <w:tcPr>
            <w:tcW w:w="3397" w:type="dxa"/>
          </w:tcPr>
          <w:p w:rsidR="00864FCC" w:rsidRPr="00A92FB1" w:rsidRDefault="00864FCC" w:rsidP="00F756BF">
            <w:pPr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00" w:type="dxa"/>
          </w:tcPr>
          <w:p w:rsidR="00864FCC" w:rsidRPr="00A92FB1" w:rsidRDefault="00864FCC" w:rsidP="00F756B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561,0</w:t>
            </w:r>
          </w:p>
        </w:tc>
        <w:tc>
          <w:tcPr>
            <w:tcW w:w="1701" w:type="dxa"/>
          </w:tcPr>
          <w:p w:rsidR="00864FCC" w:rsidRPr="00A92FB1" w:rsidRDefault="00864FCC" w:rsidP="00F756B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561" w:type="dxa"/>
          </w:tcPr>
          <w:p w:rsidR="00864FCC" w:rsidRPr="00567831" w:rsidRDefault="00864FCC" w:rsidP="00F756B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555,7</w:t>
            </w:r>
          </w:p>
        </w:tc>
        <w:tc>
          <w:tcPr>
            <w:tcW w:w="1559" w:type="dxa"/>
          </w:tcPr>
          <w:p w:rsidR="00864FCC" w:rsidRPr="00E96890" w:rsidRDefault="00864FCC" w:rsidP="00F756BF">
            <w:pPr>
              <w:jc w:val="center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</w:t>
            </w:r>
          </w:p>
        </w:tc>
      </w:tr>
      <w:tr w:rsidR="00864FCC" w:rsidRPr="009571BD" w:rsidTr="00F756BF">
        <w:tc>
          <w:tcPr>
            <w:tcW w:w="3397" w:type="dxa"/>
          </w:tcPr>
          <w:p w:rsidR="00864FCC" w:rsidRPr="00A92FB1" w:rsidRDefault="00864FCC" w:rsidP="00F756BF">
            <w:pPr>
              <w:contextualSpacing/>
              <w:rPr>
                <w:color w:val="000000" w:themeColor="text1"/>
                <w:sz w:val="24"/>
                <w:szCs w:val="24"/>
              </w:rPr>
            </w:pPr>
            <w:r w:rsidRPr="00A92FB1">
              <w:rPr>
                <w:color w:val="000000" w:themeColor="text1"/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6521" w:type="dxa"/>
            <w:gridSpan w:val="4"/>
          </w:tcPr>
          <w:p w:rsidR="00864FCC" w:rsidRPr="009571BD" w:rsidRDefault="00864FCC" w:rsidP="00F756BF">
            <w:pPr>
              <w:rPr>
                <w:color w:val="FF0000"/>
                <w:sz w:val="24"/>
                <w:szCs w:val="24"/>
              </w:rPr>
            </w:pPr>
            <w:r w:rsidRPr="00E96890">
              <w:rPr>
                <w:sz w:val="24"/>
                <w:szCs w:val="24"/>
              </w:rPr>
              <w:t xml:space="preserve">Экономия </w:t>
            </w:r>
            <w:r>
              <w:rPr>
                <w:sz w:val="24"/>
                <w:szCs w:val="24"/>
              </w:rPr>
              <w:t>26,4</w:t>
            </w:r>
            <w:r w:rsidRPr="00E96890">
              <w:rPr>
                <w:sz w:val="24"/>
                <w:szCs w:val="24"/>
              </w:rPr>
              <w:t xml:space="preserve"> тыс. руб. по результатам аукциона</w:t>
            </w:r>
          </w:p>
        </w:tc>
      </w:tr>
    </w:tbl>
    <w:p w:rsidR="00864FCC" w:rsidRPr="00E954A7" w:rsidRDefault="00864FCC" w:rsidP="00864FCC">
      <w:pPr>
        <w:jc w:val="center"/>
        <w:rPr>
          <w:rFonts w:eastAsiaTheme="minorHAnsi"/>
          <w:sz w:val="28"/>
          <w:szCs w:val="28"/>
          <w:lang w:eastAsia="en-US"/>
        </w:rPr>
      </w:pPr>
    </w:p>
    <w:p w:rsidR="005269FE" w:rsidRPr="00E954A7" w:rsidRDefault="005269FE" w:rsidP="005269FE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E954A7">
        <w:rPr>
          <w:rFonts w:eastAsiaTheme="minorHAnsi"/>
          <w:sz w:val="28"/>
          <w:szCs w:val="28"/>
          <w:lang w:eastAsia="en-US"/>
        </w:rPr>
        <w:t>5. Фотоматериалы</w:t>
      </w:r>
      <w:r>
        <w:rPr>
          <w:rFonts w:eastAsiaTheme="minorHAnsi"/>
          <w:sz w:val="28"/>
          <w:szCs w:val="28"/>
          <w:lang w:eastAsia="en-US"/>
        </w:rPr>
        <w:t xml:space="preserve"> 4-5 ракурса</w:t>
      </w:r>
      <w:r w:rsidRPr="00E954A7">
        <w:rPr>
          <w:rFonts w:eastAsiaTheme="minorHAnsi"/>
          <w:sz w:val="28"/>
          <w:szCs w:val="28"/>
          <w:lang w:eastAsia="en-US"/>
        </w:rPr>
        <w:t xml:space="preserve"> </w:t>
      </w:r>
    </w:p>
    <w:tbl>
      <w:tblPr>
        <w:tblStyle w:val="a3"/>
        <w:tblW w:w="5000" w:type="pc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8"/>
        <w:gridCol w:w="4713"/>
        <w:gridCol w:w="4714"/>
      </w:tblGrid>
      <w:tr w:rsidR="005269FE" w:rsidRPr="00E954A7" w:rsidTr="00B90C63">
        <w:tc>
          <w:tcPr>
            <w:tcW w:w="768" w:type="dxa"/>
          </w:tcPr>
          <w:p w:rsidR="005269FE" w:rsidRPr="00E954A7" w:rsidRDefault="005269FE" w:rsidP="00B90C6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954A7">
              <w:rPr>
                <w:color w:val="000000" w:themeColor="text1"/>
              </w:rPr>
              <w:t>№</w:t>
            </w:r>
          </w:p>
          <w:p w:rsidR="005269FE" w:rsidRPr="00E954A7" w:rsidRDefault="005269FE" w:rsidP="00B90C63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rPr>
                <w:color w:val="000000" w:themeColor="text1"/>
              </w:rPr>
              <w:t>п/п</w:t>
            </w:r>
          </w:p>
        </w:tc>
        <w:tc>
          <w:tcPr>
            <w:tcW w:w="4713" w:type="dxa"/>
          </w:tcPr>
          <w:p w:rsidR="005269FE" w:rsidRDefault="005269FE" w:rsidP="00B90C63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5269FE" w:rsidRDefault="005269FE" w:rsidP="00B90C63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до реализации</w:t>
            </w:r>
          </w:p>
          <w:p w:rsidR="005269FE" w:rsidRPr="00E954A7" w:rsidRDefault="005269FE" w:rsidP="00B90C63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  <w:tc>
          <w:tcPr>
            <w:tcW w:w="4714" w:type="dxa"/>
          </w:tcPr>
          <w:p w:rsidR="005269FE" w:rsidRDefault="005269FE" w:rsidP="00B90C63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Фотография объекта</w:t>
            </w:r>
          </w:p>
          <w:p w:rsidR="005269FE" w:rsidRDefault="005269FE" w:rsidP="00B90C63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после реализации</w:t>
            </w:r>
          </w:p>
          <w:p w:rsidR="005269FE" w:rsidRPr="00E954A7" w:rsidRDefault="005269FE" w:rsidP="00B90C63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инициативного проекта</w:t>
            </w:r>
          </w:p>
        </w:tc>
      </w:tr>
      <w:tr w:rsidR="00910D4C" w:rsidRPr="00E954A7" w:rsidTr="009B0827">
        <w:tc>
          <w:tcPr>
            <w:tcW w:w="768" w:type="dxa"/>
          </w:tcPr>
          <w:p w:rsidR="00910D4C" w:rsidRPr="00E954A7" w:rsidRDefault="00910D4C" w:rsidP="009B0827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t>1</w:t>
            </w:r>
            <w:r>
              <w:t>.</w:t>
            </w:r>
          </w:p>
        </w:tc>
        <w:tc>
          <w:tcPr>
            <w:tcW w:w="4713" w:type="dxa"/>
          </w:tcPr>
          <w:p w:rsidR="00910D4C" w:rsidRDefault="00910D4C" w:rsidP="009B0827">
            <w:pPr>
              <w:autoSpaceDE w:val="0"/>
              <w:autoSpaceDN w:val="0"/>
              <w:adjustRightInd w:val="0"/>
              <w:contextualSpacing/>
              <w:jc w:val="both"/>
            </w:pPr>
            <w:r w:rsidRPr="003E6008">
              <w:rPr>
                <w:noProof/>
              </w:rPr>
              <w:drawing>
                <wp:inline distT="0" distB="0" distL="0" distR="0" wp14:anchorId="31ABF013" wp14:editId="2C25CBBD">
                  <wp:extent cx="6040151" cy="3981450"/>
                  <wp:effectExtent l="0" t="0" r="0" b="0"/>
                  <wp:docPr id="20971606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9540" cy="3987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0D4C" w:rsidRPr="00E954A7" w:rsidRDefault="00910D4C" w:rsidP="009B0827">
            <w:pPr>
              <w:autoSpaceDE w:val="0"/>
              <w:autoSpaceDN w:val="0"/>
              <w:adjustRightInd w:val="0"/>
              <w:contextualSpacing/>
              <w:jc w:val="both"/>
            </w:pPr>
            <w:r>
              <w:t>Кабинет № 15</w:t>
            </w:r>
          </w:p>
        </w:tc>
        <w:tc>
          <w:tcPr>
            <w:tcW w:w="4714" w:type="dxa"/>
          </w:tcPr>
          <w:p w:rsidR="00910D4C" w:rsidRDefault="00910D4C" w:rsidP="009B0827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4105EC66" wp14:editId="1B4ADD9F">
                  <wp:extent cx="2956560" cy="3790950"/>
                  <wp:effectExtent l="0" t="0" r="0" b="0"/>
                  <wp:docPr id="41367638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6560" cy="3790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10D4C" w:rsidRDefault="00910D4C" w:rsidP="009B0827">
            <w:pPr>
              <w:autoSpaceDE w:val="0"/>
              <w:autoSpaceDN w:val="0"/>
              <w:adjustRightInd w:val="0"/>
              <w:contextualSpacing/>
              <w:jc w:val="both"/>
            </w:pPr>
            <w:r>
              <w:t xml:space="preserve">Кабинет № 15  </w:t>
            </w:r>
          </w:p>
          <w:p w:rsidR="00910D4C" w:rsidRPr="00E954A7" w:rsidRDefault="00910D4C" w:rsidP="009B0827">
            <w:pPr>
              <w:autoSpaceDE w:val="0"/>
              <w:autoSpaceDN w:val="0"/>
              <w:adjustRightInd w:val="0"/>
              <w:contextualSpacing/>
              <w:jc w:val="both"/>
            </w:pPr>
          </w:p>
        </w:tc>
      </w:tr>
      <w:tr w:rsidR="00910D4C" w:rsidRPr="00E954A7" w:rsidTr="009B0827">
        <w:tc>
          <w:tcPr>
            <w:tcW w:w="768" w:type="dxa"/>
          </w:tcPr>
          <w:p w:rsidR="00910D4C" w:rsidRPr="00E954A7" w:rsidRDefault="00910D4C" w:rsidP="009B0827">
            <w:pPr>
              <w:autoSpaceDE w:val="0"/>
              <w:autoSpaceDN w:val="0"/>
              <w:adjustRightInd w:val="0"/>
              <w:contextualSpacing/>
              <w:jc w:val="center"/>
            </w:pPr>
            <w:r w:rsidRPr="00E954A7">
              <w:lastRenderedPageBreak/>
              <w:t>2</w:t>
            </w:r>
            <w:r>
              <w:t>.</w:t>
            </w:r>
          </w:p>
        </w:tc>
        <w:tc>
          <w:tcPr>
            <w:tcW w:w="4713" w:type="dxa"/>
          </w:tcPr>
          <w:p w:rsidR="00910D4C" w:rsidRDefault="00910D4C" w:rsidP="009B0827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65479F1E" wp14:editId="07B03B36">
                  <wp:extent cx="2257039" cy="2857500"/>
                  <wp:effectExtent l="0" t="0" r="0" b="0"/>
                  <wp:docPr id="55382785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611" cy="28632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10D4C" w:rsidRPr="00E954A7" w:rsidRDefault="00910D4C" w:rsidP="009B0827">
            <w:pPr>
              <w:autoSpaceDE w:val="0"/>
              <w:autoSpaceDN w:val="0"/>
              <w:adjustRightInd w:val="0"/>
              <w:contextualSpacing/>
              <w:jc w:val="both"/>
            </w:pPr>
            <w:r w:rsidRPr="00921B1B">
              <w:t>Кабинет № 1</w:t>
            </w:r>
            <w:r>
              <w:t>4</w:t>
            </w:r>
          </w:p>
        </w:tc>
        <w:tc>
          <w:tcPr>
            <w:tcW w:w="4714" w:type="dxa"/>
          </w:tcPr>
          <w:p w:rsidR="00910D4C" w:rsidRDefault="00910D4C" w:rsidP="009B0827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0EDC3D05" wp14:editId="321D9759">
                  <wp:extent cx="2285690" cy="2857500"/>
                  <wp:effectExtent l="0" t="0" r="635" b="0"/>
                  <wp:docPr id="108867016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867016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234" cy="2870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10D4C" w:rsidRPr="00E954A7" w:rsidRDefault="00910D4C" w:rsidP="009B0827">
            <w:pPr>
              <w:autoSpaceDE w:val="0"/>
              <w:autoSpaceDN w:val="0"/>
              <w:adjustRightInd w:val="0"/>
              <w:contextualSpacing/>
              <w:jc w:val="both"/>
            </w:pPr>
            <w:r w:rsidRPr="000037F5">
              <w:t>Кабинет № 14</w:t>
            </w:r>
          </w:p>
        </w:tc>
      </w:tr>
      <w:tr w:rsidR="00910D4C" w:rsidTr="009B0827">
        <w:tc>
          <w:tcPr>
            <w:tcW w:w="768" w:type="dxa"/>
          </w:tcPr>
          <w:p w:rsidR="00910D4C" w:rsidRPr="00E954A7" w:rsidRDefault="00432552" w:rsidP="009B0827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3</w:t>
            </w:r>
          </w:p>
        </w:tc>
        <w:tc>
          <w:tcPr>
            <w:tcW w:w="4713" w:type="dxa"/>
          </w:tcPr>
          <w:p w:rsidR="00910D4C" w:rsidRDefault="00910D4C" w:rsidP="009B0827">
            <w:pPr>
              <w:autoSpaceDE w:val="0"/>
              <w:autoSpaceDN w:val="0"/>
              <w:adjustRightInd w:val="0"/>
              <w:contextualSpacing/>
              <w:jc w:val="both"/>
              <w:rPr>
                <w:noProof/>
              </w:rPr>
            </w:pPr>
            <w:r w:rsidRPr="003E6008">
              <w:rPr>
                <w:noProof/>
              </w:rPr>
              <w:drawing>
                <wp:inline distT="0" distB="0" distL="0" distR="0" wp14:anchorId="033BD308" wp14:editId="291B9D7E">
                  <wp:extent cx="7243797" cy="3248025"/>
                  <wp:effectExtent l="0" t="0" r="0" b="0"/>
                  <wp:docPr id="47029814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63220" cy="32567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0D4C" w:rsidRDefault="00910D4C" w:rsidP="009B0827">
            <w:pPr>
              <w:autoSpaceDE w:val="0"/>
              <w:autoSpaceDN w:val="0"/>
              <w:adjustRightInd w:val="0"/>
              <w:contextualSpacing/>
              <w:jc w:val="both"/>
              <w:rPr>
                <w:noProof/>
              </w:rPr>
            </w:pPr>
            <w:r w:rsidRPr="000037F5">
              <w:rPr>
                <w:noProof/>
              </w:rPr>
              <w:t>Кабинет № 14</w:t>
            </w:r>
          </w:p>
        </w:tc>
        <w:tc>
          <w:tcPr>
            <w:tcW w:w="4714" w:type="dxa"/>
          </w:tcPr>
          <w:p w:rsidR="00910D4C" w:rsidRDefault="00910D4C" w:rsidP="009B0827">
            <w:pPr>
              <w:autoSpaceDE w:val="0"/>
              <w:autoSpaceDN w:val="0"/>
              <w:adjustRightInd w:val="0"/>
              <w:contextualSpacing/>
              <w:jc w:val="both"/>
            </w:pPr>
            <w:bookmarkStart w:id="0" w:name="_GoBack"/>
            <w:r>
              <w:rPr>
                <w:noProof/>
              </w:rPr>
              <w:drawing>
                <wp:inline distT="0" distB="0" distL="0" distR="0" wp14:anchorId="2375BE79" wp14:editId="7718EE50">
                  <wp:extent cx="2381001" cy="3105150"/>
                  <wp:effectExtent l="0" t="0" r="635" b="0"/>
                  <wp:docPr id="1024266806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6696" cy="31125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bookmarkEnd w:id="0"/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27B6269" wp14:editId="227B06A0">
                      <wp:extent cx="304800" cy="304800"/>
                      <wp:effectExtent l="0" t="0" r="0" b="0"/>
                      <wp:docPr id="11" name="AutoShape 4" descr="blob:https://web.whatsapp.com/5a76304e-a17c-40bf-b699-39f366bfa75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996FC02" id="AutoShape 4" o:spid="_x0000_s1026" alt="blob:https://web.whatsapp.com/5a76304e-a17c-40bf-b699-39f366bfa75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ARX+5U5QIAAAMGAAAOAAAAAAAAAAAAAAAA&#10;AC4CAABkcnMvZTJvRG9jLnhtbFBLAQItABQABgAIAAAAIQBMoOks2AAAAAMBAAAPAAAAAAAAAAAA&#10;AAAAAD8FAABkcnMvZG93bnJldi54bWxQSwUGAAAAAAQABADzAAAARA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910D4C" w:rsidRDefault="00910D4C" w:rsidP="009B0827">
            <w:pPr>
              <w:autoSpaceDE w:val="0"/>
              <w:autoSpaceDN w:val="0"/>
              <w:adjustRightInd w:val="0"/>
              <w:contextualSpacing/>
              <w:jc w:val="both"/>
            </w:pPr>
            <w:r w:rsidRPr="000037F5">
              <w:t>Кабинет № 14</w:t>
            </w:r>
          </w:p>
        </w:tc>
      </w:tr>
      <w:tr w:rsidR="00910D4C" w:rsidRPr="00E954A7" w:rsidTr="009B0827">
        <w:tc>
          <w:tcPr>
            <w:tcW w:w="768" w:type="dxa"/>
          </w:tcPr>
          <w:p w:rsidR="00910D4C" w:rsidRPr="00E954A7" w:rsidRDefault="00432552" w:rsidP="009B0827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4</w:t>
            </w:r>
          </w:p>
        </w:tc>
        <w:tc>
          <w:tcPr>
            <w:tcW w:w="4713" w:type="dxa"/>
          </w:tcPr>
          <w:p w:rsidR="00910D4C" w:rsidRDefault="00910D4C" w:rsidP="009B0827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6D1C7C83" wp14:editId="78E1A339">
                  <wp:extent cx="2352675" cy="3028950"/>
                  <wp:effectExtent l="0" t="0" r="9525" b="0"/>
                  <wp:docPr id="207193826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2675" cy="3028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10D4C" w:rsidRPr="00E954A7" w:rsidRDefault="00910D4C" w:rsidP="009B0827">
            <w:pPr>
              <w:autoSpaceDE w:val="0"/>
              <w:autoSpaceDN w:val="0"/>
              <w:adjustRightInd w:val="0"/>
              <w:contextualSpacing/>
              <w:jc w:val="both"/>
            </w:pPr>
            <w:r>
              <w:t xml:space="preserve">Подвал  </w:t>
            </w:r>
          </w:p>
        </w:tc>
        <w:tc>
          <w:tcPr>
            <w:tcW w:w="4714" w:type="dxa"/>
          </w:tcPr>
          <w:p w:rsidR="00910D4C" w:rsidRDefault="00910D4C" w:rsidP="009B0827">
            <w:pPr>
              <w:autoSpaceDE w:val="0"/>
              <w:autoSpaceDN w:val="0"/>
              <w:adjustRightInd w:val="0"/>
              <w:contextualSpacing/>
              <w:jc w:val="both"/>
            </w:pPr>
            <w:r>
              <w:rPr>
                <w:noProof/>
              </w:rPr>
              <w:drawing>
                <wp:inline distT="0" distB="0" distL="0" distR="0" wp14:anchorId="033FC8CF" wp14:editId="41074D7E">
                  <wp:extent cx="2409594" cy="3028950"/>
                  <wp:effectExtent l="0" t="0" r="0" b="0"/>
                  <wp:docPr id="1687684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76841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0067" cy="3042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10D4C" w:rsidRPr="00E954A7" w:rsidRDefault="00910D4C" w:rsidP="009B0827">
            <w:pPr>
              <w:autoSpaceDE w:val="0"/>
              <w:autoSpaceDN w:val="0"/>
              <w:adjustRightInd w:val="0"/>
              <w:contextualSpacing/>
              <w:jc w:val="both"/>
            </w:pPr>
            <w:r w:rsidRPr="000037F5">
              <w:t xml:space="preserve">Подвал  </w:t>
            </w:r>
          </w:p>
        </w:tc>
      </w:tr>
    </w:tbl>
    <w:p w:rsidR="00864FCC" w:rsidRDefault="00864FCC"/>
    <w:sectPr w:rsidR="00864FCC" w:rsidSect="00910D4C">
      <w:pgSz w:w="11906" w:h="16838"/>
      <w:pgMar w:top="851" w:right="567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EE70D0"/>
    <w:multiLevelType w:val="hybridMultilevel"/>
    <w:tmpl w:val="4246C3FE"/>
    <w:lvl w:ilvl="0" w:tplc="64C0B34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FCC"/>
    <w:rsid w:val="00432552"/>
    <w:rsid w:val="005269FE"/>
    <w:rsid w:val="00864FCC"/>
    <w:rsid w:val="00910D4C"/>
    <w:rsid w:val="009D682F"/>
    <w:rsid w:val="00AB5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9514B7-FDC6-4EC3-A2F3-A4C6868ED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4F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864FC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864FCC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64FCC"/>
    <w:pPr>
      <w:ind w:left="720"/>
      <w:contextualSpacing/>
    </w:pPr>
  </w:style>
  <w:style w:type="table" w:customStyle="1" w:styleId="2">
    <w:name w:val="Сетка таблицы2"/>
    <w:basedOn w:val="a1"/>
    <w:next w:val="a3"/>
    <w:uiPriority w:val="59"/>
    <w:rsid w:val="005269FE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emf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PC38WP01</dc:creator>
  <cp:keywords/>
  <dc:description/>
  <cp:lastModifiedBy>PC38WP01</cp:lastModifiedBy>
  <cp:revision>5</cp:revision>
  <dcterms:created xsi:type="dcterms:W3CDTF">2023-10-17T14:13:00Z</dcterms:created>
  <dcterms:modified xsi:type="dcterms:W3CDTF">2023-10-19T12:53:00Z</dcterms:modified>
</cp:coreProperties>
</file>