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819" w:rsidRDefault="00B1581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15819" w:rsidRDefault="00B15819">
      <w:pPr>
        <w:pStyle w:val="ConsPlusNormal"/>
        <w:jc w:val="both"/>
        <w:outlineLvl w:val="0"/>
      </w:pPr>
    </w:p>
    <w:p w:rsidR="00B15819" w:rsidRDefault="00B15819">
      <w:pPr>
        <w:pStyle w:val="ConsPlusTitle"/>
        <w:jc w:val="center"/>
        <w:outlineLvl w:val="0"/>
      </w:pPr>
      <w:r>
        <w:t>РОСТОВСКАЯ-НА-ДОНУ ГОРОДСКАЯ ДУМА</w:t>
      </w:r>
    </w:p>
    <w:p w:rsidR="00B15819" w:rsidRDefault="00B15819">
      <w:pPr>
        <w:pStyle w:val="ConsPlusTitle"/>
        <w:ind w:firstLine="540"/>
        <w:jc w:val="both"/>
      </w:pPr>
    </w:p>
    <w:p w:rsidR="00B15819" w:rsidRDefault="00B15819">
      <w:pPr>
        <w:pStyle w:val="ConsPlusTitle"/>
        <w:jc w:val="center"/>
      </w:pPr>
      <w:r>
        <w:t>РЕШЕНИЕ</w:t>
      </w:r>
    </w:p>
    <w:p w:rsidR="00B15819" w:rsidRDefault="00B15819">
      <w:pPr>
        <w:pStyle w:val="ConsPlusTitle"/>
        <w:jc w:val="center"/>
      </w:pPr>
      <w:r>
        <w:t>от 21 декабря 2021 г. N 220</w:t>
      </w:r>
    </w:p>
    <w:p w:rsidR="00B15819" w:rsidRDefault="00B15819">
      <w:pPr>
        <w:pStyle w:val="ConsPlusTitle"/>
        <w:ind w:firstLine="540"/>
        <w:jc w:val="both"/>
      </w:pPr>
    </w:p>
    <w:p w:rsidR="00B15819" w:rsidRDefault="00B15819">
      <w:pPr>
        <w:pStyle w:val="ConsPlusTitle"/>
        <w:jc w:val="center"/>
      </w:pPr>
      <w:r>
        <w:t>ОБ УТВЕРЖДЕНИИ ПРОГНОЗНОГО ПЛАНА (ПРОГРАММЫ) ПРИВАТИЗАЦИИ</w:t>
      </w:r>
    </w:p>
    <w:p w:rsidR="00B15819" w:rsidRDefault="00B15819">
      <w:pPr>
        <w:pStyle w:val="ConsPlusTitle"/>
        <w:jc w:val="center"/>
      </w:pPr>
      <w:r>
        <w:t>МУНИЦИПАЛЬНОГО ИМУЩЕСТВА ГОРОДА РОСТОВА-НА-ДОНУ НА 2022 ГОД</w:t>
      </w:r>
    </w:p>
    <w:p w:rsidR="00B15819" w:rsidRDefault="00B15819">
      <w:pPr>
        <w:pStyle w:val="ConsPlusTitle"/>
        <w:jc w:val="center"/>
      </w:pPr>
      <w:r>
        <w:t>И 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B15819" w:rsidRDefault="00B158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158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819" w:rsidRDefault="00B158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819" w:rsidRDefault="00B158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5819" w:rsidRDefault="00B158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5819" w:rsidRDefault="00B1581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B15819" w:rsidRDefault="00B158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22.02.2022 </w:t>
            </w:r>
            <w:hyperlink r:id="rId5">
              <w:r>
                <w:rPr>
                  <w:color w:val="0000FF"/>
                </w:rPr>
                <w:t>N 261</w:t>
              </w:r>
            </w:hyperlink>
            <w:r>
              <w:rPr>
                <w:color w:val="392C69"/>
              </w:rPr>
              <w:t xml:space="preserve">, от 26.04.2022 </w:t>
            </w:r>
            <w:hyperlink r:id="rId6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 xml:space="preserve">, от 23.08.2022 </w:t>
            </w:r>
            <w:hyperlink r:id="rId7">
              <w:r>
                <w:rPr>
                  <w:color w:val="0000FF"/>
                </w:rPr>
                <w:t>N 361</w:t>
              </w:r>
            </w:hyperlink>
            <w:r>
              <w:rPr>
                <w:color w:val="392C69"/>
              </w:rPr>
              <w:t>,</w:t>
            </w:r>
          </w:p>
          <w:p w:rsidR="00B15819" w:rsidRDefault="00B158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20.12.2022 </w:t>
            </w:r>
            <w:hyperlink r:id="rId8">
              <w:r>
                <w:rPr>
                  <w:color w:val="0000FF"/>
                </w:rPr>
                <w:t>N 418</w:t>
              </w:r>
            </w:hyperlink>
            <w:r>
              <w:rPr>
                <w:color w:val="392C69"/>
              </w:rPr>
              <w:t xml:space="preserve">, от 17.12.2024 </w:t>
            </w:r>
            <w:hyperlink r:id="rId9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819" w:rsidRDefault="00B15819">
            <w:pPr>
              <w:pStyle w:val="ConsPlusNormal"/>
            </w:pPr>
          </w:p>
        </w:tc>
      </w:tr>
    </w:tbl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имущества", </w:t>
      </w:r>
      <w:hyperlink r:id="rId12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21.06.2011 N 123 "О принятии "Положения</w:t>
      </w:r>
      <w:proofErr w:type="gramEnd"/>
      <w:r>
        <w:t xml:space="preserve"> о порядке управления и распоряжения имуществом, находящимся в муниципальной собственности города Ростова-на-Дону", руководствуясь </w:t>
      </w:r>
      <w:hyperlink r:id="rId13">
        <w:r>
          <w:rPr>
            <w:color w:val="0000FF"/>
          </w:rPr>
          <w:t>статьями 21</w:t>
        </w:r>
      </w:hyperlink>
      <w:r>
        <w:t xml:space="preserve">, </w:t>
      </w:r>
      <w:hyperlink r:id="rId14">
        <w:r>
          <w:rPr>
            <w:color w:val="0000FF"/>
          </w:rPr>
          <w:t>39</w:t>
        </w:r>
      </w:hyperlink>
      <w:r>
        <w:t xml:space="preserve">, </w:t>
      </w:r>
      <w:hyperlink r:id="rId15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 xml:space="preserve">1. Утвердить Прогнозный </w:t>
      </w:r>
      <w:hyperlink w:anchor="P35">
        <w:r>
          <w:rPr>
            <w:color w:val="0000FF"/>
          </w:rPr>
          <w:t>план</w:t>
        </w:r>
      </w:hyperlink>
      <w:r>
        <w:t xml:space="preserve"> (программу) приватизации муниципального имущества города Ростова-на-Дону на 2022 год и на плановый период 2023 и 2024 годов (приложение).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>2. Настоящее решение вступает в силу с 1 января 2022 года.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jc w:val="right"/>
      </w:pPr>
      <w:r>
        <w:t>Председатель городской Думы -</w:t>
      </w:r>
    </w:p>
    <w:p w:rsidR="00B15819" w:rsidRDefault="00B15819">
      <w:pPr>
        <w:pStyle w:val="ConsPlusNormal"/>
        <w:jc w:val="right"/>
      </w:pPr>
      <w:r>
        <w:t>глава города Ростова-на-Дону</w:t>
      </w:r>
    </w:p>
    <w:p w:rsidR="00B15819" w:rsidRDefault="00B15819">
      <w:pPr>
        <w:pStyle w:val="ConsPlusNormal"/>
        <w:jc w:val="right"/>
      </w:pPr>
      <w:r>
        <w:t>З.В.НЕЯРОХИНА</w:t>
      </w: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jc w:val="right"/>
        <w:outlineLvl w:val="0"/>
      </w:pPr>
      <w:r>
        <w:t>Приложение</w:t>
      </w:r>
    </w:p>
    <w:p w:rsidR="00B15819" w:rsidRDefault="00B15819">
      <w:pPr>
        <w:pStyle w:val="ConsPlusNormal"/>
        <w:jc w:val="right"/>
      </w:pPr>
      <w:r>
        <w:t>к решению</w:t>
      </w:r>
    </w:p>
    <w:p w:rsidR="00B15819" w:rsidRDefault="00B15819">
      <w:pPr>
        <w:pStyle w:val="ConsPlusNormal"/>
        <w:jc w:val="right"/>
      </w:pPr>
      <w:r>
        <w:t>Ростовской-на-Дону городской Думы</w:t>
      </w:r>
    </w:p>
    <w:p w:rsidR="00B15819" w:rsidRDefault="00B15819">
      <w:pPr>
        <w:pStyle w:val="ConsPlusNormal"/>
        <w:jc w:val="right"/>
      </w:pPr>
      <w:r>
        <w:t>"Об утверждении Прогнозного плана</w:t>
      </w:r>
    </w:p>
    <w:p w:rsidR="00B15819" w:rsidRDefault="00B15819">
      <w:pPr>
        <w:pStyle w:val="ConsPlusNormal"/>
        <w:jc w:val="right"/>
      </w:pPr>
      <w:r>
        <w:t xml:space="preserve">(программы) приватизации </w:t>
      </w:r>
      <w:proofErr w:type="gramStart"/>
      <w:r>
        <w:t>муниципального</w:t>
      </w:r>
      <w:proofErr w:type="gramEnd"/>
    </w:p>
    <w:p w:rsidR="00B15819" w:rsidRDefault="00B15819">
      <w:pPr>
        <w:pStyle w:val="ConsPlusNormal"/>
        <w:jc w:val="right"/>
      </w:pPr>
      <w:r>
        <w:t>имущества города Ростова-на-Дону на 2022 год</w:t>
      </w:r>
    </w:p>
    <w:p w:rsidR="00B15819" w:rsidRDefault="00B15819">
      <w:pPr>
        <w:pStyle w:val="ConsPlusNormal"/>
        <w:jc w:val="right"/>
      </w:pPr>
      <w:r>
        <w:t>и на плановый период 2023 и 2024 годов"</w:t>
      </w: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Title"/>
        <w:jc w:val="center"/>
      </w:pPr>
      <w:bookmarkStart w:id="0" w:name="P35"/>
      <w:bookmarkEnd w:id="0"/>
      <w:r>
        <w:t>ПРОГНОЗНЫЙ ПЛАН (ПРОГРАММА)</w:t>
      </w:r>
    </w:p>
    <w:p w:rsidR="00B15819" w:rsidRDefault="00B15819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B15819" w:rsidRDefault="00B15819">
      <w:pPr>
        <w:pStyle w:val="ConsPlusTitle"/>
        <w:jc w:val="center"/>
      </w:pPr>
      <w:r>
        <w:t>НА 2022 ГОД И 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B15819" w:rsidRDefault="00B158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158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819" w:rsidRDefault="00B158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819" w:rsidRDefault="00B158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5819" w:rsidRDefault="00B158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5819" w:rsidRDefault="00B1581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B15819" w:rsidRDefault="00B158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22.02.2022 </w:t>
            </w:r>
            <w:hyperlink r:id="rId16">
              <w:r>
                <w:rPr>
                  <w:color w:val="0000FF"/>
                </w:rPr>
                <w:t>N 261</w:t>
              </w:r>
            </w:hyperlink>
            <w:r>
              <w:rPr>
                <w:color w:val="392C69"/>
              </w:rPr>
              <w:t xml:space="preserve">, от 26.04.2022 </w:t>
            </w:r>
            <w:hyperlink r:id="rId17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 xml:space="preserve">, от 23.08.2022 </w:t>
            </w:r>
            <w:hyperlink r:id="rId18">
              <w:r>
                <w:rPr>
                  <w:color w:val="0000FF"/>
                </w:rPr>
                <w:t>N 361</w:t>
              </w:r>
            </w:hyperlink>
            <w:r>
              <w:rPr>
                <w:color w:val="392C69"/>
              </w:rPr>
              <w:t>,</w:t>
            </w:r>
          </w:p>
          <w:p w:rsidR="00B15819" w:rsidRDefault="00B158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20.12.2022 </w:t>
            </w:r>
            <w:hyperlink r:id="rId19">
              <w:r>
                <w:rPr>
                  <w:color w:val="0000FF"/>
                </w:rPr>
                <w:t>N 418</w:t>
              </w:r>
            </w:hyperlink>
            <w:r>
              <w:rPr>
                <w:color w:val="392C69"/>
              </w:rPr>
              <w:t xml:space="preserve">, от 17.12.2024 </w:t>
            </w:r>
            <w:hyperlink r:id="rId20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819" w:rsidRDefault="00B15819">
            <w:pPr>
              <w:pStyle w:val="ConsPlusNormal"/>
            </w:pPr>
          </w:p>
        </w:tc>
      </w:tr>
    </w:tbl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ind w:firstLine="540"/>
        <w:jc w:val="both"/>
      </w:pPr>
      <w:r>
        <w:t xml:space="preserve">Прогнозный план (программа) приватизации муниципального имущества города Ростова-на-Дону на 2022 год и на плановый период 2023 и 2024 годов (далее - Программа) разработан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имущества".</w:t>
      </w: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Title"/>
        <w:jc w:val="center"/>
        <w:outlineLvl w:val="1"/>
      </w:pPr>
      <w:r>
        <w:t>Раздел I</w:t>
      </w:r>
    </w:p>
    <w:p w:rsidR="00B15819" w:rsidRDefault="00B15819">
      <w:pPr>
        <w:pStyle w:val="ConsPlusTitle"/>
        <w:jc w:val="center"/>
      </w:pPr>
      <w:r>
        <w:t>ОСНОВНЫЕ НАПРАВЛЕНИЯ РЕАЛИЗАЦИИ ПОЛИТИКИ В СФЕРЕ</w:t>
      </w:r>
    </w:p>
    <w:p w:rsidR="00B15819" w:rsidRDefault="00B15819">
      <w:pPr>
        <w:pStyle w:val="ConsPlusTitle"/>
        <w:jc w:val="center"/>
      </w:pPr>
      <w:r>
        <w:t>ПРИВАТИЗАЦИИ МУНИЦИПАЛЬНОГО ИМУЩЕСТВА</w:t>
      </w:r>
    </w:p>
    <w:p w:rsidR="00B15819" w:rsidRDefault="00B15819">
      <w:pPr>
        <w:pStyle w:val="ConsPlusTitle"/>
        <w:jc w:val="center"/>
      </w:pPr>
      <w:r>
        <w:t>ГОРОДА РОСТОВА-НА-ДОНУ</w:t>
      </w: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ind w:firstLine="540"/>
        <w:jc w:val="both"/>
      </w:pPr>
      <w:r>
        <w:t>Основными задачами приватизации муниципального имущества города Ростова-на-Дону в 2022 году и плановом периоде 2023 и 2024 годов как части, формируемой в условиях рыночной экономики системы управления муниципальным имуществом, являются: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>- приватизация муниципального имущества, которое не является необходимым для обеспечения выполнения муниципальных функций и полномочий;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>- сокращение числа муниципальных унитарных предприятий;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>- формирование доходов бюджета города.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>Максимальная бюджетная эффективность приватизации каждого объекта муниципального имущества будет достигаться за счет принятия решений о способе приватизации на основании экономической ситуации, проведения оценки рыночной стоимости имущества в соответствии с законодательством Российской Федерации, регламентирующим размещение заказов на поставки товаров, выполнение работ, оказание услуг для государственных и муниципальных нужд.</w:t>
      </w:r>
    </w:p>
    <w:p w:rsidR="00B15819" w:rsidRDefault="00B15819">
      <w:pPr>
        <w:pStyle w:val="ConsPlusNormal"/>
        <w:spacing w:before="220"/>
        <w:ind w:firstLine="540"/>
        <w:jc w:val="both"/>
      </w:pPr>
      <w:proofErr w:type="gramStart"/>
      <w:r>
        <w:t xml:space="preserve">Планируемые поступления в бюджет города предполагается обеспечить за счет продажи муниципального имущества и переходящей рассрочки платежей по объектам, реализованным субъектам малого и среднего предпринимательства, в рамках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>
        <w:t xml:space="preserve"> Федерации" (далее - Федеральный закон N 159-ФЗ).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>Программа формируется 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лиц.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t xml:space="preserve">В соответствии с настоящей Программой в 2022 году планируется приватизировать следующие объекты муниципального имущества города Ростова-на-Дону: 5 </w:t>
      </w:r>
      <w:proofErr w:type="gramStart"/>
      <w:r>
        <w:t>нежилых</w:t>
      </w:r>
      <w:proofErr w:type="gramEnd"/>
      <w:r>
        <w:t xml:space="preserve"> помещения, 1 нежилое здание с земельным участком, на котором оно расположено, 1 муниципальное унитарное предприятие.</w:t>
      </w:r>
    </w:p>
    <w:p w:rsidR="00B15819" w:rsidRDefault="00B15819">
      <w:pPr>
        <w:pStyle w:val="ConsPlusNormal"/>
        <w:jc w:val="both"/>
      </w:pPr>
      <w:r>
        <w:t xml:space="preserve">(в ред. решений Ростовской-на-Дону городской Думы от 22.02.2022 </w:t>
      </w:r>
      <w:hyperlink r:id="rId23">
        <w:r>
          <w:rPr>
            <w:color w:val="0000FF"/>
          </w:rPr>
          <w:t>N 261</w:t>
        </w:r>
      </w:hyperlink>
      <w:r>
        <w:t xml:space="preserve">, от 26.04.2022 </w:t>
      </w:r>
      <w:hyperlink r:id="rId24">
        <w:r>
          <w:rPr>
            <w:color w:val="0000FF"/>
          </w:rPr>
          <w:t>N 294</w:t>
        </w:r>
      </w:hyperlink>
      <w:r>
        <w:t xml:space="preserve">, от 23.08.2022 </w:t>
      </w:r>
      <w:hyperlink r:id="rId25">
        <w:r>
          <w:rPr>
            <w:color w:val="0000FF"/>
          </w:rPr>
          <w:t>N 361</w:t>
        </w:r>
      </w:hyperlink>
      <w:r>
        <w:t xml:space="preserve">, от 17.12.2024 </w:t>
      </w:r>
      <w:hyperlink r:id="rId26">
        <w:r>
          <w:rPr>
            <w:color w:val="0000FF"/>
          </w:rPr>
          <w:t>N 747</w:t>
        </w:r>
      </w:hyperlink>
      <w:r>
        <w:t>)</w:t>
      </w:r>
    </w:p>
    <w:p w:rsidR="00B15819" w:rsidRDefault="00B15819">
      <w:pPr>
        <w:pStyle w:val="ConsPlusNormal"/>
        <w:spacing w:before="220"/>
        <w:ind w:firstLine="540"/>
        <w:jc w:val="both"/>
      </w:pPr>
      <w:r>
        <w:lastRenderedPageBreak/>
        <w:t>Исходя из анализа экономических характеристик планируемого к приватизации муниципального имущества города Ростова-на-Дону и опыта его продаж (с учетом объектов, включенных в Прогнозный план (программу) приватизации муниципального имущества города Ростова-на-Дону на предшествующие годы) ожидается получение:</w:t>
      </w:r>
    </w:p>
    <w:p w:rsidR="00B15819" w:rsidRDefault="00B15819">
      <w:pPr>
        <w:pStyle w:val="ConsPlusNormal"/>
        <w:spacing w:before="220"/>
        <w:ind w:firstLine="540"/>
        <w:jc w:val="both"/>
      </w:pPr>
      <w:proofErr w:type="gramStart"/>
      <w:r>
        <w:t xml:space="preserve">в 2022 году - 88317,5 тыс. рублей, в том числе: от продажи на торгах имущества муниципальной казны - 7108,8 тыс. рублей по КБК 914 1 14 13040 04 0000 410, от продажи в рамках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- 8774,4 тыс. рублей по КБК 914 1 14 02043 04 0000 410, от продажи акций - 72434,3 тыс. рублей по</w:t>
      </w:r>
      <w:proofErr w:type="gramEnd"/>
      <w:r>
        <w:t xml:space="preserve"> КБК 91401060100040000630;</w:t>
      </w:r>
    </w:p>
    <w:p w:rsidR="00B15819" w:rsidRDefault="00B15819">
      <w:pPr>
        <w:pStyle w:val="ConsPlusNormal"/>
        <w:jc w:val="both"/>
      </w:pPr>
      <w:r>
        <w:t xml:space="preserve">(в ред. решений Ростовской-на-Дону городской Думы от 22.02.2022 </w:t>
      </w:r>
      <w:hyperlink r:id="rId28">
        <w:r>
          <w:rPr>
            <w:color w:val="0000FF"/>
          </w:rPr>
          <w:t>N 261</w:t>
        </w:r>
      </w:hyperlink>
      <w:r>
        <w:t xml:space="preserve">, от 26.04.2022 </w:t>
      </w:r>
      <w:hyperlink r:id="rId29">
        <w:r>
          <w:rPr>
            <w:color w:val="0000FF"/>
          </w:rPr>
          <w:t>N 294</w:t>
        </w:r>
      </w:hyperlink>
      <w:r>
        <w:t xml:space="preserve">, от 23.08.2022 </w:t>
      </w:r>
      <w:hyperlink r:id="rId30">
        <w:r>
          <w:rPr>
            <w:color w:val="0000FF"/>
          </w:rPr>
          <w:t>N 361</w:t>
        </w:r>
      </w:hyperlink>
      <w:r>
        <w:t xml:space="preserve">, от 20.12.2022 </w:t>
      </w:r>
      <w:hyperlink r:id="rId31">
        <w:r>
          <w:rPr>
            <w:color w:val="0000FF"/>
          </w:rPr>
          <w:t>N 418</w:t>
        </w:r>
      </w:hyperlink>
      <w:r>
        <w:t>)</w:t>
      </w:r>
    </w:p>
    <w:p w:rsidR="00B15819" w:rsidRDefault="00B15819">
      <w:pPr>
        <w:pStyle w:val="ConsPlusNormal"/>
        <w:spacing w:before="220"/>
        <w:ind w:firstLine="540"/>
        <w:jc w:val="both"/>
      </w:pPr>
      <w:proofErr w:type="gramStart"/>
      <w:r>
        <w:t xml:space="preserve">в 2023 году - 7149, 2 тыс. рублей, в том числе: от продажи на торгах имущества муниципальной казны - 326,4 тыс. рублей по КБК 914 1 14 13040 04 0000 410, от продажи в рамках Федерального </w:t>
      </w:r>
      <w:hyperlink r:id="rId32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- 6822,8 тыс. рублей по КБК 914 1 14 02043 04 0000 410";</w:t>
      </w:r>
      <w:proofErr w:type="gramEnd"/>
    </w:p>
    <w:p w:rsidR="00B15819" w:rsidRDefault="00B15819">
      <w:pPr>
        <w:pStyle w:val="ConsPlusNormal"/>
        <w:spacing w:before="220"/>
        <w:ind w:firstLine="540"/>
        <w:jc w:val="both"/>
      </w:pPr>
      <w:proofErr w:type="gramStart"/>
      <w:r>
        <w:t xml:space="preserve">в 2024 году - 3926,6 тыс. рублей, в том числе: от продажи на торгах имущества муниципальной казны - 456,0 тыс. рублей по КБК 914 1 14 13040 04 0000 410, от продажи в рамках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- 3470,6 тыс. рублей по КБК 914 1 14 02043 04 0000 410.</w:t>
      </w:r>
      <w:proofErr w:type="gramEnd"/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Title"/>
        <w:jc w:val="center"/>
        <w:outlineLvl w:val="1"/>
      </w:pPr>
      <w:r>
        <w:t>Раздел II</w:t>
      </w:r>
    </w:p>
    <w:p w:rsidR="00B15819" w:rsidRDefault="00B15819">
      <w:pPr>
        <w:pStyle w:val="ConsPlusTitle"/>
        <w:jc w:val="center"/>
      </w:pPr>
      <w:r>
        <w:t>МУНИЦИПАЛЬНОЕ ИМУЩЕСТВО ГОРОДА РОСТОВА-НА-ДОНУ,</w:t>
      </w:r>
    </w:p>
    <w:p w:rsidR="00B15819" w:rsidRDefault="00B15819">
      <w:pPr>
        <w:pStyle w:val="ConsPlusTitle"/>
        <w:jc w:val="center"/>
      </w:pPr>
      <w:proofErr w:type="gramStart"/>
      <w:r>
        <w:t>ПРИВАТИЗАЦИЯ</w:t>
      </w:r>
      <w:proofErr w:type="gramEnd"/>
      <w:r>
        <w:t xml:space="preserve"> КОТОРОГО ПЛАНИРУЕТСЯ В 2022 - 2024 ГОДАХ</w:t>
      </w: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Title"/>
        <w:jc w:val="center"/>
        <w:outlineLvl w:val="2"/>
      </w:pPr>
      <w:r>
        <w:t>ПЕРЕЧЕНЬ</w:t>
      </w:r>
    </w:p>
    <w:p w:rsidR="00B15819" w:rsidRDefault="00B15819">
      <w:pPr>
        <w:pStyle w:val="ConsPlusTitle"/>
        <w:jc w:val="center"/>
      </w:pPr>
      <w:r>
        <w:t>ИНОГО МУНИЦИПАЛЬНОГО ИМУЩЕСТВА ГОРОДА РОСТОВА-НА-ДОНУ,</w:t>
      </w:r>
    </w:p>
    <w:p w:rsidR="00B15819" w:rsidRDefault="00B15819">
      <w:pPr>
        <w:pStyle w:val="ConsPlusTitle"/>
        <w:jc w:val="center"/>
      </w:pPr>
      <w:proofErr w:type="gramStart"/>
      <w:r>
        <w:t>КОТОРОЕ</w:t>
      </w:r>
      <w:proofErr w:type="gramEnd"/>
      <w:r>
        <w:t xml:space="preserve"> ПЛАНИРУЕТСЯ К ПРИВАТИЗАЦИИ В 2022 - 2024 ГОДАХ</w:t>
      </w: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ind w:firstLine="540"/>
        <w:jc w:val="both"/>
      </w:pPr>
      <w:r>
        <w:t>Недвижимое имущество:</w:t>
      </w:r>
    </w:p>
    <w:p w:rsidR="00B15819" w:rsidRDefault="00B1581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4139"/>
        <w:gridCol w:w="1361"/>
        <w:gridCol w:w="1473"/>
        <w:gridCol w:w="1587"/>
      </w:tblGrid>
      <w:tr w:rsidR="00B15819">
        <w:tc>
          <w:tcPr>
            <w:tcW w:w="510" w:type="dxa"/>
          </w:tcPr>
          <w:p w:rsidR="00B15819" w:rsidRDefault="00B15819">
            <w:pPr>
              <w:pStyle w:val="ConsPlusNormal"/>
              <w:jc w:val="center"/>
            </w:pPr>
            <w:r>
              <w:t>N</w:t>
            </w:r>
          </w:p>
          <w:p w:rsidR="00B15819" w:rsidRDefault="00B15819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39" w:type="dxa"/>
          </w:tcPr>
          <w:p w:rsidR="00B15819" w:rsidRDefault="00B15819">
            <w:pPr>
              <w:pStyle w:val="ConsPlusNormal"/>
              <w:jc w:val="center"/>
            </w:pPr>
            <w:r>
              <w:t>Наименование муниципального имущества, местонахождение, кадастровый номер</w:t>
            </w:r>
          </w:p>
        </w:tc>
        <w:tc>
          <w:tcPr>
            <w:tcW w:w="1361" w:type="dxa"/>
          </w:tcPr>
          <w:p w:rsidR="00B15819" w:rsidRDefault="00B15819">
            <w:pPr>
              <w:pStyle w:val="ConsPlusNormal"/>
              <w:jc w:val="center"/>
            </w:pPr>
            <w:r>
              <w:t>Назначение имущества</w:t>
            </w:r>
          </w:p>
        </w:tc>
        <w:tc>
          <w:tcPr>
            <w:tcW w:w="1473" w:type="dxa"/>
          </w:tcPr>
          <w:p w:rsidR="00B15819" w:rsidRDefault="00B15819">
            <w:pPr>
              <w:pStyle w:val="ConsPlusNormal"/>
              <w:jc w:val="center"/>
            </w:pPr>
            <w:r>
              <w:t>Информация об отнесении к объектам культурного наследия</w:t>
            </w:r>
          </w:p>
        </w:tc>
        <w:tc>
          <w:tcPr>
            <w:tcW w:w="1587" w:type="dxa"/>
          </w:tcPr>
          <w:p w:rsidR="00B15819" w:rsidRDefault="00B15819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B15819">
        <w:tc>
          <w:tcPr>
            <w:tcW w:w="9070" w:type="dxa"/>
            <w:gridSpan w:val="5"/>
          </w:tcPr>
          <w:p w:rsidR="00B15819" w:rsidRDefault="00B15819">
            <w:pPr>
              <w:pStyle w:val="ConsPlusNormal"/>
              <w:jc w:val="center"/>
            </w:pPr>
            <w:r>
              <w:t>Ворошиловский район</w:t>
            </w:r>
          </w:p>
        </w:tc>
      </w:tr>
      <w:tr w:rsidR="00B15819">
        <w:tc>
          <w:tcPr>
            <w:tcW w:w="510" w:type="dxa"/>
          </w:tcPr>
          <w:p w:rsidR="00B15819" w:rsidRDefault="00B1581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B15819" w:rsidRDefault="00B15819">
            <w:pPr>
              <w:pStyle w:val="ConsPlusNormal"/>
            </w:pPr>
            <w:r>
              <w:t>Нежилое помещение, площадь 15,3 кв. м, номера на поэтажном плане: комната 23 (7), 23 (7) х. Этаж N 1, б-р Комарова, д. 8/2, КН 61:44:0010306:2408</w:t>
            </w:r>
          </w:p>
        </w:tc>
        <w:tc>
          <w:tcPr>
            <w:tcW w:w="1361" w:type="dxa"/>
          </w:tcPr>
          <w:p w:rsidR="00B15819" w:rsidRDefault="00B15819">
            <w:pPr>
              <w:pStyle w:val="ConsPlusNormal"/>
              <w:jc w:val="center"/>
            </w:pPr>
            <w:r>
              <w:t>нежилое помещение</w:t>
            </w:r>
          </w:p>
        </w:tc>
        <w:tc>
          <w:tcPr>
            <w:tcW w:w="1473" w:type="dxa"/>
          </w:tcPr>
          <w:p w:rsidR="00B15819" w:rsidRDefault="00B15819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87" w:type="dxa"/>
          </w:tcPr>
          <w:p w:rsidR="00B15819" w:rsidRDefault="00B15819">
            <w:pPr>
              <w:pStyle w:val="ConsPlusNormal"/>
              <w:jc w:val="center"/>
            </w:pPr>
            <w:r>
              <w:t>I - II, 2022</w:t>
            </w:r>
          </w:p>
        </w:tc>
      </w:tr>
      <w:tr w:rsidR="00B15819">
        <w:tc>
          <w:tcPr>
            <w:tcW w:w="9070" w:type="dxa"/>
            <w:gridSpan w:val="5"/>
          </w:tcPr>
          <w:p w:rsidR="00B15819" w:rsidRDefault="00B15819">
            <w:pPr>
              <w:pStyle w:val="ConsPlusNormal"/>
              <w:jc w:val="center"/>
            </w:pPr>
            <w:r>
              <w:t>Железнодорожный район</w:t>
            </w:r>
          </w:p>
        </w:tc>
      </w:tr>
      <w:tr w:rsidR="00B15819">
        <w:tc>
          <w:tcPr>
            <w:tcW w:w="510" w:type="dxa"/>
          </w:tcPr>
          <w:p w:rsidR="00B15819" w:rsidRDefault="00B1581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B15819" w:rsidRDefault="00B15819">
            <w:pPr>
              <w:pStyle w:val="ConsPlusNormal"/>
            </w:pPr>
            <w:r>
              <w:t xml:space="preserve">Нежилое помещение, площадь: общая 57,6 кв. м, номера на поэтажном плане 1, 2, 3, 4, 4а. Этаж: 1. Литер: В, ул. </w:t>
            </w:r>
            <w:proofErr w:type="gramStart"/>
            <w:r>
              <w:t>Некрасовская</w:t>
            </w:r>
            <w:proofErr w:type="gramEnd"/>
            <w:r>
              <w:t>, 28, КН 61:44:0062312:213</w:t>
            </w:r>
          </w:p>
        </w:tc>
        <w:tc>
          <w:tcPr>
            <w:tcW w:w="1361" w:type="dxa"/>
          </w:tcPr>
          <w:p w:rsidR="00B15819" w:rsidRDefault="00B15819">
            <w:pPr>
              <w:pStyle w:val="ConsPlusNormal"/>
              <w:jc w:val="center"/>
            </w:pPr>
            <w:r>
              <w:t>нежилое помещение</w:t>
            </w:r>
          </w:p>
        </w:tc>
        <w:tc>
          <w:tcPr>
            <w:tcW w:w="1473" w:type="dxa"/>
          </w:tcPr>
          <w:p w:rsidR="00B15819" w:rsidRDefault="00B15819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87" w:type="dxa"/>
          </w:tcPr>
          <w:p w:rsidR="00B15819" w:rsidRDefault="00B15819">
            <w:pPr>
              <w:pStyle w:val="ConsPlusNormal"/>
              <w:jc w:val="center"/>
            </w:pPr>
            <w:r>
              <w:t>I - II, 2022</w:t>
            </w:r>
          </w:p>
        </w:tc>
      </w:tr>
      <w:tr w:rsidR="00B15819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bottom w:val="nil"/>
            </w:tcBorders>
          </w:tcPr>
          <w:p w:rsidR="00B15819" w:rsidRDefault="00B15819">
            <w:pPr>
              <w:pStyle w:val="ConsPlusNormal"/>
              <w:jc w:val="center"/>
            </w:pPr>
            <w:r>
              <w:t>Ленинский район</w:t>
            </w:r>
          </w:p>
        </w:tc>
      </w:tr>
      <w:tr w:rsidR="00B15819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:rsidR="00B15819" w:rsidRDefault="00B15819">
            <w:pPr>
              <w:pStyle w:val="ConsPlusNormal"/>
              <w:jc w:val="center"/>
            </w:pPr>
          </w:p>
          <w:p w:rsidR="00B15819" w:rsidRDefault="00B15819">
            <w:pPr>
              <w:pStyle w:val="ConsPlusNormal"/>
              <w:jc w:val="center"/>
            </w:pPr>
            <w:r>
              <w:t>(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4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26.04.2022 N 294)</w:t>
            </w:r>
          </w:p>
        </w:tc>
      </w:tr>
      <w:tr w:rsidR="00B15819">
        <w:tc>
          <w:tcPr>
            <w:tcW w:w="510" w:type="dxa"/>
          </w:tcPr>
          <w:p w:rsidR="00B15819" w:rsidRDefault="00B1581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B15819" w:rsidRDefault="00B15819">
            <w:pPr>
              <w:pStyle w:val="ConsPlusNormal"/>
            </w:pPr>
            <w:r>
              <w:t>Нежилое помещение к. 1, 3, 4, 5, 6, 7 площадь 74,4 кв. м, пер. Газетный, д. 91, подвал N 1, КН 61:44:0050515:107</w:t>
            </w:r>
          </w:p>
        </w:tc>
        <w:tc>
          <w:tcPr>
            <w:tcW w:w="1361" w:type="dxa"/>
          </w:tcPr>
          <w:p w:rsidR="00B15819" w:rsidRDefault="00B15819">
            <w:pPr>
              <w:pStyle w:val="ConsPlusNormal"/>
              <w:jc w:val="center"/>
            </w:pPr>
            <w:r>
              <w:t>нежилое помещение</w:t>
            </w:r>
          </w:p>
        </w:tc>
        <w:tc>
          <w:tcPr>
            <w:tcW w:w="1473" w:type="dxa"/>
          </w:tcPr>
          <w:p w:rsidR="00B15819" w:rsidRDefault="00B15819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87" w:type="dxa"/>
          </w:tcPr>
          <w:p w:rsidR="00B15819" w:rsidRDefault="00B15819">
            <w:pPr>
              <w:pStyle w:val="ConsPlusNormal"/>
              <w:jc w:val="center"/>
            </w:pPr>
            <w:r>
              <w:t>II - III, 2022</w:t>
            </w:r>
          </w:p>
        </w:tc>
      </w:tr>
      <w:tr w:rsidR="00B15819">
        <w:tc>
          <w:tcPr>
            <w:tcW w:w="9070" w:type="dxa"/>
            <w:gridSpan w:val="5"/>
          </w:tcPr>
          <w:p w:rsidR="00B15819" w:rsidRDefault="00B15819">
            <w:pPr>
              <w:pStyle w:val="ConsPlusNormal"/>
              <w:jc w:val="center"/>
            </w:pPr>
            <w:r>
              <w:t>Первомайский район</w:t>
            </w:r>
          </w:p>
        </w:tc>
      </w:tr>
      <w:tr w:rsidR="00B15819">
        <w:tc>
          <w:tcPr>
            <w:tcW w:w="510" w:type="dxa"/>
          </w:tcPr>
          <w:p w:rsidR="00B15819" w:rsidRDefault="00B1581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B15819" w:rsidRDefault="00B15819">
            <w:pPr>
              <w:pStyle w:val="ConsPlusNormal"/>
            </w:pPr>
            <w:r>
              <w:t>Нежилое помещение, площадь: 58,7 кв. м, номера на поэтажном плане 1 - 2, 3, 3а, 3б, 3в, 4а, 5, 8. Этаж: подвал N 1, ул. Сержантова, д. 4, КН 61:44:0021020:150</w:t>
            </w:r>
          </w:p>
        </w:tc>
        <w:tc>
          <w:tcPr>
            <w:tcW w:w="1361" w:type="dxa"/>
          </w:tcPr>
          <w:p w:rsidR="00B15819" w:rsidRDefault="00B15819">
            <w:pPr>
              <w:pStyle w:val="ConsPlusNormal"/>
              <w:jc w:val="center"/>
            </w:pPr>
            <w:r>
              <w:t>нежилое помещение</w:t>
            </w:r>
          </w:p>
        </w:tc>
        <w:tc>
          <w:tcPr>
            <w:tcW w:w="1473" w:type="dxa"/>
          </w:tcPr>
          <w:p w:rsidR="00B15819" w:rsidRDefault="00B15819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87" w:type="dxa"/>
          </w:tcPr>
          <w:p w:rsidR="00B15819" w:rsidRDefault="00B15819">
            <w:pPr>
              <w:pStyle w:val="ConsPlusNormal"/>
              <w:jc w:val="center"/>
            </w:pPr>
            <w:r>
              <w:t>I - II, 2022</w:t>
            </w:r>
          </w:p>
        </w:tc>
      </w:tr>
      <w:tr w:rsidR="00B15819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bottom w:val="nil"/>
            </w:tcBorders>
          </w:tcPr>
          <w:p w:rsidR="00B15819" w:rsidRDefault="00B15819">
            <w:pPr>
              <w:pStyle w:val="ConsPlusNormal"/>
              <w:jc w:val="center"/>
            </w:pPr>
            <w:r>
              <w:t>Кировский район</w:t>
            </w:r>
          </w:p>
        </w:tc>
      </w:tr>
      <w:tr w:rsidR="00B15819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:rsidR="00B15819" w:rsidRDefault="00B15819">
            <w:pPr>
              <w:pStyle w:val="ConsPlusNormal"/>
              <w:jc w:val="center"/>
            </w:pPr>
          </w:p>
          <w:p w:rsidR="00B15819" w:rsidRDefault="00B15819">
            <w:pPr>
              <w:pStyle w:val="ConsPlusNormal"/>
              <w:jc w:val="center"/>
            </w:pPr>
            <w:r>
              <w:t>(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5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22.02.2022 N 261)</w:t>
            </w:r>
          </w:p>
        </w:tc>
      </w:tr>
      <w:tr w:rsidR="00B1581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15819" w:rsidRDefault="00B1581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:rsidR="00B15819" w:rsidRDefault="00B15819">
            <w:pPr>
              <w:pStyle w:val="ConsPlusNormal"/>
              <w:jc w:val="both"/>
            </w:pPr>
            <w:r>
              <w:t xml:space="preserve">Утратил силу. - </w:t>
            </w:r>
            <w:hyperlink r:id="rId36">
              <w:r>
                <w:rPr>
                  <w:color w:val="0000FF"/>
                </w:rPr>
                <w:t>Решение</w:t>
              </w:r>
            </w:hyperlink>
            <w:r>
              <w:t xml:space="preserve"> Ростовской-на-Дону городской Думы от 17.12.2024 N 747</w:t>
            </w:r>
          </w:p>
        </w:tc>
      </w:tr>
      <w:tr w:rsidR="00B15819">
        <w:tc>
          <w:tcPr>
            <w:tcW w:w="510" w:type="dxa"/>
          </w:tcPr>
          <w:p w:rsidR="00B15819" w:rsidRDefault="00B1581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39" w:type="dxa"/>
          </w:tcPr>
          <w:p w:rsidR="00B15819" w:rsidRDefault="00B15819">
            <w:pPr>
              <w:pStyle w:val="ConsPlusNormal"/>
            </w:pPr>
            <w:r>
              <w:t>Нежилое помещение, площадь - 171,1 кв. м, к. 12, 13, 13а, 13б, 13в, 16, 16а, 16б, 17а, 17б, 17в, 20х. Этаж: подвал N 1, пр-кт Ворошиловский, 78, КН 61:44:0040315:1169</w:t>
            </w:r>
          </w:p>
        </w:tc>
        <w:tc>
          <w:tcPr>
            <w:tcW w:w="1361" w:type="dxa"/>
          </w:tcPr>
          <w:p w:rsidR="00B15819" w:rsidRDefault="00B15819">
            <w:pPr>
              <w:pStyle w:val="ConsPlusNormal"/>
            </w:pPr>
            <w:r>
              <w:t>нежилое помещение</w:t>
            </w:r>
          </w:p>
        </w:tc>
        <w:tc>
          <w:tcPr>
            <w:tcW w:w="1473" w:type="dxa"/>
          </w:tcPr>
          <w:p w:rsidR="00B15819" w:rsidRDefault="00B15819">
            <w:pPr>
              <w:pStyle w:val="ConsPlusNormal"/>
            </w:pPr>
            <w:r>
              <w:t>не относится</w:t>
            </w:r>
          </w:p>
        </w:tc>
        <w:tc>
          <w:tcPr>
            <w:tcW w:w="1587" w:type="dxa"/>
          </w:tcPr>
          <w:p w:rsidR="00B15819" w:rsidRDefault="00B15819">
            <w:pPr>
              <w:pStyle w:val="ConsPlusNormal"/>
              <w:jc w:val="center"/>
            </w:pPr>
            <w:r>
              <w:t>II - III, 2022</w:t>
            </w:r>
          </w:p>
        </w:tc>
      </w:tr>
      <w:tr w:rsidR="00B15819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bottom w:val="nil"/>
            </w:tcBorders>
          </w:tcPr>
          <w:p w:rsidR="00B15819" w:rsidRDefault="00B15819">
            <w:pPr>
              <w:pStyle w:val="ConsPlusNormal"/>
              <w:jc w:val="center"/>
            </w:pPr>
            <w:r>
              <w:t>Пролетарский район</w:t>
            </w:r>
          </w:p>
        </w:tc>
      </w:tr>
      <w:tr w:rsidR="00B15819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:rsidR="00B15819" w:rsidRDefault="00B15819">
            <w:pPr>
              <w:pStyle w:val="ConsPlusNormal"/>
              <w:jc w:val="center"/>
            </w:pPr>
          </w:p>
          <w:p w:rsidR="00B15819" w:rsidRDefault="00B15819">
            <w:pPr>
              <w:pStyle w:val="ConsPlusNormal"/>
              <w:jc w:val="center"/>
            </w:pPr>
            <w:r>
              <w:t>(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7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22.02.2022 N 261)</w:t>
            </w:r>
          </w:p>
        </w:tc>
      </w:tr>
      <w:tr w:rsidR="00B15819">
        <w:tc>
          <w:tcPr>
            <w:tcW w:w="510" w:type="dxa"/>
          </w:tcPr>
          <w:p w:rsidR="00B15819" w:rsidRDefault="00B1581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B15819" w:rsidRDefault="00B15819">
            <w:pPr>
              <w:pStyle w:val="ConsPlusNormal"/>
            </w:pPr>
            <w:r>
              <w:t>Нежилое здание: площадь - 25,1 кв. м, КН 61:44:0031019:52 с земельным участком площадью 76 кв. м, на котором оно расположено, с КН 61:44:0031019:641, вид разрешенного использования "предоставление коммунальных услуг", пер. Молочный, д. 69а</w:t>
            </w:r>
          </w:p>
        </w:tc>
        <w:tc>
          <w:tcPr>
            <w:tcW w:w="1361" w:type="dxa"/>
          </w:tcPr>
          <w:p w:rsidR="00B15819" w:rsidRDefault="00B15819">
            <w:pPr>
              <w:pStyle w:val="ConsPlusNormal"/>
            </w:pPr>
            <w:r>
              <w:t>нежилое здание</w:t>
            </w:r>
          </w:p>
        </w:tc>
        <w:tc>
          <w:tcPr>
            <w:tcW w:w="1473" w:type="dxa"/>
          </w:tcPr>
          <w:p w:rsidR="00B15819" w:rsidRDefault="00B15819">
            <w:pPr>
              <w:pStyle w:val="ConsPlusNormal"/>
            </w:pPr>
            <w:r>
              <w:t>не относится</w:t>
            </w:r>
          </w:p>
        </w:tc>
        <w:tc>
          <w:tcPr>
            <w:tcW w:w="1587" w:type="dxa"/>
          </w:tcPr>
          <w:p w:rsidR="00B15819" w:rsidRDefault="00B15819">
            <w:pPr>
              <w:pStyle w:val="ConsPlusNormal"/>
              <w:jc w:val="center"/>
            </w:pPr>
            <w:r>
              <w:t>II - III, 2022</w:t>
            </w:r>
          </w:p>
        </w:tc>
      </w:tr>
    </w:tbl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ind w:firstLine="540"/>
        <w:jc w:val="both"/>
      </w:pPr>
      <w:proofErr w:type="gramStart"/>
      <w:r>
        <w:t>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лиц, в 2022 году в Прогнозный план (программу) приватизации муниципального имущества на 2022 год и плановый период 2023 и 2024 годов будут вноситься дополнения в</w:t>
      </w:r>
      <w:proofErr w:type="gramEnd"/>
      <w:r>
        <w:t xml:space="preserve"> части приватизации муниципальных унитарных предприятий, находящихся в муниципальной собственности акций акционерных обществ, а также иного муниципального имущества.</w:t>
      </w: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Title"/>
        <w:jc w:val="center"/>
        <w:outlineLvl w:val="2"/>
      </w:pPr>
      <w:r>
        <w:t>ПЕРЕЧЕНЬ МУНИЦИПАЛЬНЫХ УНИТАРНЫХ ПРЕДПРИЯТИЙ,</w:t>
      </w:r>
    </w:p>
    <w:p w:rsidR="00B15819" w:rsidRDefault="00B15819">
      <w:pPr>
        <w:pStyle w:val="ConsPlusTitle"/>
        <w:jc w:val="center"/>
      </w:pPr>
      <w:proofErr w:type="gramStart"/>
      <w:r>
        <w:t>КОТОРЫЕ ПЛАНИРУЮТСЯ К ПРИВАТИЗАЦИИ В 2022 - 2024 ГОДАХ</w:t>
      </w:r>
      <w:proofErr w:type="gramEnd"/>
    </w:p>
    <w:p w:rsidR="00B15819" w:rsidRDefault="00B15819">
      <w:pPr>
        <w:pStyle w:val="ConsPlusNormal"/>
        <w:jc w:val="center"/>
      </w:pPr>
    </w:p>
    <w:p w:rsidR="00B15819" w:rsidRDefault="00B15819">
      <w:pPr>
        <w:pStyle w:val="ConsPlusNormal"/>
        <w:jc w:val="center"/>
      </w:pPr>
      <w:proofErr w:type="gramStart"/>
      <w:r>
        <w:t xml:space="preserve">(введен </w:t>
      </w:r>
      <w:hyperlink r:id="rId38">
        <w:r>
          <w:rPr>
            <w:color w:val="0000FF"/>
          </w:rPr>
          <w:t>решением</w:t>
        </w:r>
      </w:hyperlink>
      <w:r>
        <w:t xml:space="preserve"> Ростовской-на-Дону городской Думы</w:t>
      </w:r>
      <w:proofErr w:type="gramEnd"/>
    </w:p>
    <w:p w:rsidR="00B15819" w:rsidRDefault="00B15819">
      <w:pPr>
        <w:pStyle w:val="ConsPlusNormal"/>
        <w:jc w:val="center"/>
      </w:pPr>
      <w:r>
        <w:t>от 23.08.2022 N 361)</w:t>
      </w:r>
    </w:p>
    <w:p w:rsidR="00B15819" w:rsidRDefault="00B1581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6803"/>
        <w:gridCol w:w="1700"/>
      </w:tblGrid>
      <w:tr w:rsidR="00B15819">
        <w:tc>
          <w:tcPr>
            <w:tcW w:w="566" w:type="dxa"/>
          </w:tcPr>
          <w:p w:rsidR="00B15819" w:rsidRDefault="00B1581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803" w:type="dxa"/>
          </w:tcPr>
          <w:p w:rsidR="00B15819" w:rsidRDefault="00B15819">
            <w:pPr>
              <w:pStyle w:val="ConsPlusNormal"/>
              <w:jc w:val="center"/>
            </w:pPr>
            <w:r>
              <w:t>Наименование и место нахождения муниципального унитарного предприятия</w:t>
            </w:r>
          </w:p>
        </w:tc>
        <w:tc>
          <w:tcPr>
            <w:tcW w:w="1700" w:type="dxa"/>
          </w:tcPr>
          <w:p w:rsidR="00B15819" w:rsidRDefault="00B15819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B15819">
        <w:tc>
          <w:tcPr>
            <w:tcW w:w="566" w:type="dxa"/>
          </w:tcPr>
          <w:p w:rsidR="00B15819" w:rsidRDefault="00B1581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B15819" w:rsidRDefault="00B15819">
            <w:pPr>
              <w:pStyle w:val="ConsPlusNormal"/>
            </w:pPr>
            <w:r>
              <w:t xml:space="preserve">Муниципальное унитарное предприятие Районный комбинат благоустройства Пролетарского района города Ростов-на-Дону, г. Ростов-на-Дону, ул. </w:t>
            </w:r>
            <w:proofErr w:type="gramStart"/>
            <w:r>
              <w:t>Нижегородская</w:t>
            </w:r>
            <w:proofErr w:type="gramEnd"/>
            <w:r>
              <w:t>, 33</w:t>
            </w:r>
          </w:p>
        </w:tc>
        <w:tc>
          <w:tcPr>
            <w:tcW w:w="1700" w:type="dxa"/>
          </w:tcPr>
          <w:p w:rsidR="00B15819" w:rsidRDefault="00B15819">
            <w:pPr>
              <w:pStyle w:val="ConsPlusNormal"/>
              <w:jc w:val="center"/>
            </w:pPr>
            <w:r>
              <w:t>IV, 2022</w:t>
            </w:r>
          </w:p>
        </w:tc>
      </w:tr>
    </w:tbl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jc w:val="both"/>
      </w:pPr>
    </w:p>
    <w:p w:rsidR="00B15819" w:rsidRDefault="00B1581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D5B" w:rsidRDefault="00E37D5B"/>
    <w:sectPr w:rsidR="00E37D5B" w:rsidSect="00D52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15819"/>
    <w:rsid w:val="00057A0E"/>
    <w:rsid w:val="000E29F0"/>
    <w:rsid w:val="001E7466"/>
    <w:rsid w:val="0025534C"/>
    <w:rsid w:val="002661FE"/>
    <w:rsid w:val="002941F1"/>
    <w:rsid w:val="00320887"/>
    <w:rsid w:val="003673CC"/>
    <w:rsid w:val="004736E1"/>
    <w:rsid w:val="004A44C9"/>
    <w:rsid w:val="004C0A6F"/>
    <w:rsid w:val="0054239B"/>
    <w:rsid w:val="005C1DA9"/>
    <w:rsid w:val="005C2800"/>
    <w:rsid w:val="006A47EC"/>
    <w:rsid w:val="006E328B"/>
    <w:rsid w:val="00776046"/>
    <w:rsid w:val="007E2B51"/>
    <w:rsid w:val="007E7B6F"/>
    <w:rsid w:val="00800D52"/>
    <w:rsid w:val="008309A2"/>
    <w:rsid w:val="008E2787"/>
    <w:rsid w:val="00991B40"/>
    <w:rsid w:val="00995492"/>
    <w:rsid w:val="009D24A0"/>
    <w:rsid w:val="00A85EE4"/>
    <w:rsid w:val="00B15819"/>
    <w:rsid w:val="00B82C4F"/>
    <w:rsid w:val="00BC0832"/>
    <w:rsid w:val="00BC4338"/>
    <w:rsid w:val="00C17EBB"/>
    <w:rsid w:val="00C46AB7"/>
    <w:rsid w:val="00D1360A"/>
    <w:rsid w:val="00D33EB1"/>
    <w:rsid w:val="00D7286D"/>
    <w:rsid w:val="00D95AAE"/>
    <w:rsid w:val="00DA09EE"/>
    <w:rsid w:val="00E37D5B"/>
    <w:rsid w:val="00E560AF"/>
    <w:rsid w:val="00EB09C4"/>
    <w:rsid w:val="00EE5FC7"/>
    <w:rsid w:val="00F41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819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5819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5819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26720&amp;dst=100005" TargetMode="External"/><Relationship Id="rId13" Type="http://schemas.openxmlformats.org/officeDocument/2006/relationships/hyperlink" Target="https://login.consultant.ru/link/?req=doc&amp;base=RLAW186&amp;n=119955&amp;dst=101631" TargetMode="External"/><Relationship Id="rId18" Type="http://schemas.openxmlformats.org/officeDocument/2006/relationships/hyperlink" Target="https://login.consultant.ru/link/?req=doc&amp;base=RLAW186&amp;n=123793&amp;dst=100006" TargetMode="External"/><Relationship Id="rId26" Type="http://schemas.openxmlformats.org/officeDocument/2006/relationships/hyperlink" Target="https://login.consultant.ru/link/?req=doc&amp;base=RLAW186&amp;n=145871&amp;dst=100007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22245" TargetMode="External"/><Relationship Id="rId34" Type="http://schemas.openxmlformats.org/officeDocument/2006/relationships/hyperlink" Target="https://login.consultant.ru/link/?req=doc&amp;base=RLAW186&amp;n=120870&amp;dst=100014" TargetMode="External"/><Relationship Id="rId7" Type="http://schemas.openxmlformats.org/officeDocument/2006/relationships/hyperlink" Target="https://login.consultant.ru/link/?req=doc&amp;base=RLAW186&amp;n=123793&amp;dst=100005" TargetMode="External"/><Relationship Id="rId12" Type="http://schemas.openxmlformats.org/officeDocument/2006/relationships/hyperlink" Target="https://login.consultant.ru/link/?req=doc&amp;base=RLAW186&amp;n=125344" TargetMode="External"/><Relationship Id="rId17" Type="http://schemas.openxmlformats.org/officeDocument/2006/relationships/hyperlink" Target="https://login.consultant.ru/link/?req=doc&amp;base=RLAW186&amp;n=120870&amp;dst=100006" TargetMode="External"/><Relationship Id="rId25" Type="http://schemas.openxmlformats.org/officeDocument/2006/relationships/hyperlink" Target="https://login.consultant.ru/link/?req=doc&amp;base=RLAW186&amp;n=123793&amp;dst=100008" TargetMode="External"/><Relationship Id="rId33" Type="http://schemas.openxmlformats.org/officeDocument/2006/relationships/hyperlink" Target="https://login.consultant.ru/link/?req=doc&amp;base=LAW&amp;n=354523" TargetMode="External"/><Relationship Id="rId38" Type="http://schemas.openxmlformats.org/officeDocument/2006/relationships/hyperlink" Target="https://login.consultant.ru/link/?req=doc&amp;base=RLAW186&amp;n=123793&amp;dst=1000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18969&amp;dst=100006" TargetMode="External"/><Relationship Id="rId20" Type="http://schemas.openxmlformats.org/officeDocument/2006/relationships/hyperlink" Target="https://login.consultant.ru/link/?req=doc&amp;base=RLAW186&amp;n=145871&amp;dst=100006" TargetMode="External"/><Relationship Id="rId29" Type="http://schemas.openxmlformats.org/officeDocument/2006/relationships/hyperlink" Target="https://login.consultant.ru/link/?req=doc&amp;base=RLAW186&amp;n=120870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20870&amp;dst=100005" TargetMode="External"/><Relationship Id="rId11" Type="http://schemas.openxmlformats.org/officeDocument/2006/relationships/hyperlink" Target="https://login.consultant.ru/link/?req=doc&amp;base=LAW&amp;n=400226" TargetMode="External"/><Relationship Id="rId24" Type="http://schemas.openxmlformats.org/officeDocument/2006/relationships/hyperlink" Target="https://login.consultant.ru/link/?req=doc&amp;base=RLAW186&amp;n=120870&amp;dst=100008" TargetMode="External"/><Relationship Id="rId32" Type="http://schemas.openxmlformats.org/officeDocument/2006/relationships/hyperlink" Target="https://login.consultant.ru/link/?req=doc&amp;base=LAW&amp;n=354523" TargetMode="External"/><Relationship Id="rId37" Type="http://schemas.openxmlformats.org/officeDocument/2006/relationships/hyperlink" Target="https://login.consultant.ru/link/?req=doc&amp;base=RLAW186&amp;n=118969&amp;dst=100027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186&amp;n=118969&amp;dst=100005" TargetMode="External"/><Relationship Id="rId15" Type="http://schemas.openxmlformats.org/officeDocument/2006/relationships/hyperlink" Target="https://login.consultant.ru/link/?req=doc&amp;base=RLAW186&amp;n=119955&amp;dst=100348" TargetMode="External"/><Relationship Id="rId23" Type="http://schemas.openxmlformats.org/officeDocument/2006/relationships/hyperlink" Target="https://login.consultant.ru/link/?req=doc&amp;base=RLAW186&amp;n=118969&amp;dst=100009" TargetMode="External"/><Relationship Id="rId28" Type="http://schemas.openxmlformats.org/officeDocument/2006/relationships/hyperlink" Target="https://login.consultant.ru/link/?req=doc&amp;base=RLAW186&amp;n=118969&amp;dst=100012" TargetMode="External"/><Relationship Id="rId36" Type="http://schemas.openxmlformats.org/officeDocument/2006/relationships/hyperlink" Target="https://login.consultant.ru/link/?req=doc&amp;base=RLAW186&amp;n=145871&amp;dst=100008" TargetMode="External"/><Relationship Id="rId10" Type="http://schemas.openxmlformats.org/officeDocument/2006/relationships/hyperlink" Target="https://login.consultant.ru/link/?req=doc&amp;base=LAW&amp;n=422245" TargetMode="External"/><Relationship Id="rId19" Type="http://schemas.openxmlformats.org/officeDocument/2006/relationships/hyperlink" Target="https://login.consultant.ru/link/?req=doc&amp;base=RLAW186&amp;n=126720&amp;dst=100006" TargetMode="External"/><Relationship Id="rId31" Type="http://schemas.openxmlformats.org/officeDocument/2006/relationships/hyperlink" Target="https://login.consultant.ru/link/?req=doc&amp;base=RLAW186&amp;n=126720&amp;dst=10000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45871&amp;dst=100005" TargetMode="External"/><Relationship Id="rId14" Type="http://schemas.openxmlformats.org/officeDocument/2006/relationships/hyperlink" Target="https://login.consultant.ru/link/?req=doc&amp;base=RLAW186&amp;n=119955&amp;dst=100308" TargetMode="External"/><Relationship Id="rId22" Type="http://schemas.openxmlformats.org/officeDocument/2006/relationships/hyperlink" Target="https://login.consultant.ru/link/?req=doc&amp;base=LAW&amp;n=354523" TargetMode="External"/><Relationship Id="rId27" Type="http://schemas.openxmlformats.org/officeDocument/2006/relationships/hyperlink" Target="https://login.consultant.ru/link/?req=doc&amp;base=LAW&amp;n=354523" TargetMode="External"/><Relationship Id="rId30" Type="http://schemas.openxmlformats.org/officeDocument/2006/relationships/hyperlink" Target="https://login.consultant.ru/link/?req=doc&amp;base=RLAW186&amp;n=123793&amp;dst=100010" TargetMode="External"/><Relationship Id="rId35" Type="http://schemas.openxmlformats.org/officeDocument/2006/relationships/hyperlink" Target="https://login.consultant.ru/link/?req=doc&amp;base=RLAW186&amp;n=118969&amp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1887</Words>
  <Characters>10762</Characters>
  <Application>Microsoft Office Word</Application>
  <DocSecurity>0</DocSecurity>
  <Lines>89</Lines>
  <Paragraphs>25</Paragraphs>
  <ScaleCrop>false</ScaleCrop>
  <Company/>
  <LinksUpToDate>false</LinksUpToDate>
  <CharactersWithSpaces>12624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</cp:revision>
  <dcterms:created xsi:type="dcterms:W3CDTF">2026-09-30T06:48:00Z</dcterms:created>
  <dcterms:modified xsi:type="dcterms:W3CDTF">2026-09-30T06:49:00Z</dcterms:modified>
</cp:coreProperties>
</file>