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85C734" w14:textId="7F4FAD6C" w:rsidR="000258D3" w:rsidRPr="000258D3" w:rsidRDefault="00A202CD" w:rsidP="000258D3">
      <w:pPr>
        <w:pStyle w:val="s3"/>
        <w:shd w:val="clear" w:color="auto" w:fill="FFFFFF"/>
        <w:jc w:val="center"/>
        <w:rPr>
          <w:color w:val="22272F"/>
          <w:sz w:val="28"/>
          <w:szCs w:val="34"/>
        </w:rPr>
      </w:pPr>
      <w:r>
        <w:rPr>
          <w:color w:val="22272F"/>
          <w:sz w:val="28"/>
          <w:szCs w:val="34"/>
        </w:rPr>
        <w:t xml:space="preserve">Индикаторы </w:t>
      </w:r>
      <w:r w:rsidR="000258D3" w:rsidRPr="000258D3">
        <w:rPr>
          <w:color w:val="22272F"/>
          <w:sz w:val="28"/>
          <w:szCs w:val="34"/>
        </w:rPr>
        <w:t>риска нарушения обязательных требований, используемые для определения необходимости проведения внеплановых проверок при осуществлении муниципального земельного контроля</w:t>
      </w:r>
    </w:p>
    <w:p w14:paraId="1E0B39A4" w14:textId="77777777" w:rsidR="00A02721" w:rsidRPr="00A02721" w:rsidRDefault="00A02721" w:rsidP="00A02721">
      <w:pPr>
        <w:jc w:val="both"/>
        <w:rPr>
          <w:rFonts w:ascii="Times New Roman" w:hAnsi="Times New Roman"/>
          <w:color w:val="22272F"/>
          <w:sz w:val="28"/>
          <w:szCs w:val="28"/>
        </w:rPr>
      </w:pPr>
      <w:r w:rsidRPr="00A02721">
        <w:rPr>
          <w:rFonts w:ascii="Times New Roman" w:hAnsi="Times New Roman"/>
          <w:color w:val="22272F"/>
          <w:sz w:val="28"/>
          <w:szCs w:val="28"/>
        </w:rPr>
        <w:t>1. Превышение площади используемого гражданином, юридическим лицом, индивидуальным предпринимателем земельного участка площади земельного участка, сведения о которой содержатся в Едином государственном реестре недвижимости.</w:t>
      </w:r>
    </w:p>
    <w:p w14:paraId="2FAEFF80" w14:textId="77777777" w:rsidR="00A02721" w:rsidRPr="00A02721" w:rsidRDefault="00A02721" w:rsidP="00A02721">
      <w:pPr>
        <w:jc w:val="both"/>
        <w:rPr>
          <w:rFonts w:ascii="Times New Roman" w:hAnsi="Times New Roman"/>
          <w:color w:val="22272F"/>
          <w:sz w:val="28"/>
          <w:szCs w:val="28"/>
        </w:rPr>
      </w:pPr>
    </w:p>
    <w:p w14:paraId="678CB0CF" w14:textId="77777777" w:rsidR="00A02721" w:rsidRPr="00A02721" w:rsidRDefault="00A02721" w:rsidP="00A02721">
      <w:pPr>
        <w:jc w:val="both"/>
        <w:rPr>
          <w:rFonts w:ascii="Times New Roman" w:hAnsi="Times New Roman"/>
          <w:color w:val="22272F"/>
          <w:sz w:val="28"/>
          <w:szCs w:val="28"/>
        </w:rPr>
      </w:pPr>
      <w:r w:rsidRPr="00A02721">
        <w:rPr>
          <w:rFonts w:ascii="Times New Roman" w:hAnsi="Times New Roman"/>
          <w:color w:val="22272F"/>
          <w:sz w:val="28"/>
          <w:szCs w:val="28"/>
        </w:rPr>
        <w:t>2. Отсутствие в Едином государственном реестре недвижимости сведений о правах на используемый гражданином, юридическим лицом, индивидуальным предпринимателем земельный участок.</w:t>
      </w:r>
    </w:p>
    <w:p w14:paraId="1B67D0D7" w14:textId="77777777" w:rsidR="00A02721" w:rsidRPr="00A02721" w:rsidRDefault="00A02721" w:rsidP="00A02721">
      <w:pPr>
        <w:jc w:val="both"/>
        <w:rPr>
          <w:rFonts w:ascii="Times New Roman" w:hAnsi="Times New Roman"/>
          <w:color w:val="22272F"/>
          <w:sz w:val="28"/>
          <w:szCs w:val="28"/>
        </w:rPr>
      </w:pPr>
    </w:p>
    <w:p w14:paraId="78C38133" w14:textId="77777777" w:rsidR="00A02721" w:rsidRPr="00A02721" w:rsidRDefault="00A02721" w:rsidP="00A02721">
      <w:pPr>
        <w:jc w:val="both"/>
        <w:rPr>
          <w:rFonts w:ascii="Times New Roman" w:hAnsi="Times New Roman"/>
          <w:color w:val="22272F"/>
          <w:sz w:val="28"/>
          <w:szCs w:val="28"/>
        </w:rPr>
      </w:pPr>
      <w:r w:rsidRPr="00A02721">
        <w:rPr>
          <w:rFonts w:ascii="Times New Roman" w:hAnsi="Times New Roman"/>
          <w:color w:val="22272F"/>
          <w:sz w:val="28"/>
          <w:szCs w:val="28"/>
        </w:rPr>
        <w:t>3. Несоответствие использования гражданином, юридическим лицом, индивидуальным предпринимателем земельного участка целевому назначению в соответствии с его принадлежностью к той или иной категории земель и (или) видам разрешенного использования земельного участка.</w:t>
      </w:r>
    </w:p>
    <w:p w14:paraId="7F406B19" w14:textId="77777777" w:rsidR="00A02721" w:rsidRPr="00A02721" w:rsidRDefault="00A02721" w:rsidP="00A02721">
      <w:pPr>
        <w:jc w:val="both"/>
        <w:rPr>
          <w:rFonts w:ascii="Times New Roman" w:hAnsi="Times New Roman"/>
          <w:color w:val="22272F"/>
          <w:sz w:val="28"/>
          <w:szCs w:val="28"/>
        </w:rPr>
      </w:pPr>
    </w:p>
    <w:p w14:paraId="65599BBC" w14:textId="77777777" w:rsidR="00A02721" w:rsidRPr="00A02721" w:rsidRDefault="00A02721" w:rsidP="00A02721">
      <w:pPr>
        <w:jc w:val="both"/>
        <w:rPr>
          <w:rFonts w:ascii="Times New Roman" w:hAnsi="Times New Roman"/>
          <w:color w:val="22272F"/>
          <w:sz w:val="28"/>
          <w:szCs w:val="28"/>
        </w:rPr>
      </w:pPr>
      <w:r w:rsidRPr="00A02721">
        <w:rPr>
          <w:rFonts w:ascii="Times New Roman" w:hAnsi="Times New Roman"/>
          <w:color w:val="22272F"/>
          <w:sz w:val="28"/>
          <w:szCs w:val="28"/>
        </w:rPr>
        <w:t>4.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14:paraId="39B86CAA" w14:textId="77777777" w:rsidR="00A02721" w:rsidRPr="00A02721" w:rsidRDefault="00A02721" w:rsidP="00A02721">
      <w:pPr>
        <w:jc w:val="both"/>
        <w:rPr>
          <w:rFonts w:ascii="Times New Roman" w:hAnsi="Times New Roman"/>
          <w:color w:val="22272F"/>
          <w:sz w:val="28"/>
          <w:szCs w:val="28"/>
        </w:rPr>
      </w:pPr>
    </w:p>
    <w:p w14:paraId="732D88C7" w14:textId="77777777" w:rsidR="00A02721" w:rsidRPr="00A02721" w:rsidRDefault="00A02721" w:rsidP="00A02721">
      <w:pPr>
        <w:jc w:val="both"/>
        <w:rPr>
          <w:rFonts w:ascii="Times New Roman" w:hAnsi="Times New Roman"/>
          <w:color w:val="22272F"/>
          <w:sz w:val="28"/>
          <w:szCs w:val="28"/>
        </w:rPr>
      </w:pPr>
      <w:r w:rsidRPr="00A02721">
        <w:rPr>
          <w:rFonts w:ascii="Times New Roman" w:hAnsi="Times New Roman"/>
          <w:color w:val="22272F"/>
          <w:sz w:val="28"/>
          <w:szCs w:val="28"/>
        </w:rPr>
        <w:t>Приложение 2 дополнено пунктом 5 с 16 апреля 2025 г. - Решение Ростовской-на-Дону городской Думы от 11 апреля 2025 г. N 824</w:t>
      </w:r>
    </w:p>
    <w:p w14:paraId="34E51E06" w14:textId="77777777" w:rsidR="00A02721" w:rsidRPr="00A02721" w:rsidRDefault="00A02721" w:rsidP="00A02721">
      <w:pPr>
        <w:jc w:val="both"/>
        <w:rPr>
          <w:rFonts w:ascii="Times New Roman" w:hAnsi="Times New Roman"/>
          <w:color w:val="22272F"/>
          <w:sz w:val="28"/>
          <w:szCs w:val="28"/>
        </w:rPr>
      </w:pPr>
    </w:p>
    <w:p w14:paraId="13A7B64E" w14:textId="54BD9D07" w:rsidR="001F74D6" w:rsidRPr="000258D3" w:rsidRDefault="00A02721" w:rsidP="00A02721">
      <w:pPr>
        <w:jc w:val="both"/>
        <w:rPr>
          <w:rFonts w:ascii="Times New Roman" w:hAnsi="Times New Roman"/>
          <w:sz w:val="28"/>
          <w:szCs w:val="28"/>
        </w:rPr>
      </w:pPr>
      <w:r w:rsidRPr="00A02721">
        <w:rPr>
          <w:rFonts w:ascii="Times New Roman" w:hAnsi="Times New Roman"/>
          <w:color w:val="22272F"/>
          <w:sz w:val="28"/>
          <w:szCs w:val="28"/>
        </w:rPr>
        <w:t>5. Отсутствие сведений о государственном кадастровом учете земель, используемых гражданином, юридическим лицом, индивидуальным предпринимателем.</w:t>
      </w:r>
      <w:bookmarkStart w:id="0" w:name="_GoBack"/>
      <w:bookmarkEnd w:id="0"/>
    </w:p>
    <w:sectPr w:rsidR="001F74D6" w:rsidRPr="000258D3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720E1"/>
    <w:rsid w:val="000258D3"/>
    <w:rsid w:val="001F74D6"/>
    <w:rsid w:val="002720E1"/>
    <w:rsid w:val="00896755"/>
    <w:rsid w:val="00A02721"/>
    <w:rsid w:val="00A202CD"/>
    <w:rsid w:val="00A6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s3">
    <w:name w:val="s_3"/>
    <w:basedOn w:val="a"/>
    <w:rsid w:val="000258D3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paragraph" w:customStyle="1" w:styleId="s1">
    <w:name w:val="s_1"/>
    <w:basedOn w:val="a"/>
    <w:rsid w:val="000258D3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8</cp:revision>
  <dcterms:created xsi:type="dcterms:W3CDTF">2024-03-22T08:27:00Z</dcterms:created>
  <dcterms:modified xsi:type="dcterms:W3CDTF">2025-12-13T08:41:00Z</dcterms:modified>
</cp:coreProperties>
</file>