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50" w:rsidRDefault="00077950" w:rsidP="00C464D2">
      <w:pPr>
        <w:jc w:val="center"/>
        <w:rPr>
          <w:rFonts w:ascii="Arial" w:hAnsi="Arial" w:cs="Arial"/>
          <w:b/>
          <w:color w:val="365F91"/>
          <w:sz w:val="36"/>
          <w:szCs w:val="36"/>
        </w:rPr>
      </w:pPr>
      <w:r w:rsidRPr="00077950">
        <w:rPr>
          <w:rFonts w:ascii="Arial" w:hAnsi="Arial" w:cs="Arial"/>
          <w:b/>
          <w:color w:val="365F91"/>
          <w:sz w:val="36"/>
          <w:szCs w:val="36"/>
        </w:rPr>
        <w:t>Новый специальный режим налогообложения:</w:t>
      </w:r>
    </w:p>
    <w:p w:rsidR="00077950" w:rsidRDefault="00077950" w:rsidP="00C464D2">
      <w:pPr>
        <w:jc w:val="center"/>
        <w:rPr>
          <w:rFonts w:ascii="Arial" w:hAnsi="Arial" w:cs="Arial"/>
          <w:b/>
          <w:color w:val="365F91"/>
          <w:sz w:val="36"/>
          <w:szCs w:val="36"/>
        </w:rPr>
      </w:pPr>
    </w:p>
    <w:p w:rsidR="00C464D2" w:rsidRPr="00E722E8" w:rsidRDefault="00C464D2" w:rsidP="00C464D2">
      <w:pPr>
        <w:jc w:val="center"/>
        <w:rPr>
          <w:rFonts w:ascii="Arial" w:hAnsi="Arial" w:cs="Arial"/>
          <w:b/>
          <w:color w:val="365F91"/>
          <w:sz w:val="36"/>
          <w:szCs w:val="36"/>
        </w:rPr>
      </w:pPr>
      <w:r w:rsidRPr="00E722E8">
        <w:rPr>
          <w:rFonts w:ascii="Arial" w:hAnsi="Arial" w:cs="Arial"/>
          <w:b/>
          <w:color w:val="365F91"/>
          <w:sz w:val="36"/>
          <w:szCs w:val="36"/>
        </w:rPr>
        <w:t xml:space="preserve">Налог на </w:t>
      </w:r>
      <w:r w:rsidRPr="00E722E8">
        <w:rPr>
          <w:rFonts w:ascii="Arial" w:hAnsi="Arial" w:cs="Arial"/>
          <w:b/>
          <w:color w:val="365F91" w:themeColor="accent1" w:themeShade="BF"/>
          <w:sz w:val="36"/>
          <w:szCs w:val="36"/>
        </w:rPr>
        <w:t>профессиональный</w:t>
      </w:r>
      <w:r w:rsidRPr="00E722E8">
        <w:rPr>
          <w:rFonts w:ascii="Arial" w:hAnsi="Arial" w:cs="Arial"/>
          <w:b/>
          <w:color w:val="365F91"/>
          <w:sz w:val="36"/>
          <w:szCs w:val="36"/>
        </w:rPr>
        <w:t xml:space="preserve"> доход</w:t>
      </w:r>
    </w:p>
    <w:p w:rsidR="00C464D2" w:rsidRPr="00E722E8" w:rsidRDefault="00C464D2" w:rsidP="00C464D2">
      <w:pPr>
        <w:jc w:val="center"/>
        <w:rPr>
          <w:rFonts w:ascii="Arial" w:hAnsi="Arial" w:cs="Arial"/>
          <w:b/>
          <w:color w:val="365F91"/>
          <w:sz w:val="32"/>
          <w:szCs w:val="32"/>
        </w:rPr>
      </w:pPr>
    </w:p>
    <w:p w:rsidR="00E722E8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proofErr w:type="gramStart"/>
      <w:r w:rsidRPr="00E722E8">
        <w:rPr>
          <w:rFonts w:ascii="Arial" w:hAnsi="Arial" w:cs="Arial"/>
          <w:sz w:val="32"/>
          <w:szCs w:val="32"/>
        </w:rPr>
        <w:t>С 1 января 2020 года к эксперименту по введению специального налогового режима «Налог на профессиональный доход» присоединились Санкт-Петербург, Воронежская, Волгоградская, Ленинградская, Нижегородская, Новосибирская, Омская, Ростовская, Самарская, Сахалинская, Свердловская, Тюменская, Челябинская области, Красноярский и Пермский края, Ненецкий автономный округ, Ханты-Мансийский автономный округ – Югра, Ямало-Ненецкий автономный округ и Республика Башкортостан.</w:t>
      </w:r>
      <w:proofErr w:type="gramEnd"/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>На данный режим можно перейти добровольно. За налогоплательщиками, не уплачивающими налог на профессиональный доход, остается обязанность платить налоги с учетом других систем налогообложения, которые они применяют в обычном порядке.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 xml:space="preserve">Физические лица и индивидуальные предприниматели, которые перейдут на новый специальный режим, смогут платить с доходов от самостоятельной деятельности только налог по льготной ставке 4% и 6%. Это позволит легально вести бизнес и получать доход </w:t>
      </w:r>
      <w:proofErr w:type="gramStart"/>
      <w:r w:rsidRPr="00E722E8">
        <w:rPr>
          <w:rFonts w:ascii="Arial" w:hAnsi="Arial" w:cs="Arial"/>
          <w:sz w:val="32"/>
          <w:szCs w:val="32"/>
        </w:rPr>
        <w:t>от</w:t>
      </w:r>
      <w:proofErr w:type="gramEnd"/>
      <w:r w:rsidRPr="00E722E8">
        <w:rPr>
          <w:rFonts w:ascii="Arial" w:hAnsi="Arial" w:cs="Arial"/>
          <w:sz w:val="32"/>
          <w:szCs w:val="32"/>
        </w:rPr>
        <w:t xml:space="preserve"> подработкой без рисков получить штраф за незаконную предпринимательскую деятельность. </w:t>
      </w:r>
    </w:p>
    <w:p w:rsidR="00C464D2" w:rsidRPr="00E722E8" w:rsidRDefault="00C464D2" w:rsidP="00C464D2">
      <w:pPr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3CAB98D6" wp14:editId="1E13156C">
            <wp:simplePos x="0" y="0"/>
            <wp:positionH relativeFrom="column">
              <wp:posOffset>2312670</wp:posOffset>
            </wp:positionH>
            <wp:positionV relativeFrom="paragraph">
              <wp:posOffset>1659255</wp:posOffset>
            </wp:positionV>
            <wp:extent cx="1974215" cy="1619250"/>
            <wp:effectExtent l="0" t="0" r="698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5D29953E" wp14:editId="1F4F5087">
            <wp:simplePos x="0" y="0"/>
            <wp:positionH relativeFrom="column">
              <wp:posOffset>4402455</wp:posOffset>
            </wp:positionH>
            <wp:positionV relativeFrom="paragraph">
              <wp:posOffset>1678940</wp:posOffset>
            </wp:positionV>
            <wp:extent cx="2124075" cy="1288415"/>
            <wp:effectExtent l="0" t="0" r="9525" b="69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8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sz w:val="32"/>
          <w:szCs w:val="32"/>
        </w:rPr>
        <w:t xml:space="preserve">Выгоды нового специального режима: 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40D11F30" wp14:editId="31A64D9A">
            <wp:simplePos x="0" y="0"/>
            <wp:positionH relativeFrom="column">
              <wp:posOffset>130810</wp:posOffset>
            </wp:positionH>
            <wp:positionV relativeFrom="paragraph">
              <wp:posOffset>1292225</wp:posOffset>
            </wp:positionV>
            <wp:extent cx="1962150" cy="158813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58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3FBECA1" wp14:editId="02B1B49C">
            <wp:simplePos x="0" y="0"/>
            <wp:positionH relativeFrom="column">
              <wp:posOffset>228600</wp:posOffset>
            </wp:positionH>
            <wp:positionV relativeFrom="paragraph">
              <wp:posOffset>189230</wp:posOffset>
            </wp:positionV>
            <wp:extent cx="2085975" cy="1062355"/>
            <wp:effectExtent l="0" t="0" r="9525" b="444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6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66A6929" wp14:editId="6B513557">
            <wp:simplePos x="0" y="0"/>
            <wp:positionH relativeFrom="column">
              <wp:posOffset>2431415</wp:posOffset>
            </wp:positionH>
            <wp:positionV relativeFrom="paragraph">
              <wp:posOffset>177165</wp:posOffset>
            </wp:positionV>
            <wp:extent cx="1685925" cy="91884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5784DA8" wp14:editId="1347F409">
            <wp:simplePos x="0" y="0"/>
            <wp:positionH relativeFrom="column">
              <wp:posOffset>4417695</wp:posOffset>
            </wp:positionH>
            <wp:positionV relativeFrom="paragraph">
              <wp:posOffset>182880</wp:posOffset>
            </wp:positionV>
            <wp:extent cx="1905000" cy="79565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9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2E8">
        <w:rPr>
          <w:rFonts w:ascii="Arial" w:hAnsi="Arial" w:cs="Arial"/>
          <w:sz w:val="32"/>
          <w:szCs w:val="32"/>
        </w:rPr>
        <w:br/>
      </w:r>
      <w:r w:rsidRPr="00E722E8">
        <w:rPr>
          <w:rFonts w:ascii="Arial" w:hAnsi="Arial" w:cs="Arial"/>
          <w:sz w:val="32"/>
          <w:szCs w:val="32"/>
        </w:rPr>
        <w:lastRenderedPageBreak/>
        <w:br/>
      </w:r>
      <w:r w:rsidRPr="00E722E8">
        <w:rPr>
          <w:rFonts w:ascii="Arial" w:hAnsi="Arial" w:cs="Arial"/>
          <w:sz w:val="32"/>
          <w:szCs w:val="32"/>
        </w:rPr>
        <w:br/>
      </w:r>
      <w:r w:rsidRPr="00E722E8">
        <w:rPr>
          <w:rFonts w:ascii="Arial" w:hAnsi="Arial" w:cs="Arial"/>
          <w:sz w:val="32"/>
          <w:szCs w:val="32"/>
        </w:rPr>
        <w:br/>
      </w:r>
      <w:r w:rsidRPr="00E722E8">
        <w:rPr>
          <w:rFonts w:ascii="Arial" w:hAnsi="Arial" w:cs="Arial"/>
          <w:sz w:val="32"/>
          <w:szCs w:val="32"/>
        </w:rPr>
        <w:br/>
        <w:t xml:space="preserve">       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 xml:space="preserve">Из плюсов также можно назвать возможность предоставления налогового вычета, отсутствие обязанности уплаты страховых взносов и возможность совмещения с работой по трудовому договору. 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 xml:space="preserve">Регистрация очень простая и занимает несколько минут. Заполнять заявление на бумаге не нужно. Зарегистрироваться можно через бесплатное приложение «Мой налог», кабинет налогоплательщика «Налог на профессиональный доход» на сайте ФНС России и в уполномоченных банках. 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>При регистрации в приложении «Мой налог» потребуется только паспорт для сканирования и проверки, а также фотография, которую можно сделать прямо на камеру смартфона. Вместо подписи заявления нужно просто моргнуть.</w:t>
      </w:r>
    </w:p>
    <w:p w:rsidR="00C464D2" w:rsidRPr="00E722E8" w:rsidRDefault="00C464D2" w:rsidP="00C464D2">
      <w:pPr>
        <w:ind w:firstLine="709"/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>Подробная информация о преимуществах, условиях применения нового режима, порядке регистрации размещена на сайте ФНС России. В разделе «Налог на профессиональный доход» (</w:t>
      </w:r>
      <w:proofErr w:type="spellStart"/>
      <w:r w:rsidRPr="00E722E8">
        <w:rPr>
          <w:rFonts w:ascii="Arial" w:hAnsi="Arial" w:cs="Arial"/>
          <w:sz w:val="32"/>
          <w:szCs w:val="32"/>
          <w:lang w:val="en-US"/>
        </w:rPr>
        <w:t>npd</w:t>
      </w:r>
      <w:proofErr w:type="spellEnd"/>
      <w:r w:rsidRPr="00E722E8">
        <w:rPr>
          <w:rFonts w:ascii="Arial" w:hAnsi="Arial" w:cs="Arial"/>
          <w:sz w:val="32"/>
          <w:szCs w:val="32"/>
        </w:rPr>
        <w:t>.</w:t>
      </w:r>
      <w:proofErr w:type="spellStart"/>
      <w:r w:rsidRPr="00E722E8">
        <w:rPr>
          <w:rFonts w:ascii="Arial" w:hAnsi="Arial" w:cs="Arial"/>
          <w:sz w:val="32"/>
          <w:szCs w:val="32"/>
          <w:lang w:val="en-US"/>
        </w:rPr>
        <w:t>nalog</w:t>
      </w:r>
      <w:proofErr w:type="spellEnd"/>
      <w:r w:rsidRPr="00E722E8">
        <w:rPr>
          <w:rFonts w:ascii="Arial" w:hAnsi="Arial" w:cs="Arial"/>
          <w:sz w:val="32"/>
          <w:szCs w:val="32"/>
        </w:rPr>
        <w:t>.</w:t>
      </w:r>
      <w:proofErr w:type="spellStart"/>
      <w:r w:rsidRPr="00E722E8">
        <w:rPr>
          <w:rFonts w:ascii="Arial" w:hAnsi="Arial" w:cs="Arial"/>
          <w:sz w:val="32"/>
          <w:szCs w:val="32"/>
          <w:lang w:val="en-US"/>
        </w:rPr>
        <w:t>ru</w:t>
      </w:r>
      <w:proofErr w:type="spellEnd"/>
      <w:r w:rsidRPr="00E722E8">
        <w:rPr>
          <w:rFonts w:ascii="Arial" w:hAnsi="Arial" w:cs="Arial"/>
          <w:sz w:val="32"/>
          <w:szCs w:val="32"/>
        </w:rPr>
        <w:t>) можно найти:</w:t>
      </w:r>
    </w:p>
    <w:p w:rsidR="00C464D2" w:rsidRPr="00E722E8" w:rsidRDefault="00C464D2" w:rsidP="00C464D2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 xml:space="preserve">ответы на самые распространенные вопросы, </w:t>
      </w:r>
      <w:proofErr w:type="gramStart"/>
      <w:r w:rsidRPr="00E722E8">
        <w:rPr>
          <w:rFonts w:ascii="Arial" w:hAnsi="Arial" w:cs="Arial"/>
          <w:sz w:val="32"/>
          <w:szCs w:val="32"/>
        </w:rPr>
        <w:t>касающихся</w:t>
      </w:r>
      <w:proofErr w:type="gramEnd"/>
      <w:r w:rsidRPr="00E722E8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722E8">
        <w:rPr>
          <w:rFonts w:ascii="Arial" w:hAnsi="Arial" w:cs="Arial"/>
          <w:sz w:val="32"/>
          <w:szCs w:val="32"/>
        </w:rPr>
        <w:t>самозанятых</w:t>
      </w:r>
      <w:proofErr w:type="spellEnd"/>
      <w:r w:rsidRPr="00E722E8">
        <w:rPr>
          <w:rFonts w:ascii="Arial" w:hAnsi="Arial" w:cs="Arial"/>
          <w:sz w:val="32"/>
          <w:szCs w:val="32"/>
        </w:rPr>
        <w:t>;</w:t>
      </w:r>
    </w:p>
    <w:p w:rsidR="00C464D2" w:rsidRPr="00E722E8" w:rsidRDefault="00C464D2" w:rsidP="00C464D2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 xml:space="preserve">перечень операторов электронных площадок по поиску  заказчиков для </w:t>
      </w:r>
      <w:proofErr w:type="spellStart"/>
      <w:r w:rsidRPr="00E722E8">
        <w:rPr>
          <w:rFonts w:ascii="Arial" w:hAnsi="Arial" w:cs="Arial"/>
          <w:sz w:val="32"/>
          <w:szCs w:val="32"/>
        </w:rPr>
        <w:t>самозанятых</w:t>
      </w:r>
      <w:proofErr w:type="spellEnd"/>
      <w:r w:rsidRPr="00E722E8">
        <w:rPr>
          <w:rFonts w:ascii="Arial" w:hAnsi="Arial" w:cs="Arial"/>
          <w:sz w:val="32"/>
          <w:szCs w:val="32"/>
        </w:rPr>
        <w:t>, через которых тоже можно будет уплачивать налог;</w:t>
      </w:r>
    </w:p>
    <w:p w:rsidR="00C464D2" w:rsidRPr="00E722E8" w:rsidRDefault="00C464D2" w:rsidP="00C464D2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>веб-кабинет «Мой налог» для тех, кто предпочитает работать в приложении не с телефона, а с компьютера;</w:t>
      </w:r>
    </w:p>
    <w:p w:rsidR="00C464D2" w:rsidRPr="00E722E8" w:rsidRDefault="00C464D2" w:rsidP="00C464D2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32"/>
          <w:szCs w:val="32"/>
        </w:rPr>
      </w:pPr>
      <w:r w:rsidRPr="00E722E8">
        <w:rPr>
          <w:rFonts w:ascii="Arial" w:hAnsi="Arial" w:cs="Arial"/>
          <w:sz w:val="32"/>
          <w:szCs w:val="32"/>
        </w:rPr>
        <w:t>нормативные документы, регулирующие порядок применения специального налогового режима.</w:t>
      </w:r>
    </w:p>
    <w:p w:rsidR="00C464D2" w:rsidRDefault="00C464D2" w:rsidP="00C464D2">
      <w:pPr>
        <w:jc w:val="center"/>
        <w:rPr>
          <w:rFonts w:ascii="Arial" w:hAnsi="Arial" w:cs="Arial"/>
          <w:b/>
          <w:sz w:val="32"/>
          <w:szCs w:val="32"/>
        </w:rPr>
      </w:pPr>
    </w:p>
    <w:p w:rsidR="00E722E8" w:rsidRDefault="00E722E8" w:rsidP="00C464D2">
      <w:pPr>
        <w:jc w:val="center"/>
        <w:rPr>
          <w:rFonts w:ascii="Arial" w:hAnsi="Arial" w:cs="Arial"/>
          <w:b/>
          <w:sz w:val="32"/>
          <w:szCs w:val="32"/>
        </w:rPr>
      </w:pPr>
    </w:p>
    <w:p w:rsidR="00E722E8" w:rsidRDefault="00E722E8" w:rsidP="00C464D2">
      <w:pPr>
        <w:jc w:val="center"/>
        <w:rPr>
          <w:rFonts w:ascii="Arial" w:hAnsi="Arial" w:cs="Arial"/>
          <w:b/>
          <w:sz w:val="32"/>
          <w:szCs w:val="32"/>
        </w:rPr>
      </w:pPr>
    </w:p>
    <w:p w:rsidR="00077950" w:rsidRDefault="00077950" w:rsidP="00C464D2">
      <w:pPr>
        <w:ind w:left="-1134" w:firstLine="567"/>
        <w:jc w:val="center"/>
        <w:rPr>
          <w:rFonts w:ascii="Arial" w:hAnsi="Arial" w:cs="Arial"/>
          <w:b/>
          <w:noProof/>
          <w:color w:val="365F91" w:themeColor="accent1" w:themeShade="BF"/>
          <w:sz w:val="40"/>
          <w:szCs w:val="40"/>
        </w:rPr>
      </w:pPr>
    </w:p>
    <w:p w:rsidR="00C464D2" w:rsidRPr="00077950" w:rsidRDefault="00C464D2" w:rsidP="00C464D2">
      <w:pPr>
        <w:ind w:left="-1134" w:firstLine="567"/>
        <w:jc w:val="center"/>
        <w:rPr>
          <w:rFonts w:ascii="Arial" w:hAnsi="Arial" w:cs="Arial"/>
          <w:b/>
          <w:noProof/>
          <w:color w:val="365F91" w:themeColor="accent1" w:themeShade="BF"/>
          <w:sz w:val="40"/>
          <w:szCs w:val="40"/>
        </w:rPr>
      </w:pPr>
      <w:r w:rsidRPr="00077950">
        <w:rPr>
          <w:rFonts w:ascii="Arial" w:hAnsi="Arial" w:cs="Arial"/>
          <w:b/>
          <w:noProof/>
          <w:color w:val="365F91" w:themeColor="accent1" w:themeShade="BF"/>
          <w:sz w:val="40"/>
          <w:szCs w:val="40"/>
        </w:rPr>
        <w:t>Налог на профессиональный доход</w:t>
      </w:r>
    </w:p>
    <w:p w:rsidR="00C464D2" w:rsidRPr="00077950" w:rsidRDefault="00C464D2" w:rsidP="00C464D2">
      <w:pPr>
        <w:ind w:left="-1134" w:firstLine="567"/>
        <w:jc w:val="center"/>
        <w:rPr>
          <w:rFonts w:ascii="Arial" w:hAnsi="Arial" w:cs="Arial"/>
          <w:b/>
          <w:noProof/>
          <w:sz w:val="32"/>
          <w:szCs w:val="32"/>
        </w:rPr>
      </w:pPr>
    </w:p>
    <w:p w:rsidR="00C464D2" w:rsidRPr="00077950" w:rsidRDefault="00C464D2" w:rsidP="00C464D2">
      <w:pPr>
        <w:ind w:left="-1134" w:firstLine="567"/>
        <w:jc w:val="center"/>
        <w:rPr>
          <w:rFonts w:ascii="Arial" w:hAnsi="Arial" w:cs="Arial"/>
          <w:b/>
          <w:noProof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sz w:val="32"/>
          <w:szCs w:val="32"/>
        </w:rPr>
      </w:pPr>
      <w:r w:rsidRPr="00077950">
        <w:rPr>
          <w:rFonts w:ascii="Arial" w:hAnsi="Arial" w:cs="Arial"/>
          <w:sz w:val="32"/>
          <w:szCs w:val="32"/>
        </w:rPr>
        <w:t xml:space="preserve">ФНС России запустила специальный сайт, на котором можно узнать о новом налоговом режиме для </w:t>
      </w:r>
      <w:proofErr w:type="spellStart"/>
      <w:r w:rsidRPr="00077950">
        <w:rPr>
          <w:rFonts w:ascii="Arial" w:hAnsi="Arial" w:cs="Arial"/>
          <w:sz w:val="32"/>
          <w:szCs w:val="32"/>
        </w:rPr>
        <w:t>самозанятых</w:t>
      </w:r>
      <w:proofErr w:type="spellEnd"/>
      <w:r w:rsidRPr="00077950">
        <w:rPr>
          <w:rFonts w:ascii="Arial" w:hAnsi="Arial" w:cs="Arial"/>
          <w:sz w:val="32"/>
          <w:szCs w:val="32"/>
        </w:rPr>
        <w:t xml:space="preserve"> - "Налоге на профессиональный доход".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sz w:val="32"/>
          <w:szCs w:val="32"/>
        </w:rPr>
      </w:pPr>
      <w:r w:rsidRPr="00077950">
        <w:rPr>
          <w:rFonts w:ascii="Arial" w:hAnsi="Arial" w:cs="Arial"/>
          <w:sz w:val="32"/>
          <w:szCs w:val="32"/>
        </w:rPr>
        <w:t>На сайте можно прочитать о налоговом режиме, правилах его применения, преимуществах и ограничениях, предусмотренных законом. Также там можно найти актуальные редакции нормативных документов.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sz w:val="32"/>
          <w:szCs w:val="32"/>
        </w:rPr>
      </w:pPr>
      <w:r w:rsidRPr="00077950">
        <w:rPr>
          <w:rFonts w:ascii="Arial" w:hAnsi="Arial" w:cs="Arial"/>
          <w:sz w:val="32"/>
          <w:szCs w:val="32"/>
        </w:rPr>
        <w:t>Кроме того, есть отдельный раздел со ссылкой на веб-кабинет для тех пользователей, кто регистрируется с помощью компьютера. У тех, кто предпочитает мобильные технологии, есть возможность скачать приложение "Мой налог". На сайте размещены актуальные ссылки и инструкции по регистрации и использованию. Сайт постоянно дополняется. В ближайшее время будут опубликованы рекомендации по применению налогового режима для разных видов деятельности.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sz w:val="32"/>
          <w:szCs w:val="32"/>
        </w:rPr>
      </w:pPr>
      <w:r w:rsidRPr="00077950">
        <w:rPr>
          <w:rFonts w:ascii="Arial" w:hAnsi="Arial" w:cs="Arial"/>
          <w:sz w:val="32"/>
          <w:szCs w:val="32"/>
        </w:rPr>
        <w:t xml:space="preserve">Также на сайте есть раздел "Вопросы и ответы", где, например, можно узнать, могут ли индивидуальные предприниматели совмещать налоговый режим для </w:t>
      </w:r>
      <w:proofErr w:type="spellStart"/>
      <w:r w:rsidRPr="00077950">
        <w:rPr>
          <w:rFonts w:ascii="Arial" w:hAnsi="Arial" w:cs="Arial"/>
          <w:sz w:val="32"/>
          <w:szCs w:val="32"/>
        </w:rPr>
        <w:t>самозанятых</w:t>
      </w:r>
      <w:proofErr w:type="spellEnd"/>
      <w:r w:rsidRPr="00077950">
        <w:rPr>
          <w:rFonts w:ascii="Arial" w:hAnsi="Arial" w:cs="Arial"/>
          <w:sz w:val="32"/>
          <w:szCs w:val="32"/>
        </w:rPr>
        <w:t xml:space="preserve"> и упрощенную систему налогообложения, или основное место работы и подработку в качестве </w:t>
      </w:r>
      <w:proofErr w:type="spellStart"/>
      <w:r w:rsidRPr="00077950">
        <w:rPr>
          <w:rFonts w:ascii="Arial" w:hAnsi="Arial" w:cs="Arial"/>
          <w:sz w:val="32"/>
          <w:szCs w:val="32"/>
        </w:rPr>
        <w:t>самозанятого</w:t>
      </w:r>
      <w:proofErr w:type="spellEnd"/>
      <w:r w:rsidRPr="00077950">
        <w:rPr>
          <w:rFonts w:ascii="Arial" w:hAnsi="Arial" w:cs="Arial"/>
          <w:sz w:val="32"/>
          <w:szCs w:val="32"/>
        </w:rPr>
        <w:t>.</w:t>
      </w:r>
    </w:p>
    <w:p w:rsidR="00C464D2" w:rsidRPr="00077950" w:rsidRDefault="00077950" w:rsidP="002D1917">
      <w:pPr>
        <w:pStyle w:val="a7"/>
        <w:jc w:val="both"/>
        <w:rPr>
          <w:rFonts w:ascii="Arial" w:hAnsi="Arial" w:cs="Arial"/>
          <w:sz w:val="32"/>
          <w:szCs w:val="32"/>
        </w:rPr>
      </w:pPr>
      <w:hyperlink r:id="rId12" w:history="1">
        <w:r w:rsidR="00C464D2" w:rsidRPr="00077950">
          <w:rPr>
            <w:rStyle w:val="a4"/>
            <w:rFonts w:ascii="Arial" w:hAnsi="Arial" w:cs="Arial"/>
            <w:sz w:val="32"/>
            <w:szCs w:val="32"/>
          </w:rPr>
          <w:t>Налог</w:t>
        </w:r>
      </w:hyperlink>
      <w:r w:rsidR="00C464D2" w:rsidRPr="00077950">
        <w:rPr>
          <w:rFonts w:ascii="Arial" w:hAnsi="Arial" w:cs="Arial"/>
          <w:sz w:val="32"/>
          <w:szCs w:val="32"/>
        </w:rPr>
        <w:t xml:space="preserve"> на профессиональный доход - это новый специальный налоговый режим, который введен в порядке эксперимента в четырех регионах России: Москве, Московской и Калужской областях и Республике Татарстан. С 1 января 2019 года на него в добровольном порядке могут перейти физические лица и индивидуальные предприниматели, которые ведут деятельность в этих регионах.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2D1917" w:rsidRPr="00077950" w:rsidRDefault="002D1917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2D1917" w:rsidRDefault="002D1917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077950" w:rsidRDefault="00077950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077950" w:rsidRDefault="00077950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077950" w:rsidRPr="00077950" w:rsidRDefault="00077950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2D1917" w:rsidRPr="00077950" w:rsidRDefault="002D1917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</w:pPr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 xml:space="preserve">Что дает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>спецрежим</w:t>
      </w:r>
      <w:proofErr w:type="spellEnd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 xml:space="preserve">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>самозанятым</w:t>
      </w:r>
      <w:proofErr w:type="spellEnd"/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После перехода на уплату налога на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профдоход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можно не платить: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</w:t>
      </w:r>
      <w:hyperlink r:id="rId13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НДФЛ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с доходов, которые облагаются налогом на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профдоход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>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</w:t>
      </w:r>
      <w:hyperlink r:id="rId14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НДС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(кроме "ввозного");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</w:t>
      </w:r>
      <w:hyperlink r:id="rId15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страховые взносы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(пенсионные взносы можно перечислять </w:t>
      </w:r>
      <w:hyperlink r:id="rId16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добровольно</w:t>
        </w:r>
      </w:hyperlink>
      <w:r w:rsidRPr="00077950">
        <w:rPr>
          <w:rFonts w:ascii="Arial" w:hAnsi="Arial" w:cs="Arial"/>
          <w:bCs/>
          <w:sz w:val="32"/>
          <w:szCs w:val="32"/>
        </w:rPr>
        <w:t>).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Вместо таких платежей </w:t>
      </w:r>
      <w:hyperlink r:id="rId17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надо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вносить в бюджет: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- 4% с дохода от реализации физлицам;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- 6% с дохода от реализации ИП для использования в предпринимательской деятельности и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юрлицам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>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Во время эксперимента законодатель </w:t>
      </w:r>
      <w:hyperlink r:id="rId18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не может изменять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эти ставки.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Перечислять налог нужно каждый месяц </w:t>
      </w:r>
      <w:hyperlink r:id="rId19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не позднее 25-го числа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по месту ведения деятельности. Инспекция исчислит сумму налога и </w:t>
      </w:r>
      <w:hyperlink r:id="rId20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пришлет уведомление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с реквизитами для уплаты через </w:t>
      </w:r>
      <w:hyperlink r:id="rId21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мобильное приложение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"Мой налог".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proofErr w:type="spellStart"/>
      <w:r w:rsidRPr="00077950">
        <w:rPr>
          <w:rFonts w:ascii="Arial" w:hAnsi="Arial" w:cs="Arial"/>
          <w:bCs/>
          <w:sz w:val="32"/>
          <w:szCs w:val="32"/>
        </w:rPr>
        <w:t>Самозанятые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не освобождаются от уплаты налога на имущество физлиц, а предприниматели - еще и от </w:t>
      </w:r>
      <w:hyperlink r:id="rId22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обязанностей налогового агента</w:t>
        </w:r>
      </w:hyperlink>
      <w:r w:rsidRPr="00077950">
        <w:rPr>
          <w:rFonts w:ascii="Arial" w:hAnsi="Arial" w:cs="Arial"/>
          <w:bCs/>
          <w:sz w:val="32"/>
          <w:szCs w:val="32"/>
        </w:rPr>
        <w:t>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sz w:val="32"/>
          <w:szCs w:val="32"/>
        </w:rPr>
      </w:pPr>
      <w:r w:rsidRPr="00077950">
        <w:rPr>
          <w:rFonts w:ascii="Arial" w:hAnsi="Arial" w:cs="Arial"/>
          <w:b/>
          <w:bCs/>
          <w:sz w:val="32"/>
          <w:szCs w:val="32"/>
        </w:rPr>
        <w:t xml:space="preserve">Дополнительные преимущества нового </w:t>
      </w:r>
      <w:proofErr w:type="spellStart"/>
      <w:r w:rsidRPr="00077950">
        <w:rPr>
          <w:rFonts w:ascii="Arial" w:hAnsi="Arial" w:cs="Arial"/>
          <w:b/>
          <w:bCs/>
          <w:sz w:val="32"/>
          <w:szCs w:val="32"/>
        </w:rPr>
        <w:t>спецрежима</w:t>
      </w:r>
      <w:proofErr w:type="spellEnd"/>
      <w:r w:rsidRPr="00077950">
        <w:rPr>
          <w:rFonts w:ascii="Arial" w:hAnsi="Arial" w:cs="Arial"/>
          <w:b/>
          <w:bCs/>
          <w:sz w:val="32"/>
          <w:szCs w:val="32"/>
        </w:rPr>
        <w:t>: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не надо применять онлайн-кассу. 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</w:t>
      </w:r>
      <w:hyperlink r:id="rId23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не требуется сдавать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никакие декларации.</w:t>
      </w:r>
    </w:p>
    <w:p w:rsidR="00E722E8" w:rsidRPr="00077950" w:rsidRDefault="00E722E8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</w:pPr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 xml:space="preserve">Кто вправе и кто не вправе применять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  <w:t>спецрежим</w:t>
      </w:r>
      <w:proofErr w:type="spellEnd"/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Новый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спецрежим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</w:t>
      </w:r>
      <w:hyperlink r:id="rId24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могут применять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физлица и предприниматели, которые ведут деятельность в регионе, где проходит эксперимент. Физлицам регистрироваться в качестве предпринимателей </w:t>
      </w:r>
      <w:hyperlink r:id="rId25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не нужно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(если только этого не требуют правила ведения определенного вида предпринимательской деятельности).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  <w:u w:val="single"/>
        </w:rPr>
      </w:pPr>
      <w:r w:rsidRPr="00077950">
        <w:rPr>
          <w:rFonts w:ascii="Arial" w:hAnsi="Arial" w:cs="Arial"/>
          <w:bCs/>
          <w:sz w:val="32"/>
          <w:szCs w:val="32"/>
          <w:u w:val="single"/>
        </w:rPr>
        <w:t xml:space="preserve">У тех, кто применяет данный </w:t>
      </w:r>
      <w:proofErr w:type="spellStart"/>
      <w:r w:rsidRPr="00077950">
        <w:rPr>
          <w:rFonts w:ascii="Arial" w:hAnsi="Arial" w:cs="Arial"/>
          <w:bCs/>
          <w:sz w:val="32"/>
          <w:szCs w:val="32"/>
          <w:u w:val="single"/>
        </w:rPr>
        <w:t>спецрежим</w:t>
      </w:r>
      <w:proofErr w:type="spellEnd"/>
      <w:r w:rsidRPr="00077950">
        <w:rPr>
          <w:rFonts w:ascii="Arial" w:hAnsi="Arial" w:cs="Arial"/>
          <w:bCs/>
          <w:sz w:val="32"/>
          <w:szCs w:val="32"/>
          <w:u w:val="single"/>
        </w:rPr>
        <w:t xml:space="preserve">, </w:t>
      </w:r>
      <w:hyperlink r:id="rId26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не должно быть</w:t>
        </w:r>
      </w:hyperlink>
      <w:r w:rsidRPr="00077950">
        <w:rPr>
          <w:rFonts w:ascii="Arial" w:hAnsi="Arial" w:cs="Arial"/>
          <w:bCs/>
          <w:sz w:val="32"/>
          <w:szCs w:val="32"/>
          <w:u w:val="single"/>
        </w:rPr>
        <w:t xml:space="preserve"> работников. 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</w:pP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lastRenderedPageBreak/>
        <w:t>Спецрежим</w:t>
      </w:r>
      <w:proofErr w:type="spellEnd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 </w:t>
      </w:r>
      <w:hyperlink r:id="rId27" w:history="1">
        <w:r w:rsidRPr="00077950">
          <w:rPr>
            <w:rStyle w:val="a4"/>
            <w:rFonts w:ascii="Arial" w:hAnsi="Arial" w:cs="Arial"/>
            <w:b/>
            <w:bCs/>
            <w:color w:val="365F91" w:themeColor="accent1" w:themeShade="BF"/>
            <w:sz w:val="32"/>
            <w:szCs w:val="32"/>
          </w:rPr>
          <w:t>не могут применять</w:t>
        </w:r>
      </w:hyperlink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 те, кто:</w:t>
      </w:r>
    </w:p>
    <w:p w:rsidR="00077950" w:rsidRPr="00077950" w:rsidRDefault="00077950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получил за календарный год доходы больше 2,4 </w:t>
      </w:r>
      <w:proofErr w:type="gramStart"/>
      <w:r w:rsidRPr="00077950">
        <w:rPr>
          <w:rFonts w:ascii="Arial" w:hAnsi="Arial" w:cs="Arial"/>
          <w:bCs/>
          <w:sz w:val="32"/>
          <w:szCs w:val="32"/>
        </w:rPr>
        <w:t>млн</w:t>
      </w:r>
      <w:proofErr w:type="gramEnd"/>
      <w:r w:rsidRPr="00077950">
        <w:rPr>
          <w:rFonts w:ascii="Arial" w:hAnsi="Arial" w:cs="Arial"/>
          <w:bCs/>
          <w:sz w:val="32"/>
          <w:szCs w:val="32"/>
        </w:rPr>
        <w:t xml:space="preserve"> руб. Этот размер законодатели не могут изменять, пока идет эксперимент;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реализует подакцизные и маркированные товары;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перепродает товары (кроме личных вещей) и имущественные права;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добывает или реализует полезные ископаемые;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ведет посредническую деятельность;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доставляет товары с приемом платежей в пользу других лиц (кроме такой доставки с применением ККТ, которую зарегистрировал продавец товаров);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применяет другие режимы налогообложения;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ведет предпринимательскую деятельность, облагаемую НДФЛ.</w:t>
      </w:r>
    </w:p>
    <w:p w:rsidR="002D1917" w:rsidRPr="00077950" w:rsidRDefault="002D1917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Default="00C464D2" w:rsidP="002D1917">
      <w:pPr>
        <w:pStyle w:val="a7"/>
        <w:jc w:val="both"/>
        <w:rPr>
          <w:rFonts w:ascii="Arial" w:hAnsi="Arial" w:cs="Arial"/>
          <w:bCs/>
          <w:color w:val="365F91" w:themeColor="accent1" w:themeShade="BF"/>
          <w:sz w:val="32"/>
          <w:szCs w:val="32"/>
          <w:u w:val="single"/>
        </w:rPr>
      </w:pPr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Установлен также </w:t>
      </w:r>
      <w:hyperlink r:id="rId28" w:history="1">
        <w:r w:rsidRPr="00077950">
          <w:rPr>
            <w:rStyle w:val="a4"/>
            <w:rFonts w:ascii="Arial" w:hAnsi="Arial" w:cs="Arial"/>
            <w:b/>
            <w:bCs/>
            <w:color w:val="365F91" w:themeColor="accent1" w:themeShade="BF"/>
            <w:sz w:val="32"/>
            <w:szCs w:val="32"/>
          </w:rPr>
          <w:t>перечень</w:t>
        </w:r>
      </w:hyperlink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 доходов, к которым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>спецрежим</w:t>
      </w:r>
      <w:proofErr w:type="spellEnd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 не применяется.</w:t>
      </w:r>
      <w:r w:rsidRPr="00077950">
        <w:rPr>
          <w:rFonts w:ascii="Arial" w:hAnsi="Arial" w:cs="Arial"/>
          <w:bCs/>
          <w:color w:val="365F91" w:themeColor="accent1" w:themeShade="BF"/>
          <w:sz w:val="32"/>
          <w:szCs w:val="32"/>
          <w:u w:val="single"/>
        </w:rPr>
        <w:t xml:space="preserve"> </w:t>
      </w:r>
    </w:p>
    <w:p w:rsidR="00077950" w:rsidRPr="00077950" w:rsidRDefault="00077950" w:rsidP="002D1917">
      <w:pPr>
        <w:pStyle w:val="a7"/>
        <w:jc w:val="both"/>
        <w:rPr>
          <w:rFonts w:ascii="Arial" w:hAnsi="Arial" w:cs="Arial"/>
          <w:bCs/>
          <w:color w:val="365F91" w:themeColor="accent1" w:themeShade="BF"/>
          <w:sz w:val="32"/>
          <w:szCs w:val="32"/>
          <w:u w:val="single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Например, это поступления: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от продажи недвижимости и транспорта;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>- передачи имущественных прав на недвижимость (кроме аренды или найма жилья);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реализации долей в уставном капитале, паев в паевых фондах кооперативов и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ПИФов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>, ценных бумаг и производных финансовых инструментов;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- выполнения услуг и работ по ГПД, в которых заказчиком выступает нынешний или бывший работодатель. Бывшим считается работодатель, от которого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самозанятый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уволился менее двух лет назад.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</w:pPr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Как перейти на уплату налога на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>профдоход</w:t>
      </w:r>
      <w:proofErr w:type="spellEnd"/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/>
          <w:bCs/>
          <w:sz w:val="32"/>
          <w:szCs w:val="32"/>
        </w:rPr>
        <w:t>Начать</w:t>
      </w:r>
      <w:r w:rsidRPr="00077950">
        <w:rPr>
          <w:rFonts w:ascii="Arial" w:hAnsi="Arial" w:cs="Arial"/>
          <w:bCs/>
          <w:sz w:val="32"/>
          <w:szCs w:val="32"/>
        </w:rPr>
        <w:t xml:space="preserve"> применять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спецрежим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можно после постановки на учет. Заявление подается через мобильное приложение "Мой налог" https://npd.nalog.ru/app/, </w:t>
      </w:r>
      <w:hyperlink r:id="rId29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личный кабинет налогоплательщика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или </w:t>
      </w:r>
      <w:hyperlink r:id="rId30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кредитную организацию</w:t>
        </w:r>
      </w:hyperlink>
      <w:r w:rsidRPr="00077950">
        <w:rPr>
          <w:rFonts w:ascii="Arial" w:hAnsi="Arial" w:cs="Arial"/>
          <w:bCs/>
          <w:sz w:val="32"/>
          <w:szCs w:val="32"/>
        </w:rPr>
        <w:t>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/>
          <w:bCs/>
          <w:sz w:val="32"/>
          <w:szCs w:val="32"/>
        </w:rPr>
        <w:t>Сняться</w:t>
      </w:r>
      <w:r w:rsidRPr="00077950">
        <w:rPr>
          <w:rFonts w:ascii="Arial" w:hAnsi="Arial" w:cs="Arial"/>
          <w:bCs/>
          <w:sz w:val="32"/>
          <w:szCs w:val="32"/>
        </w:rPr>
        <w:t xml:space="preserve"> с учета </w:t>
      </w:r>
      <w:hyperlink r:id="rId31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можно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через это же приложение.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</w:pPr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 xml:space="preserve">Как вести деятельность на </w:t>
      </w:r>
      <w:proofErr w:type="spellStart"/>
      <w:r w:rsidRPr="00077950">
        <w:rPr>
          <w:rFonts w:ascii="Arial" w:hAnsi="Arial" w:cs="Arial"/>
          <w:b/>
          <w:bCs/>
          <w:color w:val="365F91" w:themeColor="accent1" w:themeShade="BF"/>
          <w:sz w:val="32"/>
          <w:szCs w:val="32"/>
          <w:u w:val="single"/>
        </w:rPr>
        <w:t>спецрежиме</w:t>
      </w:r>
      <w:proofErr w:type="spellEnd"/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Cs/>
          <w:sz w:val="32"/>
          <w:szCs w:val="32"/>
        </w:rPr>
        <w:t xml:space="preserve">Все расчеты с клиентами </w:t>
      </w:r>
      <w:hyperlink r:id="rId32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нужно проводить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через приложение "Мой налог". Программа формирует чек и направляет всю информацию о расчете в инспекцию. Чек нужно передавать покупателю.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Cs/>
          <w:sz w:val="32"/>
          <w:szCs w:val="32"/>
        </w:rPr>
      </w:pPr>
      <w:r w:rsidRPr="00077950">
        <w:rPr>
          <w:rFonts w:ascii="Arial" w:hAnsi="Arial" w:cs="Arial"/>
          <w:b/>
          <w:bCs/>
          <w:sz w:val="32"/>
          <w:szCs w:val="32"/>
        </w:rPr>
        <w:t>Обратите внимание</w:t>
      </w:r>
      <w:r w:rsidRPr="00077950">
        <w:rPr>
          <w:rFonts w:ascii="Arial" w:hAnsi="Arial" w:cs="Arial"/>
          <w:bCs/>
          <w:sz w:val="32"/>
          <w:szCs w:val="32"/>
        </w:rPr>
        <w:t xml:space="preserve">: </w:t>
      </w:r>
      <w:hyperlink r:id="rId33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организации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и </w:t>
      </w:r>
      <w:hyperlink r:id="rId34" w:history="1">
        <w:r w:rsidRPr="00077950">
          <w:rPr>
            <w:rStyle w:val="a4"/>
            <w:rFonts w:ascii="Arial" w:hAnsi="Arial" w:cs="Arial"/>
            <w:bCs/>
            <w:sz w:val="32"/>
            <w:szCs w:val="32"/>
          </w:rPr>
          <w:t>предприниматели</w:t>
        </w:r>
      </w:hyperlink>
      <w:r w:rsidRPr="00077950">
        <w:rPr>
          <w:rFonts w:ascii="Arial" w:hAnsi="Arial" w:cs="Arial"/>
          <w:bCs/>
          <w:sz w:val="32"/>
          <w:szCs w:val="32"/>
        </w:rPr>
        <w:t xml:space="preserve"> не вправе учитывать расходы на покупки у </w:t>
      </w:r>
      <w:proofErr w:type="spellStart"/>
      <w:r w:rsidRPr="00077950">
        <w:rPr>
          <w:rFonts w:ascii="Arial" w:hAnsi="Arial" w:cs="Arial"/>
          <w:bCs/>
          <w:sz w:val="32"/>
          <w:szCs w:val="32"/>
        </w:rPr>
        <w:t>самозанятого</w:t>
      </w:r>
      <w:proofErr w:type="spellEnd"/>
      <w:r w:rsidRPr="00077950">
        <w:rPr>
          <w:rFonts w:ascii="Arial" w:hAnsi="Arial" w:cs="Arial"/>
          <w:bCs/>
          <w:sz w:val="32"/>
          <w:szCs w:val="32"/>
        </w:rPr>
        <w:t xml:space="preserve"> без его чека.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b/>
          <w:noProof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077950" w:rsidRDefault="00077950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</w:p>
    <w:p w:rsidR="00C464D2" w:rsidRPr="00077950" w:rsidRDefault="00C464D2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bookmarkStart w:id="0" w:name="_GoBack"/>
      <w:bookmarkEnd w:id="0"/>
    </w:p>
    <w:p w:rsidR="00C464D2" w:rsidRPr="00077950" w:rsidRDefault="00C464D2" w:rsidP="002D1917">
      <w:pPr>
        <w:pStyle w:val="a7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077950">
        <w:rPr>
          <w:rFonts w:ascii="Arial" w:hAnsi="Arial" w:cs="Arial"/>
          <w:b/>
          <w:color w:val="365F91" w:themeColor="accent1" w:themeShade="BF"/>
          <w:sz w:val="32"/>
          <w:szCs w:val="32"/>
        </w:rPr>
        <w:t>О  порядке уведомления о начале и прекращении применения специального налогового режима «Налог на профессиональный доход»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Федеральная налоговая служба в связи с проведением с 1 января 2019 года по 1 января 2028 года эксперимента по установлению специального налогового режима «Налог на профессиональный доход» (далее - НПД) в соответствии с Федеральным законом от 27.11.2018 № 422-ФЗ «О проведении эксперимента по установлению специального налогового режима «Налог на профессиональный доход» в городе федерального значения Москве, в Московской и Калужской областях, а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также в Республике Татарстан (Татарстан)» (далее – Закон № 422-ФЗ), сообщает следующее.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1.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Согласно части 3 статьи 15 Закона № 422-ФЗ индивидуальные предприниматели, применяющие упрощенную систему налогообложения (далее – УСН), систему налогообложения для сельскохозяйственных товаропроизводителей (единый сельскохозяйственный налог) (далее – ЕСХН), систему налогообложения в виде единого налога на вмененный доход для отдельных видов деятельности (далее – ЕНВД), при условии соблюдения требований, установленных Законом № 422-ФЗ для применения налогоплательщиками НПД, вправе отказаться от их применения и перейти на НПД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в соответствии с указанным законом.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Физическое лицо обязано в течение одного месяца со дня постановки на учет в качестве налогоплательщика НПД направить в налоговый орган по месту жительства (по месту ведения предпринимательской деятельности) уведомление о прекращении применения УСН, ЕСХН, ЕНВД. В этом случае налогоплательщик считается прекратившим применение УСН, ЕСХН или подлежит снятию с учета в качестве налогоплательщика ЕНВД со дня постановки на учет в качестве налогоплательщика НПД (часть 4 статьи 15 Закона № 422-ФЗ).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lastRenderedPageBreak/>
        <w:t>В случае направления указанного уведомления с нарушением установленного срока или не направления такого уведомления постановка данного лица на учет в качестве налогоплательщика НПД аннулируется (часть 5 статьи 15 Закона № 422-ФЗ).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В рамках проведения эксперимента для уведомления налогового органа о прекращении применения указанных специальных налоговых режимов ФНС России рекомендует применять соответствующие действующие формы № 26.2-8 «Уведомление о прекращении предпринимательской деятельности, в отношении которой применялась УСН» (форма по КНД 1150024), утвержденную приказом ФНС России от 02.11.2012 № ММВ-7-3/829@, и № 26.1-7 «Уведомление о прекращении предпринимательской деятельности, в отношении которой применялась ЕСХН» (форма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по КНД 1150027),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утвержденную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приказом ФНС России от 28.01.2013 № ММВ-7-3/41@.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Уведомление налогоплательщика о прекращении применения ЕНВД в связи с постановкой на учет в качестве налогоплательщика НПД осуществляется путем представления в налоговый орган заявления о снятии с учета индивидуального предпринимателя в качестве налогоплательщика ЕНВД по форме № ЕНВД-4 (код по КНД 1112017), утвержденной приказом ФНС России от 11.12.2012 № ММВ-7-6/941@.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2.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Согласно части 6 статьи 15 Закона № 422-ФЗ лица, утратившие право на применение НПД в соответствии с частью 19 статьи 5 Закона № 422-ФЗ, вправе уведомить налоговый орган по месту жительства о переходе на УСН или ЕСХН и (или) подать в налоговый орган по месту жительства (по месту ведения предпринимательской деятельности) заявление о постановке на учет в качестве налогоплательщика ЕНВД в течение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20 календарных дней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снятия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с учета в качестве налогоплательщика НПД. В этом случае физическое лицо признается перешедшим на УСН или ЕСХН и (или) подлежит постановке на учет в качестве налогоплательщика ЕНВД с даты: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lastRenderedPageBreak/>
        <w:t>1) снятия с учета в качестве налогоплательщика НПД - для физических лиц, являющихся индивидуальными предпринимателями;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2) регистрации в качестве индивидуального предпринимателя - для физических лиц, которые на дату утраты права на применение специального налогового режима не являлись индивидуальными предпринимателями и зарегистрировались в течение 20 календарных дней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утраты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такого права.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Для уведомления налогового органа о переходе на УСН ФНС России рекомендует применять форму № 26.2-1 «Уведомление о переходе на УСН» (форма по КНД 1150001), утвержденную приказом ФНС России от 02.11.2012 № ММВ-7-3/829@ 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Индивидуальный предприниматель, переходящий на УСН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снятия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с учета в качестве налогоплательщика НПД, в уведомлении указывает код признака налогоплательщика «3» - индивидуальные предприниматели, переходящие с иных режимов налогообложения. В поле «переходит на упрощенную систему налогообложения __, где 1 - с 1 января 20__года» указывает «1» и год перехода на УСН. 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Индивидуальный предприниматель, переходящий на УСН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регистрации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в качестве индивидуального предпринимателя, отражает в уведомлении код признака налогоплательщика «1» – заявители, подающие уведомление одновременно с документами на государственную регистрацию, и переход на УСН «2» - с даты постановки на налоговый учет.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Кроме того, данные налогоплательщики указывают выбранный объект налогообложения: 1 – доходы или 2 – доходы, уменьшенные на величину расходов.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Сведения о полученных доходах за девять месяцев года подачи уведомления, а также об остаточной стоимости основных средств на 1 октября года подачи уведомления налогоплательщики не заполняют.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Для уведомления налогового органа о переходе на ЕСХН ФНС России рекомендует применять форму № 26.1-1 «Уведомления о переходе на ЕСХН» (форма по КНД 1150007), утвержденную приказом ФНС России от 28.01.2013                    № ММВ-7-3/41@.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lastRenderedPageBreak/>
        <w:t xml:space="preserve">Индивидуальный предприниматель, переходящий на ЕСХН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снятия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с учета в качестве налогоплательщика НПД, в уведомлении указывает код признака налогоплательщика «3» - индивидуальные предприниматели, переходящие с иных режимов налогообложения. В поле «переходит на систему налогообложения для сельскохозяйственных товаропроизводителей __, где 1 - с 1 января 20__ года» указывает «1» и год перехода на ЕСХН. 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 xml:space="preserve">Индивидуальный предприниматель, переходящий на ЕСХН </w:t>
      </w:r>
      <w:proofErr w:type="gramStart"/>
      <w:r w:rsidRPr="00077950">
        <w:rPr>
          <w:rFonts w:ascii="Arial" w:hAnsi="Arial" w:cs="Arial"/>
          <w:color w:val="000000"/>
          <w:sz w:val="32"/>
          <w:szCs w:val="32"/>
        </w:rPr>
        <w:t>с даты регистрации</w:t>
      </w:r>
      <w:proofErr w:type="gramEnd"/>
      <w:r w:rsidRPr="00077950">
        <w:rPr>
          <w:rFonts w:ascii="Arial" w:hAnsi="Arial" w:cs="Arial"/>
          <w:color w:val="000000"/>
          <w:sz w:val="32"/>
          <w:szCs w:val="32"/>
        </w:rPr>
        <w:t xml:space="preserve"> в качестве индивидуального предпринимателя, отражает в уведомлении код признака налогоплательщика «1» – заявители, подающие уведомление одновременно с документами на государственную регистрацию, и переход на ЕСХН «2» - с даты постановки на учет в налоговом органе.</w:t>
      </w:r>
    </w:p>
    <w:p w:rsidR="00C464D2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Сведения о доле доходов от реализации произведенной сельскохозяйственной продукции, включая продукцию первичной переработки, произведенную из сельскохозяйственного сырья собственного производства, в общем объеме полученных доходов от реализации товаров (работ, услуг), налогоплательщиками не указываются.</w:t>
      </w:r>
    </w:p>
    <w:p w:rsidR="00156419" w:rsidRPr="00077950" w:rsidRDefault="00C464D2" w:rsidP="002D1917">
      <w:pPr>
        <w:pStyle w:val="a7"/>
        <w:jc w:val="both"/>
        <w:rPr>
          <w:rFonts w:ascii="Arial" w:hAnsi="Arial" w:cs="Arial"/>
          <w:color w:val="000000"/>
          <w:sz w:val="32"/>
          <w:szCs w:val="32"/>
        </w:rPr>
      </w:pPr>
      <w:r w:rsidRPr="00077950">
        <w:rPr>
          <w:rFonts w:ascii="Arial" w:hAnsi="Arial" w:cs="Arial"/>
          <w:color w:val="000000"/>
          <w:sz w:val="32"/>
          <w:szCs w:val="32"/>
        </w:rPr>
        <w:t>Для применения ЕНВД индивидуальному предпринимателю следует подать заявление о постановке на учет в налоговом органе в качестве налогоплательщика ЕНВД по форме № ЕНВД-2 (код по КНД 1112012), утвержденной приказом ФНС России от 11.12.2012 № ММВ-7-6/941@.</w:t>
      </w:r>
    </w:p>
    <w:p w:rsidR="002D1917" w:rsidRPr="00077950" w:rsidRDefault="002D1917" w:rsidP="002D1917">
      <w:pPr>
        <w:pStyle w:val="a7"/>
        <w:jc w:val="both"/>
        <w:rPr>
          <w:rFonts w:ascii="Arial" w:hAnsi="Arial" w:cs="Arial"/>
          <w:sz w:val="32"/>
          <w:szCs w:val="32"/>
        </w:rPr>
      </w:pPr>
    </w:p>
    <w:sectPr w:rsidR="002D1917" w:rsidRPr="0007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A5D7C"/>
    <w:multiLevelType w:val="hybridMultilevel"/>
    <w:tmpl w:val="37E48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4D2"/>
    <w:rsid w:val="00077950"/>
    <w:rsid w:val="00156419"/>
    <w:rsid w:val="002D1917"/>
    <w:rsid w:val="006D76D4"/>
    <w:rsid w:val="00C464D2"/>
    <w:rsid w:val="00E7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4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C464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6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64D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2D1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4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C464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6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64D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2D1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7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consultantplus://offline/ref=9FAAC80EE9D1B1D7C248A88BCFA4EFAC591CADD375ACD40E5C5565516898ED057831C5C295B779CF51491208D485E04165983A76A6C03CFC36H0J" TargetMode="External"/><Relationship Id="rId18" Type="http://schemas.openxmlformats.org/officeDocument/2006/relationships/hyperlink" Target="consultantplus://offline/ref=9FAAC80EE9D1B1D7C248A88BCFA4EFAC591CADD375ACD40E5C5565516898ED057831C5C295B779CC50491208D485E04165983A76A6C03CFC36H0J" TargetMode="External"/><Relationship Id="rId26" Type="http://schemas.openxmlformats.org/officeDocument/2006/relationships/hyperlink" Target="consultantplus://offline/ref=9FAAC80EE9D1B1D7C248A88BCFA4EFAC591CADD375ACD40E5C5565516898ED057831C5C295B779C951491208D485E04165983A76A6C03CFC36H0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9FAAC80EE9D1B1D7C248A88BCFA4EFAC591CADD375ACD40E5C5565516898ED057831C5C295B779CF55491208D485E04165983A76A6C03CFC36H0J" TargetMode="External"/><Relationship Id="rId34" Type="http://schemas.openxmlformats.org/officeDocument/2006/relationships/hyperlink" Target="consultantplus://offline/ref=9FAAC80EE9D1B1D7C248A88BCFA4EFAC591CADD375ACD40E5C5565516898ED057831C5C295B778C853491208D485E04165983A76A6C03CFC36H0J" TargetMode="External"/><Relationship Id="rId7" Type="http://schemas.openxmlformats.org/officeDocument/2006/relationships/image" Target="media/image2.png"/><Relationship Id="rId12" Type="http://schemas.openxmlformats.org/officeDocument/2006/relationships/hyperlink" Target="consultantplus://offline/ref=B72C8586EA4894E8957457C61B6543856436055751F7795E2F634DF473E219B6559355C908A41A93E7098F89B0OBF0J" TargetMode="External"/><Relationship Id="rId17" Type="http://schemas.openxmlformats.org/officeDocument/2006/relationships/hyperlink" Target="consultantplus://offline/ref=9FAAC80EE9D1B1D7C248A88BCFA4EFAC591CADD375ACD40E5C5565516898ED057831C5C295B779C456491208D485E04165983A76A6C03CFC36H0J" TargetMode="External"/><Relationship Id="rId25" Type="http://schemas.openxmlformats.org/officeDocument/2006/relationships/hyperlink" Target="consultantplus://offline/ref=9FAAC80EE9D1B1D7C248A88BCFA4EFAC591CADD375ACD40E5C5565516898ED057831C5C295B779CC59491208D485E04165983A76A6C03CFC36H0J" TargetMode="External"/><Relationship Id="rId33" Type="http://schemas.openxmlformats.org/officeDocument/2006/relationships/hyperlink" Target="consultantplus://offline/ref=9FAAC80EE9D1B1D7C248A88BCFA4EFAC591CADD375ACD40E5C5565516898ED057831C5C295B778C850491208D485E04165983A76A6C03CFC36H0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FAAC80EE9D1B1D7C248A88BCFA4EFAC591DA8DB75AAD40E5C5565516898ED057831C5C294B170C60513020C9DD2EC5D64842476B8C333H5J" TargetMode="External"/><Relationship Id="rId20" Type="http://schemas.openxmlformats.org/officeDocument/2006/relationships/hyperlink" Target="consultantplus://offline/ref=9FAAC80EE9D1B1D7C248A88BCFA4EFAC591CADD375ACD40E5C5565516898ED057831C5C295B778CD53491208D485E04165983A76A6C03CFC36H0J" TargetMode="External"/><Relationship Id="rId29" Type="http://schemas.openxmlformats.org/officeDocument/2006/relationships/hyperlink" Target="consultantplus://offline/ref=9FAAC80EE9D1B1D7C248A88BCFA4EFAC591CADD375ACD40E5C5565516898ED057831C5C295B779C956491208D485E04165983A76A6C03CFC36H0J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consultantplus://offline/ref=9FAAC80EE9D1B1D7C248A88BCFA4EFAC591CADD375ACD40E5C5565516898ED057831C5C295B779CC52491208D485E04165983A76A6C03CFC36H0J" TargetMode="External"/><Relationship Id="rId32" Type="http://schemas.openxmlformats.org/officeDocument/2006/relationships/hyperlink" Target="consultantplus://offline/ref=9FAAC80EE9D1B1D7C248A88BCFA4EFAC591CADD375ACD40E5C5565516898ED057831C5C295B778CC56491208D485E04165983A76A6C03CFC36H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FAAC80EE9D1B1D7C248A88BCFA4EFAC591CADD375ACD40E5C5565516898ED057831C5C295B779CF52491208D485E04165983A76A6C03CFC36H0J" TargetMode="External"/><Relationship Id="rId23" Type="http://schemas.openxmlformats.org/officeDocument/2006/relationships/hyperlink" Target="consultantplus://offline/ref=9FAAC80EE9D1B1D7C248A88BCFA4EFAC591CADD375ACD40E5C5565516898ED057831C5C295B778CC54491208D485E04165983A76A6C03CFC36H0J" TargetMode="External"/><Relationship Id="rId28" Type="http://schemas.openxmlformats.org/officeDocument/2006/relationships/hyperlink" Target="consultantplus://offline/ref=9FAAC80EE9D1B1D7C248A88BCFA4EFAC591CADD375ACD40E5C5565516898ED057831C5C295B779CB56491208D485E04165983A76A6C03CFC36H0J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consultantplus://offline/ref=9FAAC80EE9D1B1D7C248A88BCFA4EFAC591CADD375ACD40E5C5565516898ED057831C5C295B778CD52491208D485E04165983A76A6C03CFC36H0J" TargetMode="External"/><Relationship Id="rId31" Type="http://schemas.openxmlformats.org/officeDocument/2006/relationships/hyperlink" Target="consultantplus://offline/ref=9FAAC80EE9D1B1D7C248A88BCFA4EFAC591CADD375ACD40E5C5565516898ED057831C5C295B779C856491208D485E04165983A76A6C03CFC36H0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consultantplus://offline/ref=9FAAC80EE9D1B1D7C248A88BCFA4EFAC591CADD375ACD40E5C5565516898ED057831C5C295B779CF50491208D485E04165983A76A6C03CFC36H0J" TargetMode="External"/><Relationship Id="rId22" Type="http://schemas.openxmlformats.org/officeDocument/2006/relationships/hyperlink" Target="consultantplus://offline/ref=9FAAC80EE9D1B1D7C248A88BCFA4EFAC591CADD375ACD40E5C5565516898ED057831C5C295B779CF53491208D485E04165983A76A6C03CFC36H0J" TargetMode="External"/><Relationship Id="rId27" Type="http://schemas.openxmlformats.org/officeDocument/2006/relationships/hyperlink" Target="consultantplus://offline/ref=9FAAC80EE9D1B1D7C248A88BCFA4EFAC591CADD375ACD40E5C5565516898ED057831C5C295B779CE57491208D485E04165983A76A6C03CFC36H0J" TargetMode="External"/><Relationship Id="rId30" Type="http://schemas.openxmlformats.org/officeDocument/2006/relationships/hyperlink" Target="consultantplus://offline/ref=9FAAC80EE9D1B1D7C248A88BCFA4EFAC591CADD375ACD40E5C5565516898ED057831C5C295B779C851491208D485E04165983A76A6C03CFC36H0J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Шарова Татьяна Григорьевна</dc:creator>
  <cp:lastModifiedBy>Шарова Татьяна Григорьевна</cp:lastModifiedBy>
  <cp:revision>2</cp:revision>
  <cp:lastPrinted>2020-01-09T06:41:00Z</cp:lastPrinted>
  <dcterms:created xsi:type="dcterms:W3CDTF">2020-03-06T10:02:00Z</dcterms:created>
  <dcterms:modified xsi:type="dcterms:W3CDTF">2020-03-06T10:02:00Z</dcterms:modified>
</cp:coreProperties>
</file>